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1611393089"/>
      </w:sdtPr>
      <w:sdtEndPr>
        <w:rPr>
          <w:rFonts w:cs="Times New Roman"/>
        </w:rPr>
      </w:sdtEndPr>
      <w:sdtContent>
        <w:p w14:paraId="6C0C41B9">
          <w:pPr>
            <w:spacing w:before="489" w:beforeLines="150" w:after="163" w:afterLines="50"/>
            <w:ind w:firstLine="480" w:firstLineChars="200"/>
            <w:rPr>
              <w:rFonts w:ascii="Calibri" w:hAnsi="Calibri" w:cs="宋体"/>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pPr>
          <w:r>
            <w:rPr>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t>CECS</w:t>
          </w:r>
        </w:p>
        <w:p w14:paraId="336F08F8">
          <w:pPr>
            <w:wordWrap w:val="0"/>
            <w:adjustRightInd w:val="0"/>
            <w:snapToGrid w:val="0"/>
            <w:spacing w:line="360" w:lineRule="auto"/>
            <w:ind w:right="60" w:firstLine="480" w:firstLineChars="200"/>
            <w:jc w:val="right"/>
            <w:rPr>
              <w:rFonts w:ascii="Calibri" w:hAnsi="Calibri" w:cs="宋体"/>
              <w:b/>
              <w:szCs w:val="24"/>
              <w:u w:val="none"/>
            </w:rPr>
          </w:pPr>
          <w:r>
            <w:rPr>
              <w:sz w:val="24"/>
              <w:u w:val="none"/>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231775</wp:posOffset>
                    </wp:positionV>
                    <wp:extent cx="5327650" cy="6350"/>
                    <wp:effectExtent l="0" t="0" r="0" b="0"/>
                    <wp:wrapNone/>
                    <wp:docPr id="3" name="直接连接符 3"/>
                    <wp:cNvGraphicFramePr/>
                    <a:graphic xmlns:a="http://schemas.openxmlformats.org/drawingml/2006/main">
                      <a:graphicData uri="http://schemas.microsoft.com/office/word/2010/wordprocessingShape">
                        <wps:wsp>
                          <wps:cNvCnPr/>
                          <wps:spPr>
                            <a:xfrm>
                              <a:off x="1106805" y="1814195"/>
                              <a:ext cx="532765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5pt;margin-top:18.25pt;height:0.5pt;width:419.5pt;z-index:251659264;mso-width-relative:page;mso-height-relative:page;" filled="f" stroked="t" coordsize="21600,21600" o:gfxdata="UEsDBAoAAAAAAIdO4kAAAAAAAAAAAAAAAAAEAAAAZHJzL1BLAwQUAAAACACHTuJAjcYcoNgAAAAI&#10;AQAADwAAAGRycy9kb3ducmV2LnhtbE2PwU7DMBBE70j8g7VI3FqnmDRViFMhUMWBU0sFHN14SaLG&#10;6yh208DXs5zKcXZGM2+L9eQ6MeIQWk8aFvMEBFLlbUu1hv3bZrYCEaIhazpPqOEbA6zL66vC5Naf&#10;aYvjLtaCSyjkRkMTY59LGaoGnQlz3yOx9+UHZyLLoZZ2MGcud528S5KldKYlXmhMj08NVsfdyWl4&#10;f8yOanp5vt/E7f5z8KN6xZ8PrW9vFskDiIhTvIThD5/RoWSmgz+RDaLTMEszTmpQyxQE+yulFIgD&#10;H7IUZFnI/w+Uv1BLAwQUAAAACACHTuJAgESs0PIBAADBAwAADgAAAGRycy9lMm9Eb2MueG1srVPN&#10;bhMxEL4j8Q6W72Q3CUnDKpseGpULgkrAA0y83l1L/pPHzSYvwQsgcYMTR+68TctjMPaGtpRLD+zB&#10;Ox7PfDPf5/H6/GA028uAytmaTyclZ9IK1yjb1fzjh8sXK84wgm1AOytrfpTIzzfPn60HX8mZ651u&#10;ZGAEYrEafM37GH1VFCh6aQAnzktLh60LBiJtQ1c0AQZCN7qYleWyGFxofHBCIpJ3Ox7yE2J4CqBr&#10;WyXk1olrI20cUYPUEIkS9soj3+Ru21aK+K5tUUama05MY16pCNm7tBabNVRdAN8rcWoBntLCI04G&#10;lKWid1BbiMCug/oHyigRHLo2ToQzxUgkK0IspuUjbd734GXmQlKjvxMd/x+seLu/Ckw1NZ9zZsHQ&#10;hd9+/nHz6euvn19ovf3+jc2TSIPHimIv7FU47dBfhcT40AaT/sSFHWigpuVyVS44O5K9mr6cvlqM&#10;IstDZIICFvPZ2XJB+guKWM7JIsDiHscHjK+lMywZNdfKJgmggv0bjGPon5Dktu5SaU1+qLRlAxWd&#10;nZUJHWg2W5oJMo0nfmg7zkB3NPQihgyJTqsmpadsDN3uQge2hzQq+Tt19ldYqr0F7Me4fDTyMyrS&#10;u9DK1Hz1MFtbopfkGwVL1s41x6xj9tPNZgFOU5hG5+E+Z9+/vM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cYcoNgAAAAIAQAADwAAAAAAAAABACAAAAAiAAAAZHJzL2Rvd25yZXYueG1sUEsBAhQA&#10;FAAAAAgAh07iQIBErNDyAQAAwQMAAA4AAAAAAAAAAQAgAAAAJwEAAGRycy9lMm9Eb2MueG1sUEsF&#10;BgAAAAAGAAYAWQEAAIsFAAAAAA==&#10;">
                    <v:fill on="f" focussize="0,0"/>
                    <v:stroke weight="1pt" color="#000000 [3213]" miterlimit="8" joinstyle="miter"/>
                    <v:imagedata o:title=""/>
                    <o:lock v:ext="edit" aspectratio="f"/>
                  </v:line>
                </w:pict>
              </mc:Fallback>
            </mc:AlternateContent>
          </w:r>
          <w:r>
            <w:rPr>
              <w:rFonts w:ascii="Calibri" w:hAnsi="Calibri" w:cs="宋体"/>
              <w:b/>
              <w:szCs w:val="24"/>
              <w:u w:val="none"/>
            </w:rPr>
            <w:t>T</w:t>
          </w:r>
          <w:r>
            <w:rPr>
              <w:rFonts w:hint="eastAsia" w:ascii="Calibri" w:hAnsi="Calibri" w:cs="宋体"/>
              <w:b/>
              <w:szCs w:val="24"/>
              <w:u w:val="none"/>
            </w:rPr>
            <w:t>/</w:t>
          </w:r>
          <w:r>
            <w:rPr>
              <w:rFonts w:ascii="Calibri" w:hAnsi="Calibri" w:cs="宋体"/>
              <w:b/>
              <w:szCs w:val="24"/>
              <w:u w:val="none"/>
            </w:rPr>
            <w:t>CECS</w:t>
          </w:r>
          <w:r>
            <w:rPr>
              <w:rFonts w:hint="eastAsia" w:ascii="Calibri" w:hAnsi="Calibri" w:cs="宋体"/>
              <w:b/>
              <w:szCs w:val="24"/>
              <w:u w:val="none"/>
            </w:rPr>
            <w:t>-</w:t>
          </w:r>
          <w:r>
            <w:rPr>
              <w:rFonts w:ascii="Calibri" w:hAnsi="Calibri" w:cs="宋体"/>
              <w:b/>
              <w:szCs w:val="24"/>
              <w:u w:val="none"/>
            </w:rPr>
            <w:t>××20××</w:t>
          </w:r>
        </w:p>
        <w:p w14:paraId="1029A72C">
          <w:pPr>
            <w:wordWrap/>
            <w:adjustRightInd w:val="0"/>
            <w:snapToGrid w:val="0"/>
            <w:spacing w:line="360" w:lineRule="auto"/>
            <w:ind w:right="60" w:firstLine="482" w:firstLineChars="200"/>
            <w:jc w:val="right"/>
            <w:rPr>
              <w:rFonts w:ascii="Calibri" w:hAnsi="Calibri" w:cs="宋体"/>
              <w:b/>
              <w:szCs w:val="24"/>
              <w:u w:val="single"/>
            </w:rPr>
          </w:pPr>
        </w:p>
        <w:p w14:paraId="7D014503">
          <w:pPr>
            <w:adjustRightInd w:val="0"/>
            <w:snapToGrid w:val="0"/>
            <w:spacing w:line="360" w:lineRule="auto"/>
            <w:ind w:firstLine="602" w:firstLineChars="200"/>
            <w:jc w:val="center"/>
            <w:outlineLvl w:val="9"/>
            <w:rPr>
              <w:rFonts w:ascii="Calibri" w:hAnsi="Calibri" w:cs="宋体"/>
              <w:b/>
              <w:sz w:val="30"/>
              <w:szCs w:val="30"/>
            </w:rPr>
          </w:pPr>
          <w:bookmarkStart w:id="0" w:name="_Toc19472"/>
          <w:r>
            <w:rPr>
              <w:rFonts w:ascii="Calibri" w:hAnsi="宋体" w:cs="宋体"/>
              <w:b/>
              <w:sz w:val="30"/>
              <w:szCs w:val="30"/>
            </w:rPr>
            <w:t>中国工程建设标准化协会标准</w:t>
          </w:r>
          <w:bookmarkEnd w:id="0"/>
        </w:p>
        <w:p w14:paraId="2B5360F7">
          <w:pPr>
            <w:spacing w:line="360" w:lineRule="auto"/>
            <w:ind w:firstLine="883" w:firstLineChars="200"/>
            <w:jc w:val="center"/>
            <w:outlineLvl w:val="9"/>
            <w:rPr>
              <w:rFonts w:ascii="Calibri" w:hAnsi="Calibri" w:cs="宋体"/>
              <w:b/>
              <w:sz w:val="44"/>
              <w:szCs w:val="44"/>
            </w:rPr>
          </w:pPr>
          <w:bookmarkStart w:id="1" w:name="_Toc2299"/>
          <w:r>
            <w:rPr>
              <w:rFonts w:hint="eastAsia"/>
              <w:b/>
              <w:bCs/>
              <w:sz w:val="44"/>
              <w:szCs w:val="44"/>
            </w:rPr>
            <w:t>城市建设领域碳排放监测技术规程</w:t>
          </w:r>
          <w:bookmarkEnd w:id="1"/>
          <w:r>
            <w:rPr>
              <w:rFonts w:ascii="Calibri" w:hAnsi="Calibri" w:cs="宋体"/>
              <w:b/>
              <w:sz w:val="44"/>
              <w:szCs w:val="44"/>
            </w:rPr>
            <w:t xml:space="preserve"> </w:t>
          </w:r>
        </w:p>
        <w:p w14:paraId="5736F48F">
          <w:pPr>
            <w:spacing w:line="360" w:lineRule="auto"/>
            <w:ind w:firstLine="883" w:firstLineChars="200"/>
            <w:jc w:val="center"/>
            <w:outlineLvl w:val="9"/>
            <w:rPr>
              <w:rFonts w:hint="eastAsia" w:ascii="Calibri" w:hAnsi="Calibri" w:cs="宋体"/>
              <w:b/>
              <w:sz w:val="44"/>
              <w:szCs w:val="44"/>
            </w:rPr>
          </w:pPr>
          <w:r>
            <w:rPr>
              <w:rFonts w:ascii="Calibri" w:hAnsi="Calibri" w:cs="宋体"/>
              <w:b/>
              <w:sz w:val="44"/>
              <w:szCs w:val="44"/>
            </w:rPr>
            <w:t>(</w:t>
          </w:r>
          <w:r>
            <w:rPr>
              <w:rFonts w:hint="eastAsia" w:ascii="Calibri" w:hAnsi="Calibri" w:cs="宋体"/>
              <w:b/>
              <w:sz w:val="44"/>
              <w:szCs w:val="44"/>
              <w:lang w:val="en-US" w:eastAsia="zh-CN"/>
            </w:rPr>
            <w:t>征求意见稿</w:t>
          </w:r>
          <w:r>
            <w:rPr>
              <w:rFonts w:hint="eastAsia" w:ascii="Calibri" w:hAnsi="Calibri" w:cs="宋体"/>
              <w:b/>
              <w:sz w:val="44"/>
              <w:szCs w:val="44"/>
            </w:rPr>
            <w:t>)</w:t>
          </w:r>
        </w:p>
        <w:p w14:paraId="31459D34">
          <w:pPr>
            <w:spacing w:line="360" w:lineRule="auto"/>
            <w:ind w:firstLine="883" w:firstLineChars="200"/>
            <w:jc w:val="center"/>
            <w:outlineLvl w:val="9"/>
            <w:rPr>
              <w:rFonts w:hint="eastAsia" w:ascii="Calibri" w:hAnsi="Calibri" w:cs="宋体"/>
              <w:b/>
              <w:sz w:val="44"/>
              <w:szCs w:val="44"/>
            </w:rPr>
          </w:pPr>
        </w:p>
        <w:p w14:paraId="6BBDC1B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color w:val="000000"/>
              <w:sz w:val="28"/>
              <w:szCs w:val="28"/>
            </w:rPr>
            <w:t>Technical Specification for Carbon Emission Monitoring in Urban Construction (Initial Daft)</w:t>
          </w:r>
        </w:p>
        <w:p w14:paraId="3E58E765">
          <w:pPr>
            <w:spacing w:line="240" w:lineRule="auto"/>
            <w:ind w:firstLine="480" w:firstLineChars="200"/>
            <w:rPr>
              <w:rFonts w:hint="eastAsia" w:ascii="Calibri" w:hAnsi="宋体" w:cs="宋体"/>
              <w:b/>
              <w:szCs w:val="24"/>
            </w:rPr>
          </w:pPr>
        </w:p>
      </w:sdtContent>
    </w:sdt>
    <w:p w14:paraId="508BC99A">
      <w:pPr>
        <w:jc w:val="center"/>
        <w:rPr>
          <w:rFonts w:hint="eastAsia" w:ascii="Calibri" w:hAnsi="宋体" w:cs="宋体"/>
          <w:b/>
          <w:sz w:val="28"/>
          <w:szCs w:val="28"/>
          <w:lang w:val="en-US" w:eastAsia="zh-CN"/>
        </w:rPr>
      </w:pPr>
      <w:bookmarkStart w:id="2" w:name="_Toc31481"/>
      <w:bookmarkEnd w:id="2"/>
      <w:bookmarkStart w:id="3" w:name="_Toc10454"/>
      <w:bookmarkEnd w:id="3"/>
      <w:bookmarkStart w:id="4" w:name="_Toc25882"/>
      <w:bookmarkEnd w:id="4"/>
      <w:bookmarkStart w:id="5" w:name="_Toc9563"/>
      <w:bookmarkEnd w:id="5"/>
      <w:bookmarkStart w:id="6" w:name="_Toc25662"/>
      <w:bookmarkStart w:id="7" w:name="_Toc10978"/>
      <w:bookmarkStart w:id="8" w:name="_Toc179294300"/>
    </w:p>
    <w:p w14:paraId="650BD73B">
      <w:pPr>
        <w:jc w:val="center"/>
        <w:rPr>
          <w:rFonts w:hint="eastAsia" w:ascii="Calibri" w:hAnsi="宋体" w:cs="宋体"/>
          <w:b/>
          <w:sz w:val="28"/>
          <w:szCs w:val="28"/>
          <w:lang w:val="en-US" w:eastAsia="zh-CN"/>
        </w:rPr>
      </w:pPr>
    </w:p>
    <w:p w14:paraId="75FE01BD">
      <w:pPr>
        <w:jc w:val="center"/>
        <w:rPr>
          <w:rFonts w:hint="eastAsia" w:ascii="Calibri" w:hAnsi="宋体" w:cs="宋体"/>
          <w:b/>
          <w:sz w:val="28"/>
          <w:szCs w:val="28"/>
          <w:lang w:val="en-US" w:eastAsia="zh-CN"/>
        </w:rPr>
      </w:pPr>
    </w:p>
    <w:p w14:paraId="25FE23C0">
      <w:pPr>
        <w:jc w:val="center"/>
        <w:rPr>
          <w:rFonts w:hint="eastAsia" w:ascii="Calibri" w:hAnsi="宋体" w:cs="宋体"/>
          <w:b/>
          <w:sz w:val="28"/>
          <w:szCs w:val="28"/>
          <w:lang w:val="en-US" w:eastAsia="zh-CN"/>
        </w:rPr>
      </w:pPr>
    </w:p>
    <w:p w14:paraId="50472451">
      <w:pPr>
        <w:jc w:val="center"/>
        <w:rPr>
          <w:rFonts w:hint="eastAsia" w:ascii="Calibri" w:hAnsi="宋体" w:cs="宋体"/>
          <w:b/>
          <w:sz w:val="28"/>
          <w:szCs w:val="28"/>
          <w:lang w:val="en-US" w:eastAsia="zh-CN"/>
        </w:rPr>
      </w:pPr>
    </w:p>
    <w:p w14:paraId="2C7389CF">
      <w:pPr>
        <w:jc w:val="center"/>
        <w:rPr>
          <w:rFonts w:hint="eastAsia" w:ascii="Calibri" w:hAnsi="宋体" w:cs="宋体"/>
          <w:b/>
          <w:sz w:val="28"/>
          <w:szCs w:val="28"/>
          <w:lang w:val="en-US" w:eastAsia="zh-CN"/>
        </w:rPr>
      </w:pPr>
    </w:p>
    <w:p w14:paraId="39784B24">
      <w:pPr>
        <w:jc w:val="center"/>
        <w:rPr>
          <w:rFonts w:hint="eastAsia" w:ascii="Calibri" w:hAnsi="宋体" w:cs="宋体"/>
          <w:b/>
          <w:sz w:val="28"/>
          <w:szCs w:val="28"/>
          <w:lang w:val="en-US" w:eastAsia="zh-CN"/>
        </w:rPr>
      </w:pPr>
    </w:p>
    <w:p w14:paraId="7F40BA29">
      <w:pPr>
        <w:jc w:val="center"/>
        <w:rPr>
          <w:rFonts w:hint="eastAsia" w:ascii="Calibri" w:hAnsi="宋体" w:cs="宋体"/>
          <w:b/>
          <w:sz w:val="28"/>
          <w:szCs w:val="28"/>
          <w:lang w:val="en-US" w:eastAsia="zh-CN"/>
        </w:rPr>
      </w:pPr>
    </w:p>
    <w:p w14:paraId="6EF83B6D">
      <w:pPr>
        <w:jc w:val="center"/>
        <w:rPr>
          <w:rFonts w:hint="eastAsia" w:ascii="Calibri" w:hAnsi="宋体" w:cs="宋体"/>
          <w:b/>
          <w:sz w:val="28"/>
          <w:szCs w:val="28"/>
          <w:lang w:val="en-US" w:eastAsia="zh-CN"/>
        </w:rPr>
      </w:pPr>
    </w:p>
    <w:p w14:paraId="4F8EF468">
      <w:pPr>
        <w:jc w:val="center"/>
        <w:rPr>
          <w:rFonts w:hint="eastAsia" w:ascii="Calibri" w:hAnsi="宋体" w:cs="宋体"/>
          <w:b/>
          <w:sz w:val="28"/>
          <w:szCs w:val="28"/>
          <w:lang w:val="en-US" w:eastAsia="zh-CN"/>
        </w:rPr>
      </w:pPr>
    </w:p>
    <w:p w14:paraId="5B83721D">
      <w:pPr>
        <w:jc w:val="center"/>
        <w:rPr>
          <w:rFonts w:hint="eastAsia" w:ascii="Calibri" w:hAnsi="宋体" w:cs="宋体"/>
          <w:b/>
          <w:sz w:val="28"/>
          <w:szCs w:val="28"/>
          <w:lang w:val="en-US" w:eastAsia="zh-CN"/>
        </w:rPr>
      </w:pPr>
    </w:p>
    <w:p w14:paraId="6D42A727">
      <w:pPr>
        <w:jc w:val="center"/>
        <w:rPr>
          <w:rFonts w:hint="eastAsia" w:ascii="Calibri" w:hAnsi="宋体" w:cs="宋体"/>
          <w:b/>
          <w:sz w:val="28"/>
          <w:szCs w:val="28"/>
          <w:lang w:val="en-US" w:eastAsia="zh-CN"/>
        </w:rPr>
      </w:pPr>
    </w:p>
    <w:p w14:paraId="35ED0F3F">
      <w:pPr>
        <w:jc w:val="center"/>
        <w:rPr>
          <w:rFonts w:hint="eastAsia" w:ascii="Calibri" w:hAnsi="宋体" w:cs="宋体"/>
          <w:b/>
          <w:sz w:val="28"/>
          <w:szCs w:val="28"/>
          <w:lang w:val="en-US" w:eastAsia="zh-CN"/>
        </w:rPr>
      </w:pPr>
    </w:p>
    <w:p w14:paraId="1BA9BF64">
      <w:pPr>
        <w:jc w:val="center"/>
        <w:rPr>
          <w:rFonts w:hint="eastAsia" w:ascii="Calibri" w:hAnsi="宋体" w:cs="宋体"/>
          <w:b/>
          <w:sz w:val="28"/>
          <w:szCs w:val="28"/>
          <w:lang w:val="en-US" w:eastAsia="zh-CN"/>
        </w:rPr>
      </w:pPr>
    </w:p>
    <w:p w14:paraId="1D077D45">
      <w:pPr>
        <w:jc w:val="center"/>
        <w:rPr>
          <w:rFonts w:hint="eastAsia" w:ascii="Calibri" w:hAnsi="宋体" w:cs="宋体"/>
          <w:b/>
          <w:sz w:val="28"/>
          <w:szCs w:val="28"/>
          <w:lang w:val="en-US" w:eastAsia="zh-CN"/>
        </w:rPr>
      </w:pPr>
    </w:p>
    <w:p w14:paraId="0C777B72">
      <w:pPr>
        <w:pStyle w:val="6"/>
        <w:spacing w:line="240" w:lineRule="auto"/>
      </w:pPr>
    </w:p>
    <w:p w14:paraId="2FA396ED">
      <w:pPr>
        <w:spacing w:before="92" w:line="240" w:lineRule="auto"/>
        <w:ind w:left="11" w:firstLine="556"/>
        <w:jc w:val="left"/>
        <w:rPr>
          <w:rFonts w:ascii="黑体" w:hAnsi="黑体" w:eastAsia="黑体" w:cs="黑体"/>
          <w:sz w:val="28"/>
          <w:szCs w:val="28"/>
        </w:rPr>
      </w:pPr>
      <w:r>
        <w:rPr>
          <w:rFonts w:hint="eastAsia" w:ascii="黑体" w:hAnsi="黑体" w:eastAsia="黑体" w:cs="黑体"/>
          <w:spacing w:val="-1"/>
          <w:sz w:val="28"/>
          <w:szCs w:val="28"/>
        </w:rPr>
        <w:t>202X</w:t>
      </w:r>
      <w:r>
        <w:rPr>
          <w:rFonts w:ascii="黑体" w:hAnsi="黑体" w:eastAsia="黑体" w:cs="黑体"/>
          <w:spacing w:val="-1"/>
          <w:sz w:val="28"/>
          <w:szCs w:val="28"/>
        </w:rPr>
        <w:t>-XX-XX</w:t>
      </w:r>
      <w:r>
        <w:rPr>
          <w:rFonts w:ascii="黑体" w:hAnsi="黑体" w:eastAsia="黑体" w:cs="黑体"/>
          <w:spacing w:val="-53"/>
          <w:sz w:val="28"/>
          <w:szCs w:val="28"/>
        </w:rPr>
        <w:t xml:space="preserve"> </w:t>
      </w:r>
      <w:r>
        <w:rPr>
          <w:rFonts w:ascii="黑体" w:hAnsi="黑体" w:eastAsia="黑体" w:cs="黑体"/>
          <w:spacing w:val="-1"/>
          <w:sz w:val="28"/>
          <w:szCs w:val="28"/>
        </w:rPr>
        <w:t xml:space="preserve">发布                           </w:t>
      </w:r>
      <w:r>
        <w:rPr>
          <w:rFonts w:hint="eastAsia" w:ascii="黑体" w:hAnsi="黑体" w:eastAsia="黑体" w:cs="黑体"/>
          <w:spacing w:val="-1"/>
          <w:sz w:val="28"/>
          <w:szCs w:val="28"/>
        </w:rPr>
        <w:t>202X</w:t>
      </w:r>
      <w:r>
        <w:rPr>
          <w:rFonts w:ascii="黑体" w:hAnsi="黑体" w:eastAsia="黑体" w:cs="黑体"/>
          <w:spacing w:val="-1"/>
          <w:sz w:val="28"/>
          <w:szCs w:val="28"/>
        </w:rPr>
        <w:t>-XX-XX</w:t>
      </w:r>
      <w:r>
        <w:rPr>
          <w:rFonts w:ascii="黑体" w:hAnsi="黑体" w:eastAsia="黑体" w:cs="黑体"/>
          <w:spacing w:val="-53"/>
          <w:sz w:val="28"/>
          <w:szCs w:val="28"/>
        </w:rPr>
        <w:t xml:space="preserve"> </w:t>
      </w:r>
      <w:r>
        <w:rPr>
          <w:rFonts w:ascii="黑体" w:hAnsi="黑体" w:eastAsia="黑体" w:cs="黑体"/>
          <w:spacing w:val="-1"/>
          <w:sz w:val="28"/>
          <w:szCs w:val="28"/>
        </w:rPr>
        <w:t>实施</w:t>
      </w:r>
    </w:p>
    <w:p w14:paraId="21880AFC">
      <w:pPr>
        <w:pStyle w:val="6"/>
        <w:spacing w:line="240" w:lineRule="auto"/>
        <w:ind w:firstLine="3654" w:firstLineChars="1300"/>
        <w:rPr>
          <w:rFonts w:hint="eastAsia" w:ascii="Calibri" w:hAnsi="宋体" w:cs="宋体"/>
          <w:b/>
          <w:sz w:val="28"/>
          <w:szCs w:val="28"/>
          <w:lang w:val="en-US" w:eastAsia="zh-CN"/>
        </w:rPr>
      </w:pPr>
      <w:r>
        <w:rPr>
          <w:rFonts w:hint="eastAsia" w:ascii="Calibri" w:hAnsi="宋体" w:cs="宋体"/>
          <w:b/>
          <w:sz w:val="28"/>
          <w:szCs w:val="28"/>
          <w:lang w:val="en-US" w:eastAsia="zh-CN"/>
        </w:rPr>
        <w:t>××</w:t>
      </w:r>
      <w:r>
        <w:rPr>
          <w:b/>
          <w:bCs/>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34925</wp:posOffset>
                </wp:positionV>
                <wp:extent cx="6120765" cy="6350"/>
                <wp:effectExtent l="0" t="0" r="0" b="0"/>
                <wp:wrapNone/>
                <wp:docPr id="7" name="任意多边形 7"/>
                <wp:cNvGraphicFramePr/>
                <a:graphic xmlns:a="http://schemas.openxmlformats.org/drawingml/2006/main">
                  <a:graphicData uri="http://schemas.microsoft.com/office/word/2010/wordprocessingShape">
                    <wps:wsp>
                      <wps:cNvSpPr/>
                      <wps:spPr>
                        <a:xfrm>
                          <a:off x="0" y="0"/>
                          <a:ext cx="6120765" cy="6350"/>
                        </a:xfrm>
                        <a:custGeom>
                          <a:avLst/>
                          <a:gdLst/>
                          <a:ahLst/>
                          <a:cxnLst/>
                          <a:rect l="0" t="0" r="0" b="0"/>
                          <a:pathLst>
                            <a:path w="9639" h="10">
                              <a:moveTo>
                                <a:pt x="0" y="5"/>
                              </a:moveTo>
                              <a:lnTo>
                                <a:pt x="9638" y="5"/>
                              </a:lnTo>
                            </a:path>
                          </a:pathLst>
                        </a:custGeom>
                        <a:noFill/>
                        <a:ln w="635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25pt;margin-top:2.75pt;height:0.5pt;width:481.95pt;z-index:251661312;mso-width-relative:page;mso-height-relative:page;" filled="f" stroked="t" coordsize="9639,10" o:gfxdata="UEsDBAoAAAAAAIdO4kAAAAAAAAAAAAAAAAAEAAAAZHJzL1BLAwQUAAAACACHTuJAI/7xXdIAAAAE&#10;AQAADwAAAGRycy9kb3ducmV2LnhtbE2OwU7DMBBE70j8g7VI3KhTlEYhjVMJpAqknih8wCY2SVp7&#10;HdluUv6e5QSXWY1mNPvq3dVZMZsQR08K1qsMhKHO65F6BZ8f+4cSRExIGq0no+DbRNg1tzc1Vtov&#10;9G7mY+oFj1CsUMGQ0lRJGbvBOIwrPxni7MsHh4lt6KUOuPC4s/IxywrpcCT+MOBkXgbTnY8Xp2B+&#10;m8LJntulfB0O+fKM+3AorVL3d+tsCyKZa/orwy8+o0PDTK2/kI7CKthwj5UPh09FnoNoFRQbkE0t&#10;/8M3P1BLAwQUAAAACACHTuJAVae2d0gCAADFBAAADgAAAGRycy9lMm9Eb2MueG1srVTNjtMwEL4j&#10;8Q6W7zRpV23ZqOkeKMsFwUq7PIBrO7El/8l2m/bOnTtHxEugFfs0LOIxGDv9Y5FQD/SQjjMzn+f7&#10;Ziazq41WaM19kNbUeDgoMeKGWiZNW+MPd9cvXmIUIjGMKGt4jbc84Kv582ezzlV8ZIVVjHsEICZU&#10;nauxiNFVRRGo4JqEgXXcgLOxXpMIR98WzJMO0LUqRmU5KTrrmfOW8hDg7aJ34h2iPwfQNo2kfGHp&#10;SnMTe1TPFYlAKQjpAp7napuG0/i+aQKPSNUYmMb8hEvAXqZnMZ+RqvXECUl3JZBzSnjCSRNp4NID&#10;1IJEglZe/gWlJfU22CYOqNVFTyQrAiyG5RNtbgVxPHMBqYM7iB7+Hyx9t77xSLIaTzEyREPDf9zf&#10;//z46fHr518P3x6/f0HTJFLnQgWxt+7G704BzMR403id/oEL2mRhtwdh+SYiCi8nw1E5nYwxouCb&#10;XIyz7sUxl65CfMNtxiHrtyH2bWF7i4i9RTdmb3po7j/b6khMeam4ZKKuxpeTi0uMBMx9mdul7Zrf&#10;2RwRj9WPE2Mo7+hV5jQKUGBJgMo+sHdDRronpx7uhpen7Iy9lkplesqkirIaiBLYpAYmGCTSDroR&#10;TJsLDFZJllJSjcG3y1fKozVJ05x/u0r/CHM+xAUJoo/LrhQGfGSE1VVSJ/6HdFIJTthrw1DcOui/&#10;gbXHqTTNGUaKw1ciWRkhEqnOiQTWyoAQaWz6QUnW0rItTNvKedkKWMVhrj55YLqzbLtNTOtzes5I&#10;x6/P/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vFd0gAAAAQBAAAPAAAAAAAAAAEAIAAAACIA&#10;AABkcnMvZG93bnJldi54bWxQSwECFAAUAAAACACHTuJAVae2d0gCAADFBAAADgAAAAAAAAABACAA&#10;AAAhAQAAZHJzL2Uyb0RvYy54bWxQSwUGAAAAAAYABgBZAQAA2wUAAAAA&#10;" path="m0,5l9638,5e">
                <v:fill on="f" focussize="0,0"/>
                <v:stroke weight="0.5pt" color="#000000" miterlimit="10" joinstyle="miter"/>
                <v:imagedata o:title=""/>
                <o:lock v:ext="edit" aspectratio="f"/>
              </v:shape>
            </w:pict>
          </mc:Fallback>
        </mc:AlternateContent>
      </w:r>
      <w:r>
        <w:rPr>
          <w:rFonts w:hint="eastAsia" w:ascii="Calibri" w:hAnsi="宋体" w:cs="宋体"/>
          <w:b/>
          <w:sz w:val="28"/>
          <w:szCs w:val="28"/>
          <w:lang w:val="en-US" w:eastAsia="zh-CN"/>
        </w:rPr>
        <w:t>×出版社</w:t>
      </w:r>
    </w:p>
    <w:p w14:paraId="417D13D0">
      <w:pPr>
        <w:bidi w:val="0"/>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26" w:charSpace="0"/>
        </w:sectPr>
      </w:pPr>
    </w:p>
    <w:p w14:paraId="53461237">
      <w:pPr>
        <w:bidi w:val="0"/>
      </w:pPr>
    </w:p>
    <w:p w14:paraId="43F1E961">
      <w:pPr>
        <w:bidi w:val="0"/>
      </w:pPr>
    </w:p>
    <w:p w14:paraId="223A1DCD">
      <w:pPr>
        <w:bidi w:val="0"/>
      </w:pPr>
    </w:p>
    <w:p w14:paraId="37775CCA">
      <w:pPr>
        <w:wordWrap/>
        <w:adjustRightInd w:val="0"/>
        <w:snapToGrid w:val="0"/>
        <w:spacing w:line="360" w:lineRule="auto"/>
        <w:ind w:right="60" w:firstLine="482" w:firstLineChars="200"/>
        <w:jc w:val="right"/>
        <w:rPr>
          <w:rFonts w:ascii="Calibri" w:hAnsi="Calibri" w:cs="宋体"/>
          <w:b/>
          <w:szCs w:val="24"/>
          <w:u w:val="single"/>
        </w:rPr>
      </w:pPr>
    </w:p>
    <w:p w14:paraId="00C2B57F">
      <w:pPr>
        <w:adjustRightInd w:val="0"/>
        <w:snapToGrid w:val="0"/>
        <w:spacing w:line="360" w:lineRule="auto"/>
        <w:ind w:firstLine="723" w:firstLineChars="200"/>
        <w:jc w:val="center"/>
        <w:outlineLvl w:val="9"/>
        <w:rPr>
          <w:rFonts w:ascii="Calibri" w:hAnsi="宋体" w:cs="宋体"/>
          <w:b/>
          <w:sz w:val="36"/>
          <w:szCs w:val="36"/>
        </w:rPr>
      </w:pPr>
      <w:r>
        <w:rPr>
          <w:rFonts w:ascii="Calibri" w:hAnsi="宋体" w:cs="宋体"/>
          <w:b/>
          <w:sz w:val="36"/>
          <w:szCs w:val="36"/>
        </w:rPr>
        <w:t>中国工程建设标准化协会标准</w:t>
      </w:r>
    </w:p>
    <w:p w14:paraId="4FAE27C2">
      <w:pPr>
        <w:adjustRightInd w:val="0"/>
        <w:snapToGrid w:val="0"/>
        <w:spacing w:line="360" w:lineRule="auto"/>
        <w:ind w:firstLine="723" w:firstLineChars="200"/>
        <w:jc w:val="center"/>
        <w:outlineLvl w:val="9"/>
        <w:rPr>
          <w:rFonts w:ascii="Calibri" w:hAnsi="宋体" w:cs="宋体"/>
          <w:b/>
          <w:sz w:val="36"/>
          <w:szCs w:val="36"/>
        </w:rPr>
      </w:pPr>
    </w:p>
    <w:p w14:paraId="35DB5CA2">
      <w:pPr>
        <w:adjustRightInd w:val="0"/>
        <w:snapToGrid w:val="0"/>
        <w:spacing w:line="360" w:lineRule="auto"/>
        <w:ind w:firstLine="723" w:firstLineChars="200"/>
        <w:jc w:val="center"/>
        <w:outlineLvl w:val="9"/>
        <w:rPr>
          <w:rFonts w:ascii="Calibri" w:hAnsi="宋体" w:cs="宋体"/>
          <w:b/>
          <w:sz w:val="36"/>
          <w:szCs w:val="36"/>
        </w:rPr>
      </w:pPr>
    </w:p>
    <w:p w14:paraId="2BD1C754">
      <w:pPr>
        <w:spacing w:line="360" w:lineRule="auto"/>
        <w:ind w:firstLine="883" w:firstLineChars="200"/>
        <w:jc w:val="center"/>
        <w:outlineLvl w:val="9"/>
        <w:rPr>
          <w:rFonts w:ascii="Calibri" w:hAnsi="Calibri" w:cs="宋体"/>
          <w:b/>
          <w:sz w:val="44"/>
          <w:szCs w:val="44"/>
        </w:rPr>
      </w:pPr>
      <w:r>
        <w:rPr>
          <w:rFonts w:hint="eastAsia"/>
          <w:b/>
          <w:bCs/>
          <w:sz w:val="44"/>
          <w:szCs w:val="44"/>
        </w:rPr>
        <w:t>城市建设领域碳排放监测技术规程</w:t>
      </w:r>
      <w:r>
        <w:rPr>
          <w:rFonts w:ascii="Calibri" w:hAnsi="Calibri" w:cs="宋体"/>
          <w:b/>
          <w:sz w:val="44"/>
          <w:szCs w:val="44"/>
        </w:rPr>
        <w:t xml:space="preserve"> </w:t>
      </w:r>
    </w:p>
    <w:p w14:paraId="7D48B933">
      <w:pPr>
        <w:spacing w:line="360" w:lineRule="auto"/>
        <w:ind w:firstLine="883" w:firstLineChars="200"/>
        <w:jc w:val="center"/>
        <w:outlineLvl w:val="9"/>
        <w:rPr>
          <w:rFonts w:hint="eastAsia" w:ascii="Calibri" w:hAnsi="Calibri" w:cs="宋体"/>
          <w:b/>
          <w:sz w:val="44"/>
          <w:szCs w:val="44"/>
        </w:rPr>
      </w:pPr>
      <w:r>
        <w:rPr>
          <w:rFonts w:ascii="Calibri" w:hAnsi="Calibri" w:cs="宋体"/>
          <w:b/>
          <w:sz w:val="44"/>
          <w:szCs w:val="44"/>
        </w:rPr>
        <w:t>(</w:t>
      </w:r>
      <w:r>
        <w:rPr>
          <w:rFonts w:hint="eastAsia" w:ascii="Calibri" w:hAnsi="Calibri" w:cs="宋体"/>
          <w:b/>
          <w:sz w:val="44"/>
          <w:szCs w:val="44"/>
          <w:lang w:val="en-US" w:eastAsia="zh-CN"/>
        </w:rPr>
        <w:t>征求意见稿</w:t>
      </w:r>
      <w:r>
        <w:rPr>
          <w:rFonts w:hint="eastAsia" w:ascii="Calibri" w:hAnsi="Calibri" w:cs="宋体"/>
          <w:b/>
          <w:sz w:val="44"/>
          <w:szCs w:val="44"/>
        </w:rPr>
        <w:t>)</w:t>
      </w:r>
    </w:p>
    <w:p w14:paraId="55BEF756">
      <w:pPr>
        <w:spacing w:line="360" w:lineRule="auto"/>
        <w:ind w:firstLine="883" w:firstLineChars="200"/>
        <w:jc w:val="center"/>
        <w:outlineLvl w:val="9"/>
        <w:rPr>
          <w:rFonts w:hint="eastAsia" w:ascii="Calibri" w:hAnsi="Calibri" w:cs="宋体"/>
          <w:b/>
          <w:sz w:val="44"/>
          <w:szCs w:val="44"/>
        </w:rPr>
      </w:pPr>
    </w:p>
    <w:p w14:paraId="16EF9894">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color w:val="000000"/>
          <w:sz w:val="28"/>
          <w:szCs w:val="28"/>
        </w:rPr>
        <w:t>Technical Specification for Carbon Emission Monitoring in Urban Construction (Initial Daft)</w:t>
      </w:r>
    </w:p>
    <w:p w14:paraId="5F17312A">
      <w:pPr>
        <w:rPr>
          <w:rFonts w:ascii="Calibri" w:hAnsi="Calibri" w:cs="宋体"/>
          <w:b/>
          <w:szCs w:val="24"/>
          <w:u w:val="none"/>
        </w:rPr>
      </w:pPr>
    </w:p>
    <w:p w14:paraId="5F5CBB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cs="宋体"/>
          <w:b/>
          <w:szCs w:val="24"/>
          <w:u w:val="none"/>
        </w:rPr>
      </w:pPr>
      <w:r>
        <w:rPr>
          <w:rFonts w:ascii="Calibri" w:hAnsi="Calibri" w:cs="宋体"/>
          <w:b/>
          <w:szCs w:val="24"/>
          <w:u w:val="none"/>
        </w:rPr>
        <w:t>T</w:t>
      </w:r>
      <w:r>
        <w:rPr>
          <w:rFonts w:hint="eastAsia" w:ascii="Calibri" w:hAnsi="Calibri" w:cs="宋体"/>
          <w:b/>
          <w:szCs w:val="24"/>
          <w:u w:val="none"/>
        </w:rPr>
        <w:t>/</w:t>
      </w:r>
      <w:r>
        <w:rPr>
          <w:rFonts w:ascii="Calibri" w:hAnsi="Calibri" w:cs="宋体"/>
          <w:b/>
          <w:szCs w:val="24"/>
          <w:u w:val="none"/>
        </w:rPr>
        <w:t>CECS</w:t>
      </w:r>
      <w:r>
        <w:rPr>
          <w:rFonts w:hint="eastAsia" w:ascii="Calibri" w:hAnsi="Calibri" w:cs="宋体"/>
          <w:b/>
          <w:szCs w:val="24"/>
          <w:u w:val="none"/>
        </w:rPr>
        <w:t>-</w:t>
      </w:r>
      <w:r>
        <w:rPr>
          <w:rFonts w:ascii="Calibri" w:hAnsi="Calibri" w:cs="宋体"/>
          <w:b/>
          <w:szCs w:val="24"/>
          <w:u w:val="none"/>
        </w:rPr>
        <w:t>××20××</w:t>
      </w:r>
    </w:p>
    <w:p w14:paraId="114A68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cs="宋体"/>
          <w:b/>
          <w:szCs w:val="24"/>
          <w:u w:val="none"/>
        </w:rPr>
      </w:pPr>
    </w:p>
    <w:p w14:paraId="46A108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cs="宋体"/>
          <w:b/>
          <w:szCs w:val="24"/>
          <w:u w:val="none"/>
          <w:lang w:val="en-US" w:eastAsia="zh-CN"/>
        </w:rPr>
      </w:pPr>
      <w:r>
        <w:rPr>
          <w:rFonts w:hint="eastAsia" w:ascii="Calibri" w:hAnsi="Calibri" w:cs="宋体"/>
          <w:b/>
          <w:szCs w:val="24"/>
          <w:u w:val="none"/>
          <w:lang w:val="en-US" w:eastAsia="zh-CN"/>
        </w:rPr>
        <w:t>主编单位：重庆大学</w:t>
      </w:r>
    </w:p>
    <w:p w14:paraId="242ACF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cs="宋体"/>
          <w:b/>
          <w:szCs w:val="24"/>
          <w:u w:val="none"/>
          <w:lang w:val="en-US" w:eastAsia="zh-CN"/>
        </w:rPr>
      </w:pPr>
      <w:r>
        <w:rPr>
          <w:rFonts w:hint="eastAsia" w:ascii="Calibri" w:hAnsi="Calibri" w:cs="宋体"/>
          <w:b/>
          <w:szCs w:val="24"/>
          <w:u w:val="none"/>
          <w:lang w:val="en-US" w:eastAsia="zh-CN"/>
        </w:rPr>
        <w:t>批准单位：中国工程建设标准化协会</w:t>
      </w:r>
    </w:p>
    <w:p w14:paraId="1856AF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cs="宋体"/>
          <w:b/>
          <w:sz w:val="24"/>
          <w:szCs w:val="24"/>
          <w:u w:val="none"/>
          <w:lang w:val="en-US" w:eastAsia="zh-CN"/>
        </w:rPr>
      </w:pPr>
      <w:r>
        <w:rPr>
          <w:rFonts w:hint="eastAsia" w:ascii="Calibri" w:hAnsi="Calibri" w:cs="宋体"/>
          <w:b/>
          <w:szCs w:val="24"/>
          <w:u w:val="none"/>
          <w:lang w:val="en-US" w:eastAsia="zh-CN"/>
        </w:rPr>
        <w:t>施行日期：20××年×月×日</w:t>
      </w:r>
    </w:p>
    <w:p w14:paraId="62904F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cs="宋体"/>
          <w:b/>
          <w:szCs w:val="24"/>
          <w:u w:val="none"/>
          <w:lang w:val="en-US" w:eastAsia="zh-CN"/>
        </w:rPr>
      </w:pPr>
    </w:p>
    <w:p w14:paraId="17FB10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cs="宋体"/>
          <w:b/>
          <w:szCs w:val="24"/>
          <w:u w:val="none"/>
          <w:lang w:val="en-US" w:eastAsia="zh-CN"/>
        </w:rPr>
      </w:pPr>
    </w:p>
    <w:p w14:paraId="2CD8DC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cs="宋体"/>
          <w:b/>
          <w:szCs w:val="24"/>
          <w:u w:val="none"/>
          <w:lang w:val="en-US" w:eastAsia="zh-CN"/>
        </w:rPr>
      </w:pPr>
    </w:p>
    <w:p w14:paraId="09AAF2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cs="宋体"/>
          <w:b/>
          <w:szCs w:val="24"/>
          <w:u w:val="none"/>
          <w:lang w:val="en-US" w:eastAsia="zh-CN"/>
        </w:rPr>
      </w:pPr>
    </w:p>
    <w:p w14:paraId="1B4098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cs="宋体"/>
          <w:b/>
          <w:sz w:val="32"/>
          <w:szCs w:val="32"/>
          <w:u w:val="none"/>
          <w:lang w:val="en-US" w:eastAsia="zh-CN"/>
        </w:rPr>
      </w:pPr>
      <w:r>
        <w:rPr>
          <w:rFonts w:hint="eastAsia" w:ascii="Calibri" w:hAnsi="宋体" w:cs="宋体"/>
          <w:b/>
          <w:sz w:val="28"/>
          <w:szCs w:val="28"/>
          <w:lang w:val="en-US" w:eastAsia="zh-CN"/>
        </w:rPr>
        <w:t>× ×</w:t>
      </w:r>
      <w:r>
        <w:rPr>
          <w:rFonts w:hint="eastAsia" w:ascii="Calibri" w:hAnsi="Calibri" w:cs="宋体"/>
          <w:b/>
          <w:sz w:val="32"/>
          <w:szCs w:val="32"/>
          <w:u w:val="none"/>
          <w:lang w:val="en-US" w:eastAsia="zh-CN"/>
        </w:rPr>
        <w:t>出版社</w:t>
      </w:r>
    </w:p>
    <w:p w14:paraId="057E27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cs="宋体"/>
          <w:b/>
          <w:sz w:val="32"/>
          <w:szCs w:val="32"/>
          <w:u w:val="none"/>
          <w:lang w:val="en-US" w:eastAsia="zh-CN"/>
        </w:rPr>
      </w:pPr>
    </w:p>
    <w:p w14:paraId="2EB818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宋体" w:cs="宋体"/>
          <w:b/>
          <w:sz w:val="24"/>
          <w:szCs w:val="24"/>
          <w:lang w:val="en-US" w:eastAsia="zh-CN"/>
        </w:rPr>
      </w:pPr>
      <w:r>
        <w:rPr>
          <w:rFonts w:hint="eastAsia" w:ascii="Calibri" w:hAnsi="Calibri" w:cs="宋体"/>
          <w:b/>
          <w:sz w:val="28"/>
          <w:szCs w:val="28"/>
          <w:u w:val="none"/>
          <w:lang w:val="en-US" w:eastAsia="zh-CN"/>
        </w:rPr>
        <w:t>20</w:t>
      </w:r>
      <w:r>
        <w:rPr>
          <w:rFonts w:hint="eastAsia" w:ascii="Calibri" w:hAnsi="宋体" w:cs="宋体"/>
          <w:b/>
          <w:sz w:val="28"/>
          <w:szCs w:val="28"/>
          <w:lang w:val="en-US" w:eastAsia="zh-CN"/>
        </w:rPr>
        <w:t>××</w:t>
      </w:r>
      <w:r>
        <w:rPr>
          <w:rFonts w:hint="eastAsia" w:ascii="Calibri" w:hAnsi="宋体" w:cs="宋体"/>
          <w:b/>
          <w:sz w:val="24"/>
          <w:szCs w:val="24"/>
          <w:lang w:val="en-US" w:eastAsia="zh-CN"/>
        </w:rPr>
        <w:t xml:space="preserve">  北  京</w:t>
      </w:r>
    </w:p>
    <w:p w14:paraId="0436A4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宋体" w:cs="宋体"/>
          <w:b/>
          <w:sz w:val="24"/>
          <w:szCs w:val="24"/>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26" w:charSpace="0"/>
        </w:sectPr>
      </w:pPr>
    </w:p>
    <w:p w14:paraId="103E53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宋体" w:cs="宋体"/>
          <w:b/>
          <w:sz w:val="24"/>
          <w:szCs w:val="24"/>
          <w:lang w:val="en-US" w:eastAsia="zh-CN"/>
        </w:rPr>
      </w:pPr>
    </w:p>
    <w:p w14:paraId="56A827CF">
      <w:pPr>
        <w:pStyle w:val="16"/>
        <w:keepNext w:val="0"/>
        <w:keepLines w:val="0"/>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rPr>
          <w:rFonts w:ascii="Times New Roman" w:hAnsi="Times New Roman" w:cs="Times New Roman"/>
        </w:rPr>
      </w:pPr>
      <w:r>
        <w:rPr>
          <w:rFonts w:hint="eastAsia" w:ascii="黑体" w:hAnsi="黑体" w:eastAsia="黑体" w:cs="黑体"/>
          <w:b/>
          <w:bCs/>
        </w:rPr>
        <w:t>前言</w:t>
      </w:r>
      <w:bookmarkEnd w:id="6"/>
      <w:bookmarkEnd w:id="7"/>
      <w:bookmarkEnd w:id="8"/>
    </w:p>
    <w:p w14:paraId="541734C8">
      <w:pPr>
        <w:ind w:firstLine="480" w:firstLineChars="200"/>
      </w:pPr>
      <w:r>
        <w:t>根据中国工程建设标准化协会《关于印发&lt;202</w:t>
      </w:r>
      <w:r>
        <w:rPr>
          <w:rFonts w:hint="eastAsia"/>
        </w:rPr>
        <w:t>4</w:t>
      </w:r>
      <w:r>
        <w:t>年第一批协会标准制订、修订计划&gt;的通知》（建标协字</w:t>
      </w:r>
      <w:r>
        <w:rPr>
          <w:rFonts w:hint="eastAsia"/>
        </w:rPr>
        <w:t>[</w:t>
      </w:r>
      <w:r>
        <w:t>202</w:t>
      </w:r>
      <w:r>
        <w:rPr>
          <w:rFonts w:hint="eastAsia"/>
        </w:rPr>
        <w:t>4</w:t>
      </w:r>
      <w:r>
        <w:t>]1</w:t>
      </w:r>
      <w:r>
        <w:rPr>
          <w:rFonts w:hint="eastAsia"/>
        </w:rPr>
        <w:t>5</w:t>
      </w:r>
      <w:r>
        <w:t>号）的要求，标准编制组经广泛研究</w:t>
      </w:r>
      <w:r>
        <w:rPr>
          <w:rFonts w:hint="eastAsia"/>
        </w:rPr>
        <w:t>，认真总结实践经验</w:t>
      </w:r>
      <w:r>
        <w:t>，参考有关国内标准，</w:t>
      </w:r>
      <w:r>
        <w:rPr>
          <w:rFonts w:hint="eastAsia"/>
        </w:rPr>
        <w:t>并在广泛征求各方意见的基础上，制定本</w:t>
      </w:r>
      <w:r>
        <w:rPr>
          <w:rFonts w:hint="eastAsia"/>
          <w:lang w:eastAsia="zh-CN"/>
        </w:rPr>
        <w:t>规程</w:t>
      </w:r>
      <w:r>
        <w:rPr>
          <w:rFonts w:hint="eastAsia"/>
        </w:rPr>
        <w:t>。</w:t>
      </w:r>
    </w:p>
    <w:p w14:paraId="05D3E391">
      <w:pPr>
        <w:ind w:firstLine="480" w:firstLineChars="200"/>
      </w:pPr>
      <w:r>
        <w:t>本</w:t>
      </w:r>
      <w:r>
        <w:rPr>
          <w:rFonts w:hint="eastAsia"/>
          <w:lang w:eastAsia="zh-CN"/>
        </w:rPr>
        <w:t>规程</w:t>
      </w:r>
      <w:r>
        <w:t>共分</w:t>
      </w:r>
      <w:r>
        <w:rPr>
          <w:rFonts w:hint="eastAsia"/>
        </w:rPr>
        <w:t>6章，主要技术内容包括：总则、术语、监测</w:t>
      </w:r>
      <w:r>
        <w:rPr>
          <w:rFonts w:hint="eastAsia"/>
          <w:lang w:val="en-US" w:eastAsia="zh-CN"/>
        </w:rPr>
        <w:t>体系</w:t>
      </w:r>
      <w:r>
        <w:rPr>
          <w:rFonts w:hint="eastAsia"/>
        </w:rPr>
        <w:t>、监测指标、监测方法、数据处理。</w:t>
      </w:r>
    </w:p>
    <w:p w14:paraId="21ECA448">
      <w:pPr>
        <w:ind w:firstLine="480" w:firstLineChars="200"/>
      </w:pPr>
      <w:r>
        <w:t>请准备本</w:t>
      </w:r>
      <w:r>
        <w:rPr>
          <w:rFonts w:hint="eastAsia"/>
          <w:lang w:eastAsia="zh-CN"/>
        </w:rPr>
        <w:t>规程</w:t>
      </w:r>
      <w:r>
        <w:t>的某些内容可能直接或交接涉及专利，本</w:t>
      </w:r>
      <w:r>
        <w:rPr>
          <w:rFonts w:hint="eastAsia"/>
          <w:lang w:eastAsia="zh-CN"/>
        </w:rPr>
        <w:t>规程</w:t>
      </w:r>
      <w:r>
        <w:t>的发布机构不承担识别这些专利的责任。</w:t>
      </w:r>
    </w:p>
    <w:p w14:paraId="67C6523B">
      <w:pPr>
        <w:ind w:firstLine="480" w:firstLineChars="200"/>
      </w:pPr>
      <w:r>
        <w:t>本</w:t>
      </w:r>
      <w:r>
        <w:rPr>
          <w:rFonts w:hint="eastAsia"/>
          <w:lang w:eastAsia="zh-CN"/>
        </w:rPr>
        <w:t>规程</w:t>
      </w:r>
      <w:r>
        <w:t>由中国工程建设标准化协会绿色建筑与生态城区分会归口管理，由重庆大学负责具体技术内容的解释。</w:t>
      </w:r>
      <w:r>
        <w:rPr>
          <w:rFonts w:hint="eastAsia"/>
        </w:rPr>
        <w:t>在本</w:t>
      </w:r>
      <w:r>
        <w:rPr>
          <w:rFonts w:hint="eastAsia"/>
          <w:lang w:eastAsia="zh-CN"/>
        </w:rPr>
        <w:t>规程</w:t>
      </w:r>
      <w:r>
        <w:rPr>
          <w:rFonts w:hint="eastAsia"/>
        </w:rPr>
        <w:t>执行过程中，请各单位注意收集资料，总结经验，并将有关意见和建议反馈至重庆大学（地址：重庆市沙坪坝区沙正街174号，邮编：400045，电话：023- 65128079；传真：023-65128081）。</w:t>
      </w:r>
    </w:p>
    <w:p w14:paraId="64FDCE8F">
      <w:pPr>
        <w:ind w:firstLine="480" w:firstLineChars="200"/>
      </w:pPr>
      <w:r>
        <w:rPr>
          <w:rFonts w:hint="eastAsia"/>
        </w:rPr>
        <w:t>本</w:t>
      </w:r>
      <w:r>
        <w:rPr>
          <w:rFonts w:hint="eastAsia"/>
          <w:lang w:eastAsia="zh-CN"/>
        </w:rPr>
        <w:t>规程</w:t>
      </w:r>
      <w:r>
        <w:rPr>
          <w:rFonts w:hint="eastAsia"/>
        </w:rPr>
        <w:t>主编单位：重庆大学</w:t>
      </w:r>
    </w:p>
    <w:p w14:paraId="33B5C97C">
      <w:pPr>
        <w:ind w:firstLine="480" w:firstLineChars="200"/>
        <w:rPr>
          <w:rFonts w:hint="default"/>
          <w:lang w:val="en-US" w:eastAsia="zh-CN"/>
        </w:rPr>
      </w:pPr>
      <w:r>
        <w:rPr>
          <w:rFonts w:hint="eastAsia"/>
        </w:rPr>
        <w:t>本</w:t>
      </w:r>
      <w:r>
        <w:rPr>
          <w:rFonts w:hint="eastAsia"/>
          <w:lang w:eastAsia="zh-CN"/>
        </w:rPr>
        <w:t>规程</w:t>
      </w:r>
      <w:r>
        <w:rPr>
          <w:rFonts w:hint="eastAsia"/>
        </w:rPr>
        <w:t>参编单位：中国建筑科学研究院有限</w:t>
      </w:r>
      <w:r>
        <w:rPr>
          <w:rFonts w:hint="eastAsia"/>
          <w:lang w:val="en-US" w:eastAsia="zh-CN"/>
        </w:rPr>
        <w:t>公司、天津大学、安徽建筑大学</w:t>
      </w:r>
    </w:p>
    <w:p w14:paraId="4A72315B">
      <w:pPr>
        <w:ind w:firstLine="480" w:firstLineChars="200"/>
        <w:rPr>
          <w:rFonts w:hint="eastAsia" w:eastAsia="宋体"/>
          <w:lang w:eastAsia="zh-CN"/>
        </w:rPr>
      </w:pPr>
      <w:r>
        <w:rPr>
          <w:rFonts w:hint="eastAsia"/>
        </w:rPr>
        <w:t>本</w:t>
      </w:r>
      <w:r>
        <w:rPr>
          <w:rFonts w:hint="eastAsia"/>
          <w:lang w:eastAsia="zh-CN"/>
        </w:rPr>
        <w:t>规程</w:t>
      </w:r>
      <w:r>
        <w:rPr>
          <w:rFonts w:hint="eastAsia"/>
        </w:rPr>
        <w:t>主要起草人：</w:t>
      </w:r>
    </w:p>
    <w:p w14:paraId="26C2DDA9">
      <w:pPr>
        <w:ind w:firstLine="480" w:firstLineChars="200"/>
        <w:rPr>
          <w:rFonts w:hint="eastAsia"/>
        </w:rPr>
      </w:pPr>
      <w:r>
        <w:rPr>
          <w:rFonts w:hint="eastAsia"/>
        </w:rPr>
        <w:t>本</w:t>
      </w:r>
      <w:r>
        <w:rPr>
          <w:rFonts w:hint="eastAsia"/>
          <w:lang w:eastAsia="zh-CN"/>
        </w:rPr>
        <w:t>规程</w:t>
      </w:r>
      <w:r>
        <w:rPr>
          <w:rFonts w:hint="eastAsia"/>
        </w:rPr>
        <w:t>审查专家：</w:t>
      </w:r>
    </w:p>
    <w:p w14:paraId="49820B0D">
      <w:pPr>
        <w:ind w:firstLine="480" w:firstLineChars="200"/>
        <w:rPr>
          <w:rFonts w:hint="eastAsia"/>
        </w:rPr>
      </w:pPr>
    </w:p>
    <w:sdt>
      <w:sdtPr>
        <w:rPr>
          <w:rFonts w:ascii="宋体" w:hAnsi="宋体"/>
          <w:sz w:val="21"/>
        </w:rPr>
        <w:id w:val="-1571025139"/>
        <w15:color w:val="DBDBDB"/>
        <w:docPartObj>
          <w:docPartGallery w:val="Table of Contents"/>
          <w:docPartUnique/>
        </w:docPartObj>
      </w:sdtPr>
      <w:sdtEndPr>
        <w:rPr>
          <w:rFonts w:ascii="Times New Roman" w:hAnsi="Times New Roman" w:cs="Times New Roman"/>
          <w:sz w:val="24"/>
        </w:rPr>
      </w:sdtEndPr>
      <w:sdtContent>
        <w:p w14:paraId="620AE38A">
          <w:pPr>
            <w:spacing w:line="240" w:lineRule="auto"/>
            <w:ind w:firstLine="420" w:firstLineChars="200"/>
            <w:jc w:val="center"/>
            <w:rPr>
              <w:rFonts w:ascii="宋体" w:hAnsi="宋体"/>
              <w:sz w:val="21"/>
            </w:rPr>
          </w:pPr>
        </w:p>
        <w:p w14:paraId="01C50EC5">
          <w:pPr>
            <w:spacing w:line="240" w:lineRule="auto"/>
            <w:ind w:firstLine="643" w:firstLineChars="200"/>
            <w:jc w:val="center"/>
            <w:rPr>
              <w:rFonts w:hint="eastAsia" w:cs="Times New Roman"/>
              <w:b/>
              <w:bCs/>
              <w:sz w:val="32"/>
              <w:szCs w:val="32"/>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26" w:charSpace="0"/>
            </w:sectPr>
          </w:pPr>
        </w:p>
        <w:p w14:paraId="6E60AA6C">
          <w:pPr>
            <w:spacing w:line="240" w:lineRule="auto"/>
            <w:ind w:firstLine="643" w:firstLineChars="200"/>
            <w:jc w:val="center"/>
            <w:rPr>
              <w:rFonts w:hint="eastAsia" w:eastAsia="宋体" w:cs="Times New Roman"/>
              <w:lang w:eastAsia="zh-CN"/>
            </w:rPr>
          </w:pPr>
          <w:r>
            <w:rPr>
              <w:rFonts w:hint="eastAsia" w:cs="Times New Roman"/>
              <w:b/>
              <w:bCs/>
              <w:sz w:val="32"/>
              <w:szCs w:val="32"/>
              <w:lang w:val="en-US" w:eastAsia="zh-CN"/>
            </w:rPr>
            <w:t>目   次</w:t>
          </w:r>
        </w:p>
        <w:p w14:paraId="4F4877F0">
          <w:pPr>
            <w:pStyle w:val="13"/>
            <w:tabs>
              <w:tab w:val="right" w:leader="dot" w:pos="8306"/>
            </w:tabs>
          </w:pPr>
          <w:r>
            <w:rPr>
              <w:rFonts w:cs="Times New Roman"/>
            </w:rPr>
            <w:fldChar w:fldCharType="begin"/>
          </w:r>
          <w:r>
            <w:rPr>
              <w:rFonts w:cs="Times New Roman"/>
            </w:rPr>
            <w:instrText xml:space="preserve">TOC \o "1-3" \h \u </w:instrText>
          </w:r>
          <w:r>
            <w:rPr>
              <w:rFonts w:cs="Times New Roman"/>
            </w:rPr>
            <w:fldChar w:fldCharType="separate"/>
          </w:r>
          <w:r>
            <w:rPr>
              <w:rFonts w:cs="Times New Roman"/>
            </w:rPr>
            <w:fldChar w:fldCharType="begin"/>
          </w:r>
          <w:r>
            <w:rPr>
              <w:rFonts w:cs="Times New Roman"/>
            </w:rPr>
            <w:instrText xml:space="preserve"> HYPERLINK \l _Toc435 </w:instrText>
          </w:r>
          <w:r>
            <w:rPr>
              <w:rFonts w:cs="Times New Roman"/>
            </w:rPr>
            <w:fldChar w:fldCharType="separate"/>
          </w:r>
          <w:r>
            <w:rPr>
              <w:rFonts w:hint="default"/>
              <w:lang w:val="en-US" w:eastAsia="zh-CN"/>
            </w:rPr>
            <w:t>1</w:t>
          </w:r>
          <w:r>
            <w:rPr>
              <w:rFonts w:hint="eastAsia"/>
              <w:lang w:val="en-US" w:eastAsia="zh-CN"/>
            </w:rPr>
            <w:t xml:space="preserve">  </w:t>
          </w:r>
          <w:r>
            <w:rPr>
              <w:rFonts w:hint="eastAsia"/>
            </w:rPr>
            <w:t>总则</w:t>
          </w:r>
          <w:r>
            <w:tab/>
          </w:r>
          <w:r>
            <w:fldChar w:fldCharType="begin"/>
          </w:r>
          <w:r>
            <w:instrText xml:space="preserve"> PAGEREF _Toc435 \h </w:instrText>
          </w:r>
          <w:r>
            <w:fldChar w:fldCharType="separate"/>
          </w:r>
          <w:r>
            <w:t>1</w:t>
          </w:r>
          <w:r>
            <w:fldChar w:fldCharType="end"/>
          </w:r>
          <w:r>
            <w:rPr>
              <w:rFonts w:cs="Times New Roman"/>
            </w:rPr>
            <w:fldChar w:fldCharType="end"/>
          </w:r>
        </w:p>
        <w:p w14:paraId="143BF7A9">
          <w:pPr>
            <w:pStyle w:val="13"/>
            <w:tabs>
              <w:tab w:val="right" w:leader="dot" w:pos="8306"/>
            </w:tabs>
          </w:pPr>
          <w:r>
            <w:rPr>
              <w:rFonts w:cs="Times New Roman"/>
            </w:rPr>
            <w:fldChar w:fldCharType="begin"/>
          </w:r>
          <w:r>
            <w:rPr>
              <w:rFonts w:cs="Times New Roman"/>
            </w:rPr>
            <w:instrText xml:space="preserve"> HYPERLINK \l _Toc28021 </w:instrText>
          </w:r>
          <w:r>
            <w:rPr>
              <w:rFonts w:cs="Times New Roman"/>
            </w:rPr>
            <w:fldChar w:fldCharType="separate"/>
          </w:r>
          <w:r>
            <w:t>2</w:t>
          </w:r>
          <w:r>
            <w:rPr>
              <w:rFonts w:hint="eastAsia"/>
              <w:lang w:val="en-US" w:eastAsia="zh-CN"/>
            </w:rPr>
            <w:t xml:space="preserve">  </w:t>
          </w:r>
          <w:r>
            <w:rPr>
              <w:rFonts w:hint="eastAsia"/>
            </w:rPr>
            <w:t>术语</w:t>
          </w:r>
          <w:r>
            <w:tab/>
          </w:r>
          <w:r>
            <w:fldChar w:fldCharType="begin"/>
          </w:r>
          <w:r>
            <w:instrText xml:space="preserve"> PAGEREF _Toc28021 \h </w:instrText>
          </w:r>
          <w:r>
            <w:fldChar w:fldCharType="separate"/>
          </w:r>
          <w:r>
            <w:t>2</w:t>
          </w:r>
          <w:r>
            <w:fldChar w:fldCharType="end"/>
          </w:r>
          <w:r>
            <w:rPr>
              <w:rFonts w:cs="Times New Roman"/>
            </w:rPr>
            <w:fldChar w:fldCharType="end"/>
          </w:r>
        </w:p>
        <w:p w14:paraId="059EDB57">
          <w:pPr>
            <w:pStyle w:val="13"/>
            <w:tabs>
              <w:tab w:val="right" w:leader="dot" w:pos="8306"/>
            </w:tabs>
          </w:pPr>
          <w:r>
            <w:rPr>
              <w:rFonts w:cs="Times New Roman"/>
            </w:rPr>
            <w:fldChar w:fldCharType="begin"/>
          </w:r>
          <w:r>
            <w:rPr>
              <w:rFonts w:cs="Times New Roman"/>
            </w:rPr>
            <w:instrText xml:space="preserve"> HYPERLINK \l _Toc3265 </w:instrText>
          </w:r>
          <w:r>
            <w:rPr>
              <w:rFonts w:cs="Times New Roman"/>
            </w:rPr>
            <w:fldChar w:fldCharType="separate"/>
          </w:r>
          <w:r>
            <w:rPr>
              <w:rFonts w:hint="eastAsia"/>
              <w:lang w:val="en-US" w:eastAsia="zh-CN"/>
            </w:rPr>
            <w:t>3  监测体系</w:t>
          </w:r>
          <w:r>
            <w:tab/>
          </w:r>
          <w:r>
            <w:fldChar w:fldCharType="begin"/>
          </w:r>
          <w:r>
            <w:instrText xml:space="preserve"> PAGEREF _Toc3265 \h </w:instrText>
          </w:r>
          <w:r>
            <w:fldChar w:fldCharType="separate"/>
          </w:r>
          <w:r>
            <w:t>3</w:t>
          </w:r>
          <w:r>
            <w:fldChar w:fldCharType="end"/>
          </w:r>
          <w:r>
            <w:rPr>
              <w:rFonts w:cs="Times New Roman"/>
            </w:rPr>
            <w:fldChar w:fldCharType="end"/>
          </w:r>
        </w:p>
        <w:p w14:paraId="3DBA35A1">
          <w:pPr>
            <w:pStyle w:val="15"/>
            <w:tabs>
              <w:tab w:val="right" w:leader="dot" w:pos="8306"/>
            </w:tabs>
          </w:pPr>
          <w:r>
            <w:rPr>
              <w:rFonts w:cs="Times New Roman"/>
            </w:rPr>
            <w:fldChar w:fldCharType="begin"/>
          </w:r>
          <w:r>
            <w:rPr>
              <w:rFonts w:cs="Times New Roman"/>
            </w:rPr>
            <w:instrText xml:space="preserve"> HYPERLINK \l _Toc14933 </w:instrText>
          </w:r>
          <w:r>
            <w:rPr>
              <w:rFonts w:cs="Times New Roman"/>
            </w:rPr>
            <w:fldChar w:fldCharType="separate"/>
          </w:r>
          <w:r>
            <w:rPr>
              <w:rFonts w:hint="default"/>
              <w:lang w:val="en-US" w:eastAsia="zh-CN"/>
            </w:rPr>
            <w:t>3.</w:t>
          </w:r>
          <w:r>
            <w:rPr>
              <w:rFonts w:hint="eastAsia"/>
              <w:lang w:val="en-US" w:eastAsia="zh-CN"/>
            </w:rPr>
            <w:t>1  一般规定</w:t>
          </w:r>
          <w:r>
            <w:tab/>
          </w:r>
          <w:r>
            <w:fldChar w:fldCharType="begin"/>
          </w:r>
          <w:r>
            <w:instrText xml:space="preserve"> PAGEREF _Toc14933 \h </w:instrText>
          </w:r>
          <w:r>
            <w:fldChar w:fldCharType="separate"/>
          </w:r>
          <w:r>
            <w:t>3</w:t>
          </w:r>
          <w:r>
            <w:fldChar w:fldCharType="end"/>
          </w:r>
          <w:r>
            <w:rPr>
              <w:rFonts w:cs="Times New Roman"/>
            </w:rPr>
            <w:fldChar w:fldCharType="end"/>
          </w:r>
        </w:p>
        <w:p w14:paraId="0820DC2F">
          <w:pPr>
            <w:pStyle w:val="15"/>
            <w:tabs>
              <w:tab w:val="right" w:leader="dot" w:pos="8306"/>
            </w:tabs>
          </w:pPr>
          <w:r>
            <w:rPr>
              <w:rFonts w:cs="Times New Roman"/>
            </w:rPr>
            <w:fldChar w:fldCharType="begin"/>
          </w:r>
          <w:r>
            <w:rPr>
              <w:rFonts w:cs="Times New Roman"/>
            </w:rPr>
            <w:instrText xml:space="preserve"> HYPERLINK \l _Toc13730 </w:instrText>
          </w:r>
          <w:r>
            <w:rPr>
              <w:rFonts w:cs="Times New Roman"/>
            </w:rPr>
            <w:fldChar w:fldCharType="separate"/>
          </w:r>
          <w:r>
            <w:rPr>
              <w:rFonts w:hint="default"/>
            </w:rPr>
            <w:t>3.</w:t>
          </w:r>
          <w:r>
            <w:rPr>
              <w:rFonts w:hint="eastAsia"/>
              <w:lang w:val="en-US" w:eastAsia="zh-CN"/>
            </w:rPr>
            <w:t>2</w:t>
          </w:r>
          <w:r>
            <w:rPr>
              <w:rFonts w:hint="default"/>
            </w:rPr>
            <w:t xml:space="preserve"> </w:t>
          </w:r>
          <w:r>
            <w:rPr>
              <w:rFonts w:hint="eastAsia"/>
              <w:lang w:val="en-US" w:eastAsia="zh-CN"/>
            </w:rPr>
            <w:t xml:space="preserve"> 监测范围</w:t>
          </w:r>
          <w:r>
            <w:tab/>
          </w:r>
          <w:r>
            <w:fldChar w:fldCharType="begin"/>
          </w:r>
          <w:r>
            <w:instrText xml:space="preserve"> PAGEREF _Toc13730 \h </w:instrText>
          </w:r>
          <w:r>
            <w:fldChar w:fldCharType="separate"/>
          </w:r>
          <w:r>
            <w:t>3</w:t>
          </w:r>
          <w:r>
            <w:fldChar w:fldCharType="end"/>
          </w:r>
          <w:r>
            <w:rPr>
              <w:rFonts w:cs="Times New Roman"/>
            </w:rPr>
            <w:fldChar w:fldCharType="end"/>
          </w:r>
        </w:p>
        <w:p w14:paraId="28856896">
          <w:pPr>
            <w:pStyle w:val="13"/>
            <w:tabs>
              <w:tab w:val="right" w:leader="dot" w:pos="8306"/>
            </w:tabs>
          </w:pPr>
          <w:r>
            <w:rPr>
              <w:rFonts w:cs="Times New Roman"/>
            </w:rPr>
            <w:fldChar w:fldCharType="begin"/>
          </w:r>
          <w:r>
            <w:rPr>
              <w:rFonts w:cs="Times New Roman"/>
            </w:rPr>
            <w:instrText xml:space="preserve"> HYPERLINK \l _Toc12443 </w:instrText>
          </w:r>
          <w:r>
            <w:rPr>
              <w:rFonts w:cs="Times New Roman"/>
            </w:rPr>
            <w:fldChar w:fldCharType="separate"/>
          </w:r>
          <w:r>
            <w:rPr>
              <w:rFonts w:hint="eastAsia"/>
              <w:lang w:val="en-US" w:eastAsia="zh-CN"/>
            </w:rPr>
            <w:t>4  监测指标</w:t>
          </w:r>
          <w:r>
            <w:tab/>
          </w:r>
          <w:r>
            <w:fldChar w:fldCharType="begin"/>
          </w:r>
          <w:r>
            <w:instrText xml:space="preserve"> PAGEREF _Toc12443 \h </w:instrText>
          </w:r>
          <w:r>
            <w:fldChar w:fldCharType="separate"/>
          </w:r>
          <w:r>
            <w:t>5</w:t>
          </w:r>
          <w:r>
            <w:fldChar w:fldCharType="end"/>
          </w:r>
          <w:r>
            <w:rPr>
              <w:rFonts w:cs="Times New Roman"/>
            </w:rPr>
            <w:fldChar w:fldCharType="end"/>
          </w:r>
        </w:p>
        <w:p w14:paraId="426ABEC9">
          <w:pPr>
            <w:pStyle w:val="13"/>
            <w:tabs>
              <w:tab w:val="right" w:leader="dot" w:pos="8306"/>
            </w:tabs>
          </w:pPr>
          <w:r>
            <w:rPr>
              <w:rFonts w:cs="Times New Roman"/>
            </w:rPr>
            <w:fldChar w:fldCharType="begin"/>
          </w:r>
          <w:r>
            <w:rPr>
              <w:rFonts w:cs="Times New Roman"/>
            </w:rPr>
            <w:instrText xml:space="preserve"> HYPERLINK \l _Toc26171 </w:instrText>
          </w:r>
          <w:r>
            <w:rPr>
              <w:rFonts w:cs="Times New Roman"/>
            </w:rPr>
            <w:fldChar w:fldCharType="separate"/>
          </w:r>
          <w:r>
            <w:rPr>
              <w:rFonts w:hint="eastAsia"/>
              <w:lang w:val="en-US" w:eastAsia="zh-CN"/>
            </w:rPr>
            <w:t>5  监测方法</w:t>
          </w:r>
          <w:r>
            <w:tab/>
          </w:r>
          <w:r>
            <w:fldChar w:fldCharType="begin"/>
          </w:r>
          <w:r>
            <w:instrText xml:space="preserve"> PAGEREF _Toc26171 \h </w:instrText>
          </w:r>
          <w:r>
            <w:fldChar w:fldCharType="separate"/>
          </w:r>
          <w:r>
            <w:t>8</w:t>
          </w:r>
          <w:r>
            <w:fldChar w:fldCharType="end"/>
          </w:r>
          <w:r>
            <w:rPr>
              <w:rFonts w:cs="Times New Roman"/>
            </w:rPr>
            <w:fldChar w:fldCharType="end"/>
          </w:r>
        </w:p>
        <w:p w14:paraId="70B9597B">
          <w:pPr>
            <w:pStyle w:val="15"/>
            <w:tabs>
              <w:tab w:val="right" w:leader="dot" w:pos="8306"/>
            </w:tabs>
          </w:pPr>
          <w:r>
            <w:rPr>
              <w:rFonts w:cs="Times New Roman"/>
            </w:rPr>
            <w:fldChar w:fldCharType="begin"/>
          </w:r>
          <w:r>
            <w:rPr>
              <w:rFonts w:cs="Times New Roman"/>
            </w:rPr>
            <w:instrText xml:space="preserve"> HYPERLINK \l _Toc14886 </w:instrText>
          </w:r>
          <w:r>
            <w:rPr>
              <w:rFonts w:cs="Times New Roman"/>
            </w:rPr>
            <w:fldChar w:fldCharType="separate"/>
          </w:r>
          <w:r>
            <w:t>5.1</w:t>
          </w:r>
          <w:r>
            <w:rPr>
              <w:rFonts w:hint="eastAsia"/>
              <w:lang w:val="en-US" w:eastAsia="zh-CN"/>
            </w:rPr>
            <w:t xml:space="preserve">  </w:t>
          </w:r>
          <w:r>
            <w:rPr>
              <w:rFonts w:hint="eastAsia"/>
            </w:rPr>
            <w:t>监测规定</w:t>
          </w:r>
          <w:r>
            <w:tab/>
          </w:r>
          <w:r>
            <w:fldChar w:fldCharType="begin"/>
          </w:r>
          <w:r>
            <w:instrText xml:space="preserve"> PAGEREF _Toc14886 \h </w:instrText>
          </w:r>
          <w:r>
            <w:fldChar w:fldCharType="separate"/>
          </w:r>
          <w:r>
            <w:t>8</w:t>
          </w:r>
          <w:r>
            <w:fldChar w:fldCharType="end"/>
          </w:r>
          <w:r>
            <w:rPr>
              <w:rFonts w:cs="Times New Roman"/>
            </w:rPr>
            <w:fldChar w:fldCharType="end"/>
          </w:r>
        </w:p>
        <w:p w14:paraId="742E2720">
          <w:pPr>
            <w:pStyle w:val="15"/>
            <w:tabs>
              <w:tab w:val="right" w:leader="dot" w:pos="8306"/>
            </w:tabs>
          </w:pPr>
          <w:r>
            <w:rPr>
              <w:rFonts w:cs="Times New Roman"/>
            </w:rPr>
            <w:fldChar w:fldCharType="begin"/>
          </w:r>
          <w:r>
            <w:rPr>
              <w:rFonts w:cs="Times New Roman"/>
            </w:rPr>
            <w:instrText xml:space="preserve"> HYPERLINK \l _Toc29888 </w:instrText>
          </w:r>
          <w:r>
            <w:rPr>
              <w:rFonts w:cs="Times New Roman"/>
            </w:rPr>
            <w:fldChar w:fldCharType="separate"/>
          </w:r>
          <w:r>
            <w:t>5.2</w:t>
          </w:r>
          <w:r>
            <w:rPr>
              <w:rFonts w:hint="eastAsia"/>
              <w:lang w:val="en-US" w:eastAsia="zh-CN"/>
            </w:rPr>
            <w:t xml:space="preserve">  </w:t>
          </w:r>
          <w:r>
            <w:rPr>
              <w:rFonts w:hint="eastAsia"/>
            </w:rPr>
            <w:t>实时监测</w:t>
          </w:r>
          <w:r>
            <w:tab/>
          </w:r>
          <w:r>
            <w:fldChar w:fldCharType="begin"/>
          </w:r>
          <w:r>
            <w:instrText xml:space="preserve"> PAGEREF _Toc29888 \h </w:instrText>
          </w:r>
          <w:r>
            <w:fldChar w:fldCharType="separate"/>
          </w:r>
          <w:r>
            <w:t>9</w:t>
          </w:r>
          <w:r>
            <w:fldChar w:fldCharType="end"/>
          </w:r>
          <w:r>
            <w:rPr>
              <w:rFonts w:cs="Times New Roman"/>
            </w:rPr>
            <w:fldChar w:fldCharType="end"/>
          </w:r>
        </w:p>
        <w:p w14:paraId="03D7F2BE">
          <w:pPr>
            <w:pStyle w:val="15"/>
            <w:tabs>
              <w:tab w:val="right" w:leader="dot" w:pos="8306"/>
            </w:tabs>
          </w:pPr>
          <w:r>
            <w:rPr>
              <w:rFonts w:cs="Times New Roman"/>
            </w:rPr>
            <w:fldChar w:fldCharType="begin"/>
          </w:r>
          <w:r>
            <w:rPr>
              <w:rFonts w:cs="Times New Roman"/>
            </w:rPr>
            <w:instrText xml:space="preserve"> HYPERLINK \l _Toc8533 </w:instrText>
          </w:r>
          <w:r>
            <w:rPr>
              <w:rFonts w:cs="Times New Roman"/>
            </w:rPr>
            <w:fldChar w:fldCharType="separate"/>
          </w:r>
          <w:r>
            <w:t>5.3</w:t>
          </w:r>
          <w:r>
            <w:rPr>
              <w:rFonts w:hint="eastAsia"/>
              <w:lang w:val="en-US" w:eastAsia="zh-CN"/>
            </w:rPr>
            <w:t xml:space="preserve">  </w:t>
          </w:r>
          <w:r>
            <w:rPr>
              <w:rFonts w:hint="eastAsia"/>
            </w:rPr>
            <w:t>统计核算</w:t>
          </w:r>
          <w:r>
            <w:tab/>
          </w:r>
          <w:r>
            <w:fldChar w:fldCharType="begin"/>
          </w:r>
          <w:r>
            <w:instrText xml:space="preserve"> PAGEREF _Toc8533 \h </w:instrText>
          </w:r>
          <w:r>
            <w:fldChar w:fldCharType="separate"/>
          </w:r>
          <w:r>
            <w:t>10</w:t>
          </w:r>
          <w:r>
            <w:fldChar w:fldCharType="end"/>
          </w:r>
          <w:r>
            <w:rPr>
              <w:rFonts w:cs="Times New Roman"/>
            </w:rPr>
            <w:fldChar w:fldCharType="end"/>
          </w:r>
        </w:p>
        <w:p w14:paraId="794C9FE9">
          <w:pPr>
            <w:pStyle w:val="15"/>
            <w:tabs>
              <w:tab w:val="right" w:leader="dot" w:pos="8306"/>
            </w:tabs>
          </w:pPr>
          <w:r>
            <w:rPr>
              <w:rFonts w:cs="Times New Roman"/>
            </w:rPr>
            <w:fldChar w:fldCharType="begin"/>
          </w:r>
          <w:r>
            <w:rPr>
              <w:rFonts w:cs="Times New Roman"/>
            </w:rPr>
            <w:instrText xml:space="preserve"> HYPERLINK \l _Toc18456 </w:instrText>
          </w:r>
          <w:r>
            <w:rPr>
              <w:rFonts w:cs="Times New Roman"/>
            </w:rPr>
            <w:fldChar w:fldCharType="separate"/>
          </w:r>
          <w:r>
            <w:t>5.4</w:t>
          </w:r>
          <w:r>
            <w:rPr>
              <w:rFonts w:hint="eastAsia"/>
              <w:lang w:val="en-US" w:eastAsia="zh-CN"/>
            </w:rPr>
            <w:t xml:space="preserve">  </w:t>
          </w:r>
          <w:r>
            <w:rPr>
              <w:rFonts w:hint="eastAsia"/>
            </w:rPr>
            <w:t>周期估算</w:t>
          </w:r>
          <w:r>
            <w:tab/>
          </w:r>
          <w:r>
            <w:fldChar w:fldCharType="begin"/>
          </w:r>
          <w:r>
            <w:instrText xml:space="preserve"> PAGEREF _Toc18456 \h </w:instrText>
          </w:r>
          <w:r>
            <w:fldChar w:fldCharType="separate"/>
          </w:r>
          <w:r>
            <w:t>12</w:t>
          </w:r>
          <w:r>
            <w:fldChar w:fldCharType="end"/>
          </w:r>
          <w:r>
            <w:rPr>
              <w:rFonts w:cs="Times New Roman"/>
            </w:rPr>
            <w:fldChar w:fldCharType="end"/>
          </w:r>
        </w:p>
        <w:p w14:paraId="3E3E41A9">
          <w:pPr>
            <w:pStyle w:val="13"/>
            <w:tabs>
              <w:tab w:val="right" w:leader="dot" w:pos="8306"/>
            </w:tabs>
          </w:pPr>
          <w:r>
            <w:rPr>
              <w:rFonts w:cs="Times New Roman"/>
            </w:rPr>
            <w:fldChar w:fldCharType="begin"/>
          </w:r>
          <w:r>
            <w:rPr>
              <w:rFonts w:cs="Times New Roman"/>
            </w:rPr>
            <w:instrText xml:space="preserve"> HYPERLINK \l _Toc18744 </w:instrText>
          </w:r>
          <w:r>
            <w:rPr>
              <w:rFonts w:cs="Times New Roman"/>
            </w:rPr>
            <w:fldChar w:fldCharType="separate"/>
          </w:r>
          <w:r>
            <w:rPr>
              <w:rFonts w:hint="default"/>
              <w:lang w:val="en-US" w:eastAsia="zh-CN"/>
            </w:rPr>
            <w:t>6</w:t>
          </w:r>
          <w:r>
            <w:rPr>
              <w:rFonts w:hint="eastAsia"/>
              <w:lang w:val="en-US" w:eastAsia="zh-CN"/>
            </w:rPr>
            <w:t xml:space="preserve">  数据处理</w:t>
          </w:r>
          <w:r>
            <w:tab/>
          </w:r>
          <w:r>
            <w:fldChar w:fldCharType="begin"/>
          </w:r>
          <w:r>
            <w:instrText xml:space="preserve"> PAGEREF _Toc18744 \h </w:instrText>
          </w:r>
          <w:r>
            <w:fldChar w:fldCharType="separate"/>
          </w:r>
          <w:r>
            <w:t>14</w:t>
          </w:r>
          <w:r>
            <w:fldChar w:fldCharType="end"/>
          </w:r>
          <w:r>
            <w:rPr>
              <w:rFonts w:cs="Times New Roman"/>
            </w:rPr>
            <w:fldChar w:fldCharType="end"/>
          </w:r>
        </w:p>
        <w:p w14:paraId="3DC88684">
          <w:pPr>
            <w:pStyle w:val="15"/>
            <w:tabs>
              <w:tab w:val="right" w:leader="dot" w:pos="8306"/>
            </w:tabs>
          </w:pPr>
          <w:r>
            <w:rPr>
              <w:rFonts w:cs="Times New Roman"/>
            </w:rPr>
            <w:fldChar w:fldCharType="begin"/>
          </w:r>
          <w:r>
            <w:rPr>
              <w:rFonts w:cs="Times New Roman"/>
            </w:rPr>
            <w:instrText xml:space="preserve"> HYPERLINK \l _Toc13514 </w:instrText>
          </w:r>
          <w:r>
            <w:rPr>
              <w:rFonts w:cs="Times New Roman"/>
            </w:rPr>
            <w:fldChar w:fldCharType="separate"/>
          </w:r>
          <w:r>
            <w:t>6.1</w:t>
          </w:r>
          <w:r>
            <w:rPr>
              <w:rFonts w:hint="eastAsia"/>
              <w:lang w:val="en-US" w:eastAsia="zh-CN"/>
            </w:rPr>
            <w:t xml:space="preserve">  </w:t>
          </w:r>
          <w:r>
            <w:rPr>
              <w:rFonts w:hint="eastAsia"/>
            </w:rPr>
            <w:t>处理规则</w:t>
          </w:r>
          <w:r>
            <w:tab/>
          </w:r>
          <w:r>
            <w:fldChar w:fldCharType="begin"/>
          </w:r>
          <w:r>
            <w:instrText xml:space="preserve"> PAGEREF _Toc13514 \h </w:instrText>
          </w:r>
          <w:r>
            <w:fldChar w:fldCharType="separate"/>
          </w:r>
          <w:r>
            <w:t>14</w:t>
          </w:r>
          <w:r>
            <w:fldChar w:fldCharType="end"/>
          </w:r>
          <w:r>
            <w:rPr>
              <w:rFonts w:cs="Times New Roman"/>
            </w:rPr>
            <w:fldChar w:fldCharType="end"/>
          </w:r>
        </w:p>
        <w:p w14:paraId="0BB0F3DE">
          <w:pPr>
            <w:pStyle w:val="15"/>
            <w:tabs>
              <w:tab w:val="right" w:leader="dot" w:pos="8306"/>
            </w:tabs>
          </w:pPr>
          <w:r>
            <w:rPr>
              <w:rFonts w:cs="Times New Roman"/>
            </w:rPr>
            <w:fldChar w:fldCharType="begin"/>
          </w:r>
          <w:r>
            <w:rPr>
              <w:rFonts w:cs="Times New Roman"/>
            </w:rPr>
            <w:instrText xml:space="preserve"> HYPERLINK \l _Toc30639 </w:instrText>
          </w:r>
          <w:r>
            <w:rPr>
              <w:rFonts w:cs="Times New Roman"/>
            </w:rPr>
            <w:fldChar w:fldCharType="separate"/>
          </w:r>
          <w:r>
            <w:t>6.2</w:t>
          </w:r>
          <w:r>
            <w:rPr>
              <w:rFonts w:hint="eastAsia"/>
              <w:lang w:val="en-US" w:eastAsia="zh-CN"/>
            </w:rPr>
            <w:t xml:space="preserve">  </w:t>
          </w:r>
          <w:r>
            <w:rPr>
              <w:rFonts w:hint="eastAsia"/>
            </w:rPr>
            <w:t>归一化处理</w:t>
          </w:r>
          <w:r>
            <w:tab/>
          </w:r>
          <w:r>
            <w:fldChar w:fldCharType="begin"/>
          </w:r>
          <w:r>
            <w:instrText xml:space="preserve"> PAGEREF _Toc30639 \h </w:instrText>
          </w:r>
          <w:r>
            <w:fldChar w:fldCharType="separate"/>
          </w:r>
          <w:r>
            <w:t>14</w:t>
          </w:r>
          <w:r>
            <w:fldChar w:fldCharType="end"/>
          </w:r>
          <w:r>
            <w:rPr>
              <w:rFonts w:cs="Times New Roman"/>
            </w:rPr>
            <w:fldChar w:fldCharType="end"/>
          </w:r>
        </w:p>
        <w:p w14:paraId="511DC197">
          <w:pPr>
            <w:pStyle w:val="15"/>
            <w:tabs>
              <w:tab w:val="right" w:leader="dot" w:pos="8306"/>
            </w:tabs>
          </w:pPr>
          <w:r>
            <w:rPr>
              <w:rFonts w:cs="Times New Roman"/>
            </w:rPr>
            <w:fldChar w:fldCharType="begin"/>
          </w:r>
          <w:r>
            <w:rPr>
              <w:rFonts w:cs="Times New Roman"/>
            </w:rPr>
            <w:instrText xml:space="preserve"> HYPERLINK \l _Toc26338 </w:instrText>
          </w:r>
          <w:r>
            <w:rPr>
              <w:rFonts w:cs="Times New Roman"/>
            </w:rPr>
            <w:fldChar w:fldCharType="separate"/>
          </w:r>
          <w:r>
            <w:t>6.3</w:t>
          </w:r>
          <w:r>
            <w:rPr>
              <w:rFonts w:hint="eastAsia"/>
              <w:lang w:val="en-US" w:eastAsia="zh-CN"/>
            </w:rPr>
            <w:t xml:space="preserve">  </w:t>
          </w:r>
          <w:r>
            <w:rPr>
              <w:rFonts w:hint="eastAsia"/>
            </w:rPr>
            <w:t>监测结果</w:t>
          </w:r>
          <w:r>
            <w:tab/>
          </w:r>
          <w:r>
            <w:fldChar w:fldCharType="begin"/>
          </w:r>
          <w:r>
            <w:instrText xml:space="preserve"> PAGEREF _Toc26338 \h </w:instrText>
          </w:r>
          <w:r>
            <w:fldChar w:fldCharType="separate"/>
          </w:r>
          <w:r>
            <w:t>15</w:t>
          </w:r>
          <w:r>
            <w:fldChar w:fldCharType="end"/>
          </w:r>
          <w:r>
            <w:rPr>
              <w:rFonts w:cs="Times New Roman"/>
            </w:rPr>
            <w:fldChar w:fldCharType="end"/>
          </w:r>
        </w:p>
        <w:p w14:paraId="2F785796">
          <w:pPr>
            <w:jc w:val="left"/>
            <w:rPr>
              <w:rFonts w:hint="default"/>
              <w:lang w:val="en-US" w:eastAsia="zh-CN"/>
            </w:rPr>
          </w:pPr>
          <w:r>
            <w:rPr>
              <w:rFonts w:hint="eastAsia"/>
              <w:lang w:val="en-US" w:eastAsia="zh-CN"/>
            </w:rPr>
            <w:t xml:space="preserve">附录A  </w:t>
          </w:r>
          <w:r>
            <w:rPr>
              <w:rFonts w:hint="eastAsia" w:ascii="Times New Roman" w:hAnsi="Times New Roman" w:eastAsia="宋体" w:cstheme="minorBidi"/>
              <w:kern w:val="2"/>
              <w:sz w:val="24"/>
              <w:szCs w:val="22"/>
              <w:lang w:val="en-US" w:eastAsia="zh-CN" w:bidi="ar-SA"/>
            </w:rPr>
            <w:t>碳排放监测数据计算内容</w:t>
          </w:r>
          <w:r>
            <w:rPr>
              <w:rFonts w:hint="eastAsia"/>
              <w:lang w:val="en-US" w:eastAsia="zh-CN"/>
            </w:rPr>
            <w:t>...................................................................16</w:t>
          </w:r>
        </w:p>
        <w:p w14:paraId="7A31DFB5">
          <w:pPr>
            <w:pStyle w:val="13"/>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_Toc22423 </w:instrText>
          </w:r>
          <w:r>
            <w:rPr>
              <w:rFonts w:cs="Times New Roman"/>
            </w:rPr>
            <w:fldChar w:fldCharType="separate"/>
          </w:r>
          <w:r>
            <w:t>本</w:t>
          </w:r>
          <w:r>
            <w:rPr>
              <w:rFonts w:hint="eastAsia"/>
              <w:lang w:val="en-US" w:eastAsia="zh-CN"/>
            </w:rPr>
            <w:t>规程</w:t>
          </w:r>
          <w:r>
            <w:t>用词说明</w:t>
          </w:r>
          <w:r>
            <w:tab/>
          </w:r>
          <w:r>
            <w:rPr>
              <w:rFonts w:hint="eastAsia"/>
              <w:lang w:val="en-US" w:eastAsia="zh-CN"/>
            </w:rPr>
            <w:t>1</w:t>
          </w:r>
          <w:r>
            <w:rPr>
              <w:rFonts w:cs="Times New Roman"/>
            </w:rPr>
            <w:fldChar w:fldCharType="end"/>
          </w:r>
          <w:r>
            <w:rPr>
              <w:rFonts w:hint="eastAsia" w:cs="Times New Roman"/>
              <w:lang w:val="en-US" w:eastAsia="zh-CN"/>
            </w:rPr>
            <w:t>8</w:t>
          </w:r>
        </w:p>
        <w:p w14:paraId="5CCCD748">
          <w:pPr>
            <w:pStyle w:val="13"/>
            <w:tabs>
              <w:tab w:val="right" w:leader="dot" w:pos="8306"/>
            </w:tabs>
            <w:rPr>
              <w:rFonts w:hint="eastAsia" w:eastAsia="宋体" w:cs="Times New Roman"/>
              <w:lang w:val="en-US" w:eastAsia="zh-CN"/>
            </w:rPr>
          </w:pPr>
          <w:r>
            <w:rPr>
              <w:rFonts w:cs="Times New Roman"/>
            </w:rPr>
            <w:fldChar w:fldCharType="begin"/>
          </w:r>
          <w:r>
            <w:rPr>
              <w:rFonts w:cs="Times New Roman"/>
            </w:rPr>
            <w:instrText xml:space="preserve"> HYPERLINK \l _Toc22717 </w:instrText>
          </w:r>
          <w:r>
            <w:rPr>
              <w:rFonts w:cs="Times New Roman"/>
            </w:rPr>
            <w:fldChar w:fldCharType="separate"/>
          </w:r>
          <w:r>
            <w:t>引用标准名录</w:t>
          </w:r>
          <w:r>
            <w:tab/>
          </w:r>
          <w:r>
            <w:rPr>
              <w:rFonts w:hint="eastAsia"/>
              <w:lang w:val="en-US" w:eastAsia="zh-CN"/>
            </w:rPr>
            <w:t>1</w:t>
          </w:r>
          <w:r>
            <w:rPr>
              <w:rFonts w:cs="Times New Roman"/>
            </w:rPr>
            <w:fldChar w:fldCharType="end"/>
          </w:r>
          <w:r>
            <w:rPr>
              <w:rFonts w:hint="eastAsia" w:cs="Times New Roman"/>
              <w:lang w:val="en-US" w:eastAsia="zh-CN"/>
            </w:rPr>
            <w:t>9</w:t>
          </w:r>
        </w:p>
        <w:p w14:paraId="3C299D88">
          <w:pPr>
            <w:rPr>
              <w:rFonts w:hint="default"/>
              <w:lang w:val="en-US" w:eastAsia="zh-CN"/>
            </w:rPr>
          </w:pPr>
          <w:r>
            <w:rPr>
              <w:rFonts w:hint="eastAsia"/>
              <w:lang w:val="en-US" w:eastAsia="zh-CN"/>
            </w:rPr>
            <w:t>附：条文说明......................................................................................................20</w:t>
          </w:r>
        </w:p>
        <w:p w14:paraId="2869DC7F">
          <w:pPr>
            <w:ind w:firstLine="480" w:firstLineChars="200"/>
            <w:rPr>
              <w:rFonts w:cs="Times New Roman"/>
            </w:rPr>
          </w:pPr>
          <w:r>
            <w:rPr>
              <w:rFonts w:cs="Times New Roman"/>
            </w:rPr>
            <w:fldChar w:fldCharType="end"/>
          </w:r>
        </w:p>
      </w:sdtContent>
    </w:sdt>
    <w:p w14:paraId="51197000">
      <w:pPr>
        <w:spacing w:line="240" w:lineRule="auto"/>
        <w:ind w:firstLine="480" w:firstLineChars="200"/>
        <w:jc w:val="center"/>
        <w:rPr>
          <w:rFonts w:hint="default" w:eastAsia="宋体" w:cs="Times New Roman"/>
          <w:highlight w:val="none"/>
          <w:lang w:val="en-US" w:eastAsia="zh-CN"/>
        </w:rPr>
      </w:pPr>
      <w:r>
        <w:rPr>
          <w:rFonts w:cs="Times New Roman"/>
        </w:rPr>
        <w:br w:type="page"/>
      </w:r>
      <w:r>
        <w:rPr>
          <w:rFonts w:hint="eastAsia" w:cs="Times New Roman"/>
          <w:b/>
          <w:bCs/>
          <w:sz w:val="32"/>
          <w:szCs w:val="32"/>
          <w:highlight w:val="none"/>
          <w:lang w:val="en-US" w:eastAsia="zh-CN"/>
        </w:rPr>
        <w:t>Contents</w:t>
      </w:r>
    </w:p>
    <w:p w14:paraId="0219A172">
      <w:pPr>
        <w:pStyle w:val="13"/>
        <w:tabs>
          <w:tab w:val="right" w:leader="dot" w:pos="8306"/>
        </w:tabs>
        <w:rPr>
          <w:highlight w:val="none"/>
        </w:rPr>
      </w:pPr>
      <w:r>
        <w:rPr>
          <w:rFonts w:cs="Times New Roman"/>
          <w:highlight w:val="none"/>
        </w:rPr>
        <w:fldChar w:fldCharType="begin"/>
      </w:r>
      <w:r>
        <w:rPr>
          <w:rFonts w:cs="Times New Roman"/>
          <w:highlight w:val="none"/>
        </w:rPr>
        <w:instrText xml:space="preserve">TOC \o "1-3" \h \u </w:instrText>
      </w:r>
      <w:r>
        <w:rPr>
          <w:rFonts w:cs="Times New Roman"/>
          <w:highlight w:val="none"/>
        </w:rPr>
        <w:fldChar w:fldCharType="separate"/>
      </w:r>
      <w:r>
        <w:rPr>
          <w:rFonts w:cs="Times New Roman"/>
          <w:highlight w:val="none"/>
        </w:rPr>
        <w:fldChar w:fldCharType="begin"/>
      </w:r>
      <w:r>
        <w:rPr>
          <w:rFonts w:cs="Times New Roman"/>
          <w:highlight w:val="none"/>
        </w:rPr>
        <w:instrText xml:space="preserve"> HYPERLINK \l _Toc435 </w:instrText>
      </w:r>
      <w:r>
        <w:rPr>
          <w:rFonts w:cs="Times New Roman"/>
          <w:highlight w:val="none"/>
        </w:rPr>
        <w:fldChar w:fldCharType="separate"/>
      </w:r>
      <w:r>
        <w:rPr>
          <w:rFonts w:hint="default"/>
          <w:highlight w:val="none"/>
          <w:lang w:val="en-US" w:eastAsia="zh-CN"/>
        </w:rPr>
        <w:t>1</w:t>
      </w:r>
      <w:r>
        <w:rPr>
          <w:rFonts w:hint="eastAsia"/>
          <w:highlight w:val="none"/>
          <w:lang w:val="en-US" w:eastAsia="zh-CN"/>
        </w:rPr>
        <w:t xml:space="preserve">  </w:t>
      </w:r>
      <w:r>
        <w:rPr>
          <w:rFonts w:hint="eastAsia"/>
          <w:highlight w:val="none"/>
        </w:rPr>
        <w:t xml:space="preserve">General </w:t>
      </w:r>
      <w:r>
        <w:rPr>
          <w:rFonts w:hint="eastAsia"/>
          <w:highlight w:val="none"/>
          <w:lang w:val="en-US" w:eastAsia="zh-CN"/>
        </w:rPr>
        <w:t>p</w:t>
      </w:r>
      <w:r>
        <w:rPr>
          <w:rFonts w:hint="eastAsia"/>
          <w:highlight w:val="none"/>
        </w:rPr>
        <w:t>rovisions</w:t>
      </w:r>
      <w:r>
        <w:rPr>
          <w:highlight w:val="none"/>
        </w:rPr>
        <w:tab/>
      </w:r>
      <w:r>
        <w:rPr>
          <w:highlight w:val="none"/>
        </w:rPr>
        <w:fldChar w:fldCharType="begin"/>
      </w:r>
      <w:r>
        <w:rPr>
          <w:highlight w:val="none"/>
        </w:rPr>
        <w:instrText xml:space="preserve"> PAGEREF _Toc435 \h </w:instrText>
      </w:r>
      <w:r>
        <w:rPr>
          <w:highlight w:val="none"/>
        </w:rPr>
        <w:fldChar w:fldCharType="separate"/>
      </w:r>
      <w:r>
        <w:rPr>
          <w:highlight w:val="none"/>
        </w:rPr>
        <w:t>1</w:t>
      </w:r>
      <w:r>
        <w:rPr>
          <w:highlight w:val="none"/>
        </w:rPr>
        <w:fldChar w:fldCharType="end"/>
      </w:r>
      <w:r>
        <w:rPr>
          <w:rFonts w:cs="Times New Roman"/>
          <w:highlight w:val="none"/>
        </w:rPr>
        <w:fldChar w:fldCharType="end"/>
      </w:r>
    </w:p>
    <w:p w14:paraId="0EB44168">
      <w:pPr>
        <w:pStyle w:val="13"/>
        <w:tabs>
          <w:tab w:val="right" w:leader="dot" w:pos="8306"/>
        </w:tabs>
        <w:rPr>
          <w:highlight w:val="none"/>
        </w:rPr>
      </w:pPr>
      <w:r>
        <w:rPr>
          <w:rFonts w:cs="Times New Roman"/>
          <w:highlight w:val="none"/>
        </w:rPr>
        <w:fldChar w:fldCharType="begin"/>
      </w:r>
      <w:r>
        <w:rPr>
          <w:rFonts w:cs="Times New Roman"/>
          <w:highlight w:val="none"/>
        </w:rPr>
        <w:instrText xml:space="preserve"> HYPERLINK \l _Toc28021 </w:instrText>
      </w:r>
      <w:r>
        <w:rPr>
          <w:rFonts w:cs="Times New Roman"/>
          <w:highlight w:val="none"/>
        </w:rPr>
        <w:fldChar w:fldCharType="separate"/>
      </w:r>
      <w:r>
        <w:rPr>
          <w:highlight w:val="none"/>
        </w:rPr>
        <w:t>2</w:t>
      </w:r>
      <w:r>
        <w:rPr>
          <w:rFonts w:hint="eastAsia"/>
          <w:highlight w:val="none"/>
          <w:lang w:val="en-US" w:eastAsia="zh-CN"/>
        </w:rPr>
        <w:t xml:space="preserve">  </w:t>
      </w:r>
      <w:r>
        <w:rPr>
          <w:rFonts w:hint="eastAsia"/>
          <w:highlight w:val="none"/>
        </w:rPr>
        <w:t>Term</w:t>
      </w:r>
      <w:r>
        <w:rPr>
          <w:rFonts w:hint="eastAsia"/>
          <w:highlight w:val="none"/>
          <w:lang w:val="en-US" w:eastAsia="zh-CN"/>
        </w:rPr>
        <w:t>s</w:t>
      </w:r>
      <w:r>
        <w:rPr>
          <w:highlight w:val="none"/>
        </w:rPr>
        <w:tab/>
      </w:r>
      <w:r>
        <w:rPr>
          <w:highlight w:val="none"/>
        </w:rPr>
        <w:fldChar w:fldCharType="begin"/>
      </w:r>
      <w:r>
        <w:rPr>
          <w:highlight w:val="none"/>
        </w:rPr>
        <w:instrText xml:space="preserve"> PAGEREF _Toc28021 \h </w:instrText>
      </w:r>
      <w:r>
        <w:rPr>
          <w:highlight w:val="none"/>
        </w:rPr>
        <w:fldChar w:fldCharType="separate"/>
      </w:r>
      <w:r>
        <w:rPr>
          <w:highlight w:val="none"/>
        </w:rPr>
        <w:t>2</w:t>
      </w:r>
      <w:r>
        <w:rPr>
          <w:highlight w:val="none"/>
        </w:rPr>
        <w:fldChar w:fldCharType="end"/>
      </w:r>
      <w:r>
        <w:rPr>
          <w:rFonts w:cs="Times New Roman"/>
          <w:highlight w:val="none"/>
        </w:rPr>
        <w:fldChar w:fldCharType="end"/>
      </w:r>
    </w:p>
    <w:p w14:paraId="4189D366">
      <w:pPr>
        <w:pStyle w:val="13"/>
        <w:tabs>
          <w:tab w:val="right" w:leader="dot" w:pos="8306"/>
        </w:tabs>
        <w:rPr>
          <w:highlight w:val="none"/>
        </w:rPr>
      </w:pPr>
      <w:r>
        <w:rPr>
          <w:rFonts w:cs="Times New Roman"/>
          <w:highlight w:val="none"/>
        </w:rPr>
        <w:fldChar w:fldCharType="begin"/>
      </w:r>
      <w:r>
        <w:rPr>
          <w:rFonts w:cs="Times New Roman"/>
          <w:highlight w:val="none"/>
        </w:rPr>
        <w:instrText xml:space="preserve"> HYPERLINK \l _Toc3265 </w:instrText>
      </w:r>
      <w:r>
        <w:rPr>
          <w:rFonts w:cs="Times New Roman"/>
          <w:highlight w:val="none"/>
        </w:rPr>
        <w:fldChar w:fldCharType="separate"/>
      </w:r>
      <w:r>
        <w:rPr>
          <w:rFonts w:hint="eastAsia"/>
          <w:highlight w:val="none"/>
          <w:lang w:val="en-US" w:eastAsia="zh-CN"/>
        </w:rPr>
        <w:t>3  Monitoring system</w:t>
      </w:r>
      <w:r>
        <w:rPr>
          <w:highlight w:val="none"/>
        </w:rPr>
        <w:tab/>
      </w:r>
      <w:r>
        <w:rPr>
          <w:highlight w:val="none"/>
        </w:rPr>
        <w:fldChar w:fldCharType="begin"/>
      </w:r>
      <w:r>
        <w:rPr>
          <w:highlight w:val="none"/>
        </w:rPr>
        <w:instrText xml:space="preserve"> PAGEREF _Toc3265 \h </w:instrText>
      </w:r>
      <w:r>
        <w:rPr>
          <w:highlight w:val="none"/>
        </w:rPr>
        <w:fldChar w:fldCharType="separate"/>
      </w:r>
      <w:r>
        <w:rPr>
          <w:highlight w:val="none"/>
        </w:rPr>
        <w:t>3</w:t>
      </w:r>
      <w:r>
        <w:rPr>
          <w:highlight w:val="none"/>
        </w:rPr>
        <w:fldChar w:fldCharType="end"/>
      </w:r>
      <w:r>
        <w:rPr>
          <w:rFonts w:cs="Times New Roman"/>
          <w:highlight w:val="none"/>
        </w:rPr>
        <w:fldChar w:fldCharType="end"/>
      </w:r>
    </w:p>
    <w:p w14:paraId="436BFBE6">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_Toc14933 </w:instrText>
      </w:r>
      <w:r>
        <w:rPr>
          <w:rFonts w:cs="Times New Roman"/>
          <w:highlight w:val="none"/>
        </w:rPr>
        <w:fldChar w:fldCharType="separate"/>
      </w:r>
      <w:r>
        <w:rPr>
          <w:rFonts w:hint="default"/>
          <w:highlight w:val="none"/>
          <w:lang w:val="en-US" w:eastAsia="zh-CN"/>
        </w:rPr>
        <w:t>3.</w:t>
      </w:r>
      <w:r>
        <w:rPr>
          <w:rFonts w:hint="eastAsia"/>
          <w:highlight w:val="none"/>
          <w:lang w:val="en-US" w:eastAsia="zh-CN"/>
        </w:rPr>
        <w:t>1  General requirements</w:t>
      </w:r>
      <w:r>
        <w:rPr>
          <w:highlight w:val="none"/>
        </w:rPr>
        <w:tab/>
      </w:r>
      <w:r>
        <w:rPr>
          <w:highlight w:val="none"/>
        </w:rPr>
        <w:fldChar w:fldCharType="begin"/>
      </w:r>
      <w:r>
        <w:rPr>
          <w:highlight w:val="none"/>
        </w:rPr>
        <w:instrText xml:space="preserve"> PAGEREF _Toc14933 \h </w:instrText>
      </w:r>
      <w:r>
        <w:rPr>
          <w:highlight w:val="none"/>
        </w:rPr>
        <w:fldChar w:fldCharType="separate"/>
      </w:r>
      <w:r>
        <w:rPr>
          <w:highlight w:val="none"/>
        </w:rPr>
        <w:t>3</w:t>
      </w:r>
      <w:r>
        <w:rPr>
          <w:highlight w:val="none"/>
        </w:rPr>
        <w:fldChar w:fldCharType="end"/>
      </w:r>
      <w:r>
        <w:rPr>
          <w:rFonts w:cs="Times New Roman"/>
          <w:highlight w:val="none"/>
        </w:rPr>
        <w:fldChar w:fldCharType="end"/>
      </w:r>
    </w:p>
    <w:p w14:paraId="554607BD">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_Toc13730 </w:instrText>
      </w:r>
      <w:r>
        <w:rPr>
          <w:rFonts w:cs="Times New Roman"/>
          <w:highlight w:val="none"/>
        </w:rPr>
        <w:fldChar w:fldCharType="separate"/>
      </w:r>
      <w:r>
        <w:rPr>
          <w:rFonts w:hint="default"/>
          <w:highlight w:val="none"/>
        </w:rPr>
        <w:t>3.</w:t>
      </w:r>
      <w:r>
        <w:rPr>
          <w:rFonts w:hint="eastAsia"/>
          <w:highlight w:val="none"/>
          <w:lang w:val="en-US" w:eastAsia="zh-CN"/>
        </w:rPr>
        <w:t>2</w:t>
      </w:r>
      <w:r>
        <w:rPr>
          <w:rFonts w:hint="default"/>
          <w:highlight w:val="none"/>
        </w:rPr>
        <w:t xml:space="preserve"> </w:t>
      </w:r>
      <w:r>
        <w:rPr>
          <w:rFonts w:hint="eastAsia"/>
          <w:highlight w:val="none"/>
          <w:lang w:val="en-US" w:eastAsia="zh-CN"/>
        </w:rPr>
        <w:t xml:space="preserve"> Monitoring scope</w:t>
      </w:r>
      <w:r>
        <w:rPr>
          <w:highlight w:val="none"/>
        </w:rPr>
        <w:tab/>
      </w:r>
      <w:r>
        <w:rPr>
          <w:highlight w:val="none"/>
        </w:rPr>
        <w:fldChar w:fldCharType="begin"/>
      </w:r>
      <w:r>
        <w:rPr>
          <w:highlight w:val="none"/>
        </w:rPr>
        <w:instrText xml:space="preserve"> PAGEREF _Toc13730 \h </w:instrText>
      </w:r>
      <w:r>
        <w:rPr>
          <w:highlight w:val="none"/>
        </w:rPr>
        <w:fldChar w:fldCharType="separate"/>
      </w:r>
      <w:r>
        <w:rPr>
          <w:highlight w:val="none"/>
        </w:rPr>
        <w:t>3</w:t>
      </w:r>
      <w:r>
        <w:rPr>
          <w:highlight w:val="none"/>
        </w:rPr>
        <w:fldChar w:fldCharType="end"/>
      </w:r>
      <w:r>
        <w:rPr>
          <w:rFonts w:cs="Times New Roman"/>
          <w:highlight w:val="none"/>
        </w:rPr>
        <w:fldChar w:fldCharType="end"/>
      </w:r>
    </w:p>
    <w:p w14:paraId="322EEC14">
      <w:pPr>
        <w:pStyle w:val="13"/>
        <w:tabs>
          <w:tab w:val="right" w:leader="dot" w:pos="8306"/>
        </w:tabs>
        <w:rPr>
          <w:highlight w:val="none"/>
        </w:rPr>
      </w:pPr>
      <w:r>
        <w:rPr>
          <w:rFonts w:cs="Times New Roman"/>
          <w:highlight w:val="none"/>
        </w:rPr>
        <w:fldChar w:fldCharType="begin"/>
      </w:r>
      <w:r>
        <w:rPr>
          <w:rFonts w:cs="Times New Roman"/>
          <w:highlight w:val="none"/>
        </w:rPr>
        <w:instrText xml:space="preserve"> HYPERLINK \l _Toc12443 </w:instrText>
      </w:r>
      <w:r>
        <w:rPr>
          <w:rFonts w:cs="Times New Roman"/>
          <w:highlight w:val="none"/>
        </w:rPr>
        <w:fldChar w:fldCharType="separate"/>
      </w:r>
      <w:r>
        <w:rPr>
          <w:rFonts w:hint="eastAsia"/>
          <w:highlight w:val="none"/>
          <w:lang w:val="en-US" w:eastAsia="zh-CN"/>
        </w:rPr>
        <w:t>4  Monitoring indicators</w:t>
      </w:r>
      <w:r>
        <w:rPr>
          <w:highlight w:val="none"/>
        </w:rPr>
        <w:tab/>
      </w:r>
      <w:r>
        <w:rPr>
          <w:highlight w:val="none"/>
        </w:rPr>
        <w:fldChar w:fldCharType="begin"/>
      </w:r>
      <w:r>
        <w:rPr>
          <w:highlight w:val="none"/>
        </w:rPr>
        <w:instrText xml:space="preserve"> PAGEREF _Toc12443 \h </w:instrText>
      </w:r>
      <w:r>
        <w:rPr>
          <w:highlight w:val="none"/>
        </w:rPr>
        <w:fldChar w:fldCharType="separate"/>
      </w:r>
      <w:r>
        <w:rPr>
          <w:highlight w:val="none"/>
        </w:rPr>
        <w:t>5</w:t>
      </w:r>
      <w:r>
        <w:rPr>
          <w:highlight w:val="none"/>
        </w:rPr>
        <w:fldChar w:fldCharType="end"/>
      </w:r>
      <w:r>
        <w:rPr>
          <w:rFonts w:cs="Times New Roman"/>
          <w:highlight w:val="none"/>
        </w:rPr>
        <w:fldChar w:fldCharType="end"/>
      </w:r>
    </w:p>
    <w:p w14:paraId="4848452E">
      <w:pPr>
        <w:pStyle w:val="13"/>
        <w:tabs>
          <w:tab w:val="right" w:leader="dot" w:pos="8306"/>
        </w:tabs>
        <w:rPr>
          <w:highlight w:val="none"/>
        </w:rPr>
      </w:pPr>
      <w:r>
        <w:rPr>
          <w:rFonts w:cs="Times New Roman"/>
          <w:highlight w:val="none"/>
        </w:rPr>
        <w:fldChar w:fldCharType="begin"/>
      </w:r>
      <w:r>
        <w:rPr>
          <w:rFonts w:cs="Times New Roman"/>
          <w:highlight w:val="none"/>
        </w:rPr>
        <w:instrText xml:space="preserve"> HYPERLINK \l _Toc26171 </w:instrText>
      </w:r>
      <w:r>
        <w:rPr>
          <w:rFonts w:cs="Times New Roman"/>
          <w:highlight w:val="none"/>
        </w:rPr>
        <w:fldChar w:fldCharType="separate"/>
      </w:r>
      <w:r>
        <w:rPr>
          <w:rFonts w:hint="eastAsia"/>
          <w:highlight w:val="none"/>
          <w:lang w:val="en-US" w:eastAsia="zh-CN"/>
        </w:rPr>
        <w:t>5   Monitoring methods</w:t>
      </w:r>
      <w:r>
        <w:rPr>
          <w:highlight w:val="none"/>
        </w:rPr>
        <w:tab/>
      </w:r>
      <w:r>
        <w:rPr>
          <w:highlight w:val="none"/>
        </w:rPr>
        <w:fldChar w:fldCharType="begin"/>
      </w:r>
      <w:r>
        <w:rPr>
          <w:highlight w:val="none"/>
        </w:rPr>
        <w:instrText xml:space="preserve"> PAGEREF _Toc26171 \h </w:instrText>
      </w:r>
      <w:r>
        <w:rPr>
          <w:highlight w:val="none"/>
        </w:rPr>
        <w:fldChar w:fldCharType="separate"/>
      </w:r>
      <w:r>
        <w:rPr>
          <w:highlight w:val="none"/>
        </w:rPr>
        <w:t>8</w:t>
      </w:r>
      <w:r>
        <w:rPr>
          <w:highlight w:val="none"/>
        </w:rPr>
        <w:fldChar w:fldCharType="end"/>
      </w:r>
      <w:r>
        <w:rPr>
          <w:rFonts w:cs="Times New Roman"/>
          <w:highlight w:val="none"/>
        </w:rPr>
        <w:fldChar w:fldCharType="end"/>
      </w:r>
    </w:p>
    <w:p w14:paraId="3E9FFF4D">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_Toc14886 </w:instrText>
      </w:r>
      <w:r>
        <w:rPr>
          <w:rFonts w:cs="Times New Roman"/>
          <w:highlight w:val="none"/>
        </w:rPr>
        <w:fldChar w:fldCharType="separate"/>
      </w:r>
      <w:r>
        <w:rPr>
          <w:highlight w:val="none"/>
        </w:rPr>
        <w:t>5.1</w:t>
      </w:r>
      <w:r>
        <w:rPr>
          <w:rFonts w:hint="eastAsia"/>
          <w:highlight w:val="none"/>
          <w:lang w:val="en-US" w:eastAsia="zh-CN"/>
        </w:rPr>
        <w:t xml:space="preserve">  </w:t>
      </w:r>
      <w:r>
        <w:rPr>
          <w:rFonts w:hint="eastAsia"/>
          <w:highlight w:val="none"/>
        </w:rPr>
        <w:t xml:space="preserve">Monitoring </w:t>
      </w:r>
      <w:r>
        <w:rPr>
          <w:rFonts w:hint="eastAsia"/>
          <w:highlight w:val="none"/>
          <w:lang w:val="en-US" w:eastAsia="zh-CN"/>
        </w:rPr>
        <w:t>requirements</w:t>
      </w:r>
      <w:r>
        <w:rPr>
          <w:highlight w:val="none"/>
        </w:rPr>
        <w:tab/>
      </w:r>
      <w:r>
        <w:rPr>
          <w:highlight w:val="none"/>
        </w:rPr>
        <w:fldChar w:fldCharType="begin"/>
      </w:r>
      <w:r>
        <w:rPr>
          <w:highlight w:val="none"/>
        </w:rPr>
        <w:instrText xml:space="preserve"> PAGEREF _Toc14886 \h </w:instrText>
      </w:r>
      <w:r>
        <w:rPr>
          <w:highlight w:val="none"/>
        </w:rPr>
        <w:fldChar w:fldCharType="separate"/>
      </w:r>
      <w:r>
        <w:rPr>
          <w:highlight w:val="none"/>
        </w:rPr>
        <w:t>8</w:t>
      </w:r>
      <w:r>
        <w:rPr>
          <w:highlight w:val="none"/>
        </w:rPr>
        <w:fldChar w:fldCharType="end"/>
      </w:r>
      <w:r>
        <w:rPr>
          <w:rFonts w:cs="Times New Roman"/>
          <w:highlight w:val="none"/>
        </w:rPr>
        <w:fldChar w:fldCharType="end"/>
      </w:r>
    </w:p>
    <w:p w14:paraId="5F5D54D8">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_Toc29888 </w:instrText>
      </w:r>
      <w:r>
        <w:rPr>
          <w:rFonts w:cs="Times New Roman"/>
          <w:highlight w:val="none"/>
        </w:rPr>
        <w:fldChar w:fldCharType="separate"/>
      </w:r>
      <w:r>
        <w:rPr>
          <w:highlight w:val="none"/>
        </w:rPr>
        <w:t>5.2</w:t>
      </w:r>
      <w:r>
        <w:rPr>
          <w:rFonts w:hint="eastAsia"/>
          <w:highlight w:val="none"/>
          <w:lang w:val="en-US" w:eastAsia="zh-CN"/>
        </w:rPr>
        <w:t xml:space="preserve">  </w:t>
      </w:r>
      <w:r>
        <w:rPr>
          <w:rFonts w:hint="eastAsia"/>
          <w:highlight w:val="none"/>
        </w:rPr>
        <w:t xml:space="preserve">Real-time </w:t>
      </w:r>
      <w:r>
        <w:rPr>
          <w:rFonts w:hint="eastAsia"/>
          <w:highlight w:val="none"/>
          <w:lang w:val="en-US" w:eastAsia="zh-CN"/>
        </w:rPr>
        <w:t>m</w:t>
      </w:r>
      <w:r>
        <w:rPr>
          <w:rFonts w:hint="eastAsia"/>
          <w:highlight w:val="none"/>
        </w:rPr>
        <w:t>onitoring</w:t>
      </w:r>
      <w:r>
        <w:rPr>
          <w:highlight w:val="none"/>
        </w:rPr>
        <w:tab/>
      </w:r>
      <w:r>
        <w:rPr>
          <w:highlight w:val="none"/>
        </w:rPr>
        <w:fldChar w:fldCharType="begin"/>
      </w:r>
      <w:r>
        <w:rPr>
          <w:highlight w:val="none"/>
        </w:rPr>
        <w:instrText xml:space="preserve"> PAGEREF _Toc29888 \h </w:instrText>
      </w:r>
      <w:r>
        <w:rPr>
          <w:highlight w:val="none"/>
        </w:rPr>
        <w:fldChar w:fldCharType="separate"/>
      </w:r>
      <w:r>
        <w:rPr>
          <w:highlight w:val="none"/>
        </w:rPr>
        <w:t>9</w:t>
      </w:r>
      <w:r>
        <w:rPr>
          <w:highlight w:val="none"/>
        </w:rPr>
        <w:fldChar w:fldCharType="end"/>
      </w:r>
      <w:r>
        <w:rPr>
          <w:rFonts w:cs="Times New Roman"/>
          <w:highlight w:val="none"/>
        </w:rPr>
        <w:fldChar w:fldCharType="end"/>
      </w:r>
    </w:p>
    <w:p w14:paraId="59BFD0AA">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_Toc8533 </w:instrText>
      </w:r>
      <w:r>
        <w:rPr>
          <w:rFonts w:cs="Times New Roman"/>
          <w:highlight w:val="none"/>
        </w:rPr>
        <w:fldChar w:fldCharType="separate"/>
      </w:r>
      <w:r>
        <w:rPr>
          <w:highlight w:val="none"/>
        </w:rPr>
        <w:t>5.3</w:t>
      </w:r>
      <w:r>
        <w:rPr>
          <w:rFonts w:hint="eastAsia"/>
          <w:highlight w:val="none"/>
          <w:lang w:val="en-US" w:eastAsia="zh-CN"/>
        </w:rPr>
        <w:t xml:space="preserve">  </w:t>
      </w:r>
      <w:r>
        <w:rPr>
          <w:rFonts w:hint="eastAsia"/>
          <w:highlight w:val="none"/>
        </w:rPr>
        <w:t xml:space="preserve">Statistical </w:t>
      </w:r>
      <w:r>
        <w:rPr>
          <w:rFonts w:hint="eastAsia"/>
          <w:highlight w:val="none"/>
          <w:lang w:val="en-US" w:eastAsia="zh-CN"/>
        </w:rPr>
        <w:t>a</w:t>
      </w:r>
      <w:r>
        <w:rPr>
          <w:rFonts w:hint="eastAsia"/>
          <w:highlight w:val="none"/>
        </w:rPr>
        <w:t>ccounting</w:t>
      </w:r>
      <w:r>
        <w:rPr>
          <w:highlight w:val="none"/>
        </w:rPr>
        <w:tab/>
      </w:r>
      <w:r>
        <w:rPr>
          <w:highlight w:val="none"/>
        </w:rPr>
        <w:fldChar w:fldCharType="begin"/>
      </w:r>
      <w:r>
        <w:rPr>
          <w:highlight w:val="none"/>
        </w:rPr>
        <w:instrText xml:space="preserve"> PAGEREF _Toc8533 \h </w:instrText>
      </w:r>
      <w:r>
        <w:rPr>
          <w:highlight w:val="none"/>
        </w:rPr>
        <w:fldChar w:fldCharType="separate"/>
      </w:r>
      <w:r>
        <w:rPr>
          <w:highlight w:val="none"/>
        </w:rPr>
        <w:t>10</w:t>
      </w:r>
      <w:r>
        <w:rPr>
          <w:highlight w:val="none"/>
        </w:rPr>
        <w:fldChar w:fldCharType="end"/>
      </w:r>
      <w:r>
        <w:rPr>
          <w:rFonts w:cs="Times New Roman"/>
          <w:highlight w:val="none"/>
        </w:rPr>
        <w:fldChar w:fldCharType="end"/>
      </w:r>
    </w:p>
    <w:p w14:paraId="3CA228D9">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_Toc18456 </w:instrText>
      </w:r>
      <w:r>
        <w:rPr>
          <w:rFonts w:cs="Times New Roman"/>
          <w:highlight w:val="none"/>
        </w:rPr>
        <w:fldChar w:fldCharType="separate"/>
      </w:r>
      <w:r>
        <w:rPr>
          <w:highlight w:val="none"/>
        </w:rPr>
        <w:t>5.4</w:t>
      </w:r>
      <w:r>
        <w:rPr>
          <w:rFonts w:hint="eastAsia"/>
          <w:highlight w:val="none"/>
          <w:lang w:val="en-US" w:eastAsia="zh-CN"/>
        </w:rPr>
        <w:t xml:space="preserve">  </w:t>
      </w:r>
      <w:r>
        <w:rPr>
          <w:rFonts w:hint="eastAsia"/>
          <w:highlight w:val="none"/>
        </w:rPr>
        <w:t xml:space="preserve">Periodic </w:t>
      </w:r>
      <w:r>
        <w:rPr>
          <w:rFonts w:hint="eastAsia"/>
          <w:highlight w:val="none"/>
          <w:lang w:val="en-US" w:eastAsia="zh-CN"/>
        </w:rPr>
        <w:t>e</w:t>
      </w:r>
      <w:r>
        <w:rPr>
          <w:rFonts w:hint="eastAsia"/>
          <w:highlight w:val="none"/>
        </w:rPr>
        <w:t>stimation</w:t>
      </w:r>
      <w:r>
        <w:rPr>
          <w:highlight w:val="none"/>
        </w:rPr>
        <w:tab/>
      </w:r>
      <w:r>
        <w:rPr>
          <w:highlight w:val="none"/>
        </w:rPr>
        <w:fldChar w:fldCharType="begin"/>
      </w:r>
      <w:r>
        <w:rPr>
          <w:highlight w:val="none"/>
        </w:rPr>
        <w:instrText xml:space="preserve"> PAGEREF _Toc18456 \h </w:instrText>
      </w:r>
      <w:r>
        <w:rPr>
          <w:highlight w:val="none"/>
        </w:rPr>
        <w:fldChar w:fldCharType="separate"/>
      </w:r>
      <w:r>
        <w:rPr>
          <w:highlight w:val="none"/>
        </w:rPr>
        <w:t>12</w:t>
      </w:r>
      <w:r>
        <w:rPr>
          <w:highlight w:val="none"/>
        </w:rPr>
        <w:fldChar w:fldCharType="end"/>
      </w:r>
      <w:r>
        <w:rPr>
          <w:rFonts w:cs="Times New Roman"/>
          <w:highlight w:val="none"/>
        </w:rPr>
        <w:fldChar w:fldCharType="end"/>
      </w:r>
    </w:p>
    <w:p w14:paraId="42D0BCDC">
      <w:pPr>
        <w:pStyle w:val="13"/>
        <w:tabs>
          <w:tab w:val="right" w:leader="dot" w:pos="8306"/>
        </w:tabs>
        <w:rPr>
          <w:highlight w:val="none"/>
        </w:rPr>
      </w:pPr>
      <w:r>
        <w:rPr>
          <w:rFonts w:cs="Times New Roman"/>
          <w:highlight w:val="none"/>
        </w:rPr>
        <w:fldChar w:fldCharType="begin"/>
      </w:r>
      <w:r>
        <w:rPr>
          <w:rFonts w:cs="Times New Roman"/>
          <w:highlight w:val="none"/>
        </w:rPr>
        <w:instrText xml:space="preserve"> HYPERLINK \l _Toc18744 </w:instrText>
      </w:r>
      <w:r>
        <w:rPr>
          <w:rFonts w:cs="Times New Roman"/>
          <w:highlight w:val="none"/>
        </w:rPr>
        <w:fldChar w:fldCharType="separate"/>
      </w:r>
      <w:r>
        <w:rPr>
          <w:rFonts w:hint="default"/>
          <w:highlight w:val="none"/>
          <w:lang w:val="en-US" w:eastAsia="zh-CN"/>
        </w:rPr>
        <w:t>6</w:t>
      </w:r>
      <w:r>
        <w:rPr>
          <w:rFonts w:hint="eastAsia"/>
          <w:highlight w:val="none"/>
          <w:lang w:val="en-US" w:eastAsia="zh-CN"/>
        </w:rPr>
        <w:t xml:space="preserve">  Data processing</w:t>
      </w:r>
      <w:r>
        <w:rPr>
          <w:highlight w:val="none"/>
        </w:rPr>
        <w:tab/>
      </w:r>
      <w:r>
        <w:rPr>
          <w:highlight w:val="none"/>
        </w:rPr>
        <w:fldChar w:fldCharType="begin"/>
      </w:r>
      <w:r>
        <w:rPr>
          <w:highlight w:val="none"/>
        </w:rPr>
        <w:instrText xml:space="preserve"> PAGEREF _Toc18744 \h </w:instrText>
      </w:r>
      <w:r>
        <w:rPr>
          <w:highlight w:val="none"/>
        </w:rPr>
        <w:fldChar w:fldCharType="separate"/>
      </w:r>
      <w:r>
        <w:rPr>
          <w:highlight w:val="none"/>
        </w:rPr>
        <w:t>14</w:t>
      </w:r>
      <w:r>
        <w:rPr>
          <w:highlight w:val="none"/>
        </w:rPr>
        <w:fldChar w:fldCharType="end"/>
      </w:r>
      <w:r>
        <w:rPr>
          <w:rFonts w:cs="Times New Roman"/>
          <w:highlight w:val="none"/>
        </w:rPr>
        <w:fldChar w:fldCharType="end"/>
      </w:r>
    </w:p>
    <w:p w14:paraId="0F90201D">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_Toc13514 </w:instrText>
      </w:r>
      <w:r>
        <w:rPr>
          <w:rFonts w:cs="Times New Roman"/>
          <w:highlight w:val="none"/>
        </w:rPr>
        <w:fldChar w:fldCharType="separate"/>
      </w:r>
      <w:r>
        <w:rPr>
          <w:highlight w:val="none"/>
        </w:rPr>
        <w:t>6.1</w:t>
      </w:r>
      <w:r>
        <w:rPr>
          <w:rFonts w:hint="eastAsia"/>
          <w:highlight w:val="none"/>
          <w:lang w:val="en-US" w:eastAsia="zh-CN"/>
        </w:rPr>
        <w:t xml:space="preserve">  </w:t>
      </w:r>
      <w:r>
        <w:rPr>
          <w:rFonts w:hint="eastAsia"/>
          <w:highlight w:val="none"/>
        </w:rPr>
        <w:t xml:space="preserve">Processing </w:t>
      </w:r>
      <w:r>
        <w:rPr>
          <w:rFonts w:hint="eastAsia"/>
          <w:highlight w:val="none"/>
          <w:lang w:val="en-US" w:eastAsia="zh-CN"/>
        </w:rPr>
        <w:t>r</w:t>
      </w:r>
      <w:r>
        <w:rPr>
          <w:rFonts w:hint="eastAsia"/>
          <w:highlight w:val="none"/>
        </w:rPr>
        <w:t>ules</w:t>
      </w:r>
      <w:r>
        <w:rPr>
          <w:highlight w:val="none"/>
        </w:rPr>
        <w:tab/>
      </w:r>
      <w:r>
        <w:rPr>
          <w:highlight w:val="none"/>
        </w:rPr>
        <w:fldChar w:fldCharType="begin"/>
      </w:r>
      <w:r>
        <w:rPr>
          <w:highlight w:val="none"/>
        </w:rPr>
        <w:instrText xml:space="preserve"> PAGEREF _Toc13514 \h </w:instrText>
      </w:r>
      <w:r>
        <w:rPr>
          <w:highlight w:val="none"/>
        </w:rPr>
        <w:fldChar w:fldCharType="separate"/>
      </w:r>
      <w:r>
        <w:rPr>
          <w:highlight w:val="none"/>
        </w:rPr>
        <w:t>14</w:t>
      </w:r>
      <w:r>
        <w:rPr>
          <w:highlight w:val="none"/>
        </w:rPr>
        <w:fldChar w:fldCharType="end"/>
      </w:r>
      <w:r>
        <w:rPr>
          <w:rFonts w:cs="Times New Roman"/>
          <w:highlight w:val="none"/>
        </w:rPr>
        <w:fldChar w:fldCharType="end"/>
      </w:r>
    </w:p>
    <w:p w14:paraId="2A30A462">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_Toc30639 </w:instrText>
      </w:r>
      <w:r>
        <w:rPr>
          <w:rFonts w:cs="Times New Roman"/>
          <w:highlight w:val="none"/>
        </w:rPr>
        <w:fldChar w:fldCharType="separate"/>
      </w:r>
      <w:r>
        <w:rPr>
          <w:highlight w:val="none"/>
        </w:rPr>
        <w:t>6.2</w:t>
      </w:r>
      <w:r>
        <w:rPr>
          <w:rFonts w:hint="eastAsia"/>
          <w:highlight w:val="none"/>
          <w:lang w:val="en-US" w:eastAsia="zh-CN"/>
        </w:rPr>
        <w:t xml:space="preserve">  </w:t>
      </w:r>
      <w:r>
        <w:rPr>
          <w:rFonts w:hint="eastAsia"/>
          <w:highlight w:val="none"/>
        </w:rPr>
        <w:t xml:space="preserve">Normalization </w:t>
      </w:r>
      <w:r>
        <w:rPr>
          <w:rFonts w:hint="eastAsia"/>
          <w:highlight w:val="none"/>
          <w:lang w:val="en-US" w:eastAsia="zh-CN"/>
        </w:rPr>
        <w:t>p</w:t>
      </w:r>
      <w:r>
        <w:rPr>
          <w:rFonts w:hint="eastAsia"/>
          <w:highlight w:val="none"/>
        </w:rPr>
        <w:t xml:space="preserve">rocessing </w:t>
      </w:r>
      <w:r>
        <w:rPr>
          <w:highlight w:val="none"/>
        </w:rPr>
        <w:tab/>
      </w:r>
      <w:r>
        <w:rPr>
          <w:highlight w:val="none"/>
        </w:rPr>
        <w:fldChar w:fldCharType="begin"/>
      </w:r>
      <w:r>
        <w:rPr>
          <w:highlight w:val="none"/>
        </w:rPr>
        <w:instrText xml:space="preserve"> PAGEREF _Toc30639 \h </w:instrText>
      </w:r>
      <w:r>
        <w:rPr>
          <w:highlight w:val="none"/>
        </w:rPr>
        <w:fldChar w:fldCharType="separate"/>
      </w:r>
      <w:r>
        <w:rPr>
          <w:highlight w:val="none"/>
        </w:rPr>
        <w:t>14</w:t>
      </w:r>
      <w:r>
        <w:rPr>
          <w:highlight w:val="none"/>
        </w:rPr>
        <w:fldChar w:fldCharType="end"/>
      </w:r>
      <w:r>
        <w:rPr>
          <w:rFonts w:cs="Times New Roman"/>
          <w:highlight w:val="none"/>
        </w:rPr>
        <w:fldChar w:fldCharType="end"/>
      </w:r>
    </w:p>
    <w:p w14:paraId="01E5CF55">
      <w:pPr>
        <w:pStyle w:val="15"/>
        <w:tabs>
          <w:tab w:val="right" w:leader="dot" w:pos="8306"/>
        </w:tabs>
        <w:rPr>
          <w:highlight w:val="none"/>
        </w:rPr>
      </w:pPr>
      <w:r>
        <w:rPr>
          <w:rFonts w:cs="Times New Roman"/>
          <w:highlight w:val="none"/>
        </w:rPr>
        <w:fldChar w:fldCharType="begin"/>
      </w:r>
      <w:r>
        <w:rPr>
          <w:rFonts w:cs="Times New Roman"/>
          <w:highlight w:val="none"/>
        </w:rPr>
        <w:instrText xml:space="preserve"> HYPERLINK \l _Toc26338 </w:instrText>
      </w:r>
      <w:r>
        <w:rPr>
          <w:rFonts w:cs="Times New Roman"/>
          <w:highlight w:val="none"/>
        </w:rPr>
        <w:fldChar w:fldCharType="separate"/>
      </w:r>
      <w:r>
        <w:rPr>
          <w:highlight w:val="none"/>
        </w:rPr>
        <w:t>6.3</w:t>
      </w:r>
      <w:r>
        <w:rPr>
          <w:rFonts w:hint="eastAsia"/>
          <w:highlight w:val="none"/>
          <w:lang w:val="en-US" w:eastAsia="zh-CN"/>
        </w:rPr>
        <w:t xml:space="preserve">  </w:t>
      </w:r>
      <w:r>
        <w:rPr>
          <w:rFonts w:hint="eastAsia"/>
          <w:highlight w:val="none"/>
        </w:rPr>
        <w:t xml:space="preserve">Monitoring </w:t>
      </w:r>
      <w:r>
        <w:rPr>
          <w:rFonts w:hint="eastAsia"/>
          <w:highlight w:val="none"/>
          <w:lang w:val="en-US" w:eastAsia="zh-CN"/>
        </w:rPr>
        <w:t>r</w:t>
      </w:r>
      <w:r>
        <w:rPr>
          <w:rFonts w:hint="eastAsia"/>
          <w:highlight w:val="none"/>
        </w:rPr>
        <w:t>esults</w:t>
      </w:r>
      <w:r>
        <w:rPr>
          <w:highlight w:val="none"/>
        </w:rPr>
        <w:tab/>
      </w:r>
      <w:r>
        <w:rPr>
          <w:highlight w:val="none"/>
        </w:rPr>
        <w:fldChar w:fldCharType="begin"/>
      </w:r>
      <w:r>
        <w:rPr>
          <w:highlight w:val="none"/>
        </w:rPr>
        <w:instrText xml:space="preserve"> PAGEREF _Toc26338 \h </w:instrText>
      </w:r>
      <w:r>
        <w:rPr>
          <w:highlight w:val="none"/>
        </w:rPr>
        <w:fldChar w:fldCharType="separate"/>
      </w:r>
      <w:r>
        <w:rPr>
          <w:highlight w:val="none"/>
        </w:rPr>
        <w:t>15</w:t>
      </w:r>
      <w:r>
        <w:rPr>
          <w:highlight w:val="none"/>
        </w:rPr>
        <w:fldChar w:fldCharType="end"/>
      </w:r>
      <w:r>
        <w:rPr>
          <w:rFonts w:cs="Times New Roman"/>
          <w:highlight w:val="none"/>
        </w:rPr>
        <w:fldChar w:fldCharType="end"/>
      </w:r>
    </w:p>
    <w:p w14:paraId="6A8C648E">
      <w:pPr>
        <w:jc w:val="left"/>
        <w:rPr>
          <w:rFonts w:hint="default"/>
          <w:highlight w:val="none"/>
          <w:lang w:val="en-US" w:eastAsia="zh-CN"/>
        </w:rPr>
      </w:pPr>
      <w:r>
        <w:rPr>
          <w:rFonts w:hint="eastAsia"/>
          <w:highlight w:val="none"/>
          <w:lang w:val="en-US" w:eastAsia="zh-CN"/>
        </w:rPr>
        <w:t>Appendix A  Calculation content of carbon emission monitoring data..............16</w:t>
      </w:r>
    </w:p>
    <w:p w14:paraId="7FC320DD">
      <w:pPr>
        <w:pStyle w:val="13"/>
        <w:tabs>
          <w:tab w:val="right" w:leader="dot" w:pos="8306"/>
        </w:tabs>
        <w:rPr>
          <w:rFonts w:hint="eastAsia" w:eastAsia="宋体"/>
          <w:highlight w:val="none"/>
          <w:lang w:val="en-US" w:eastAsia="zh-CN"/>
        </w:rPr>
      </w:pPr>
      <w:r>
        <w:rPr>
          <w:rFonts w:cs="Times New Roman"/>
          <w:highlight w:val="none"/>
        </w:rPr>
        <w:fldChar w:fldCharType="begin"/>
      </w:r>
      <w:r>
        <w:rPr>
          <w:rFonts w:cs="Times New Roman"/>
          <w:highlight w:val="none"/>
        </w:rPr>
        <w:instrText xml:space="preserve"> HYPERLINK \l _Toc22423 </w:instrText>
      </w:r>
      <w:r>
        <w:rPr>
          <w:rFonts w:cs="Times New Roman"/>
          <w:highlight w:val="none"/>
        </w:rPr>
        <w:fldChar w:fldCharType="separate"/>
      </w:r>
      <w:r>
        <w:rPr>
          <w:rFonts w:hint="eastAsia"/>
          <w:highlight w:val="none"/>
        </w:rPr>
        <w:t xml:space="preserve">Explanation of </w:t>
      </w:r>
      <w:r>
        <w:rPr>
          <w:rFonts w:hint="eastAsia"/>
          <w:highlight w:val="none"/>
          <w:lang w:val="en-US" w:eastAsia="zh-CN"/>
        </w:rPr>
        <w:t>wording</w:t>
      </w:r>
      <w:r>
        <w:rPr>
          <w:rFonts w:hint="eastAsia"/>
          <w:highlight w:val="none"/>
        </w:rPr>
        <w:t xml:space="preserve"> in </w:t>
      </w:r>
      <w:r>
        <w:rPr>
          <w:rFonts w:hint="eastAsia"/>
          <w:highlight w:val="none"/>
          <w:lang w:val="en-US" w:eastAsia="zh-CN"/>
        </w:rPr>
        <w:t>t</w:t>
      </w:r>
      <w:r>
        <w:rPr>
          <w:rFonts w:hint="eastAsia"/>
          <w:highlight w:val="none"/>
        </w:rPr>
        <w:t xml:space="preserve">his </w:t>
      </w:r>
      <w:r>
        <w:rPr>
          <w:rFonts w:hint="eastAsia"/>
          <w:highlight w:val="none"/>
          <w:lang w:val="en-US" w:eastAsia="zh-CN"/>
        </w:rPr>
        <w:t>specification</w:t>
      </w:r>
      <w:r>
        <w:rPr>
          <w:rFonts w:hint="eastAsia"/>
          <w:b w:val="0"/>
          <w:bCs w:val="0"/>
          <w:highlight w:val="none"/>
          <w:lang w:val="en-US" w:eastAsia="zh-CN"/>
        </w:rPr>
        <w:t>..</w:t>
      </w:r>
      <w:r>
        <w:rPr>
          <w:highlight w:val="none"/>
        </w:rPr>
        <w:tab/>
      </w:r>
      <w:r>
        <w:rPr>
          <w:rFonts w:hint="eastAsia"/>
          <w:highlight w:val="none"/>
          <w:lang w:val="en-US" w:eastAsia="zh-CN"/>
        </w:rPr>
        <w:t>1</w:t>
      </w:r>
      <w:r>
        <w:rPr>
          <w:rFonts w:cs="Times New Roman"/>
          <w:highlight w:val="none"/>
        </w:rPr>
        <w:fldChar w:fldCharType="end"/>
      </w:r>
      <w:r>
        <w:rPr>
          <w:rFonts w:hint="eastAsia" w:cs="Times New Roman"/>
          <w:highlight w:val="none"/>
          <w:lang w:val="en-US" w:eastAsia="zh-CN"/>
        </w:rPr>
        <w:t>8</w:t>
      </w:r>
    </w:p>
    <w:p w14:paraId="6C068A10">
      <w:pPr>
        <w:pStyle w:val="13"/>
        <w:tabs>
          <w:tab w:val="right" w:leader="dot" w:pos="8306"/>
        </w:tabs>
        <w:rPr>
          <w:rFonts w:hint="eastAsia" w:eastAsia="宋体" w:cs="Times New Roman"/>
          <w:highlight w:val="none"/>
          <w:lang w:val="en-US" w:eastAsia="zh-CN"/>
        </w:rPr>
      </w:pPr>
      <w:r>
        <w:rPr>
          <w:rFonts w:cs="Times New Roman"/>
          <w:highlight w:val="none"/>
        </w:rPr>
        <w:fldChar w:fldCharType="begin"/>
      </w:r>
      <w:r>
        <w:rPr>
          <w:rFonts w:cs="Times New Roman"/>
          <w:highlight w:val="none"/>
        </w:rPr>
        <w:instrText xml:space="preserve"> HYPERLINK \l _Toc22717 </w:instrText>
      </w:r>
      <w:r>
        <w:rPr>
          <w:rFonts w:cs="Times New Roman"/>
          <w:highlight w:val="none"/>
        </w:rPr>
        <w:fldChar w:fldCharType="separate"/>
      </w:r>
      <w:r>
        <w:rPr>
          <w:rFonts w:hint="eastAsia"/>
          <w:highlight w:val="none"/>
        </w:rPr>
        <w:t xml:space="preserve">List of </w:t>
      </w:r>
      <w:r>
        <w:rPr>
          <w:rFonts w:hint="eastAsia"/>
          <w:highlight w:val="none"/>
          <w:lang w:val="en-US" w:eastAsia="zh-CN"/>
        </w:rPr>
        <w:t>quoted</w:t>
      </w:r>
      <w:r>
        <w:rPr>
          <w:rFonts w:hint="eastAsia"/>
          <w:highlight w:val="none"/>
        </w:rPr>
        <w:t xml:space="preserve"> </w:t>
      </w:r>
      <w:r>
        <w:rPr>
          <w:rFonts w:hint="eastAsia"/>
          <w:highlight w:val="none"/>
          <w:lang w:val="en-US" w:eastAsia="zh-CN"/>
        </w:rPr>
        <w:t>s</w:t>
      </w:r>
      <w:r>
        <w:rPr>
          <w:rFonts w:hint="eastAsia"/>
          <w:highlight w:val="none"/>
        </w:rPr>
        <w:t xml:space="preserve">tandards </w:t>
      </w:r>
      <w:r>
        <w:rPr>
          <w:highlight w:val="none"/>
        </w:rPr>
        <w:tab/>
      </w:r>
      <w:r>
        <w:rPr>
          <w:rFonts w:hint="eastAsia"/>
          <w:highlight w:val="none"/>
          <w:lang w:val="en-US" w:eastAsia="zh-CN"/>
        </w:rPr>
        <w:t>1</w:t>
      </w:r>
      <w:r>
        <w:rPr>
          <w:rFonts w:cs="Times New Roman"/>
          <w:highlight w:val="none"/>
        </w:rPr>
        <w:fldChar w:fldCharType="end"/>
      </w:r>
      <w:r>
        <w:rPr>
          <w:rFonts w:hint="eastAsia" w:cs="Times New Roman"/>
          <w:highlight w:val="none"/>
          <w:lang w:val="en-US" w:eastAsia="zh-CN"/>
        </w:rPr>
        <w:t>9</w:t>
      </w:r>
    </w:p>
    <w:p w14:paraId="47AD5D36">
      <w:pPr>
        <w:rPr>
          <w:rFonts w:hint="default"/>
          <w:highlight w:val="none"/>
          <w:lang w:val="en-US" w:eastAsia="zh-CN"/>
        </w:rPr>
      </w:pPr>
      <w:r>
        <w:rPr>
          <w:rFonts w:hint="eastAsia"/>
          <w:highlight w:val="none"/>
          <w:lang w:val="en-US" w:eastAsia="zh-CN"/>
        </w:rPr>
        <w:t>Addition:Explanation of provisions.....................................................................20</w:t>
      </w:r>
    </w:p>
    <w:p w14:paraId="74CABCCA">
      <w:pPr>
        <w:rPr>
          <w:rFonts w:cs="Times New Roman"/>
        </w:rPr>
      </w:pPr>
      <w:r>
        <w:rPr>
          <w:rFonts w:cs="Times New Roman"/>
          <w:highlight w:val="none"/>
        </w:rPr>
        <w:fldChar w:fldCharType="end"/>
      </w:r>
      <w:r>
        <w:rPr>
          <w:rFonts w:cs="Times New Roman"/>
        </w:rPr>
        <w:br w:type="page"/>
      </w:r>
    </w:p>
    <w:p w14:paraId="14833148">
      <w:pPr>
        <w:widowControl/>
        <w:spacing w:line="240" w:lineRule="auto"/>
        <w:ind w:firstLine="480" w:firstLineChars="200"/>
        <w:jc w:val="left"/>
        <w:rPr>
          <w:rFonts w:cs="Times New Roman"/>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26" w:charSpace="0"/>
        </w:sectPr>
      </w:pPr>
    </w:p>
    <w:p w14:paraId="5EB665EE">
      <w:pPr>
        <w:pStyle w:val="2"/>
        <w:bidi w:val="0"/>
      </w:pPr>
      <w:bookmarkStart w:id="9" w:name="_Toc435"/>
      <w:bookmarkStart w:id="10" w:name="_Toc179294301"/>
      <w:bookmarkStart w:id="11" w:name="_Toc11302"/>
      <w:r>
        <w:rPr>
          <w:rFonts w:hint="default"/>
          <w:lang w:val="en-US" w:eastAsia="zh-CN"/>
        </w:rPr>
        <w:t>1</w:t>
      </w:r>
      <w:r>
        <w:rPr>
          <w:rFonts w:hint="eastAsia"/>
          <w:lang w:val="en-US" w:eastAsia="zh-CN"/>
        </w:rPr>
        <w:t xml:space="preserve">  </w:t>
      </w:r>
      <w:r>
        <w:rPr>
          <w:rFonts w:hint="eastAsia"/>
        </w:rPr>
        <w:t>总则</w:t>
      </w:r>
      <w:bookmarkEnd w:id="9"/>
      <w:bookmarkEnd w:id="10"/>
      <w:bookmarkEnd w:id="11"/>
    </w:p>
    <w:p w14:paraId="38560708">
      <w:pPr>
        <w:pStyle w:val="25"/>
        <w:bidi w:val="0"/>
        <w:rPr>
          <w:rFonts w:hint="eastAsia" w:eastAsia="宋体"/>
          <w:sz w:val="24"/>
          <w:szCs w:val="24"/>
          <w:lang w:eastAsia="zh-CN"/>
        </w:rPr>
      </w:pPr>
      <w:r>
        <w:rPr>
          <w:rFonts w:hint="eastAsia"/>
          <w:b/>
          <w:bCs/>
          <w:sz w:val="24"/>
          <w:szCs w:val="24"/>
        </w:rPr>
        <w:t>1.0.1</w:t>
      </w:r>
      <w:r>
        <w:rPr>
          <w:rFonts w:hint="eastAsia"/>
          <w:sz w:val="24"/>
          <w:szCs w:val="24"/>
          <w:lang w:val="en-US" w:eastAsia="zh-CN"/>
        </w:rPr>
        <w:t xml:space="preserve">  </w:t>
      </w:r>
      <w:r>
        <w:rPr>
          <w:rFonts w:hint="eastAsia"/>
          <w:sz w:val="24"/>
          <w:szCs w:val="24"/>
        </w:rPr>
        <w:t>为贯彻国家城市建设领域低碳建设的政策要求，科学合理地对城市建设各个碳排放与碳汇队形开展碳排放监测，促进低碳城市建设，制定本</w:t>
      </w:r>
      <w:r>
        <w:rPr>
          <w:rFonts w:hint="eastAsia"/>
          <w:sz w:val="24"/>
          <w:szCs w:val="24"/>
          <w:lang w:val="en-US" w:eastAsia="zh-CN"/>
        </w:rPr>
        <w:t>规程</w:t>
      </w:r>
      <w:r>
        <w:rPr>
          <w:rFonts w:hint="eastAsia"/>
          <w:sz w:val="24"/>
          <w:szCs w:val="24"/>
          <w:lang w:eastAsia="zh-CN"/>
        </w:rPr>
        <w:t>。</w:t>
      </w:r>
    </w:p>
    <w:p w14:paraId="24BC4E0F">
      <w:pPr>
        <w:pStyle w:val="25"/>
        <w:bidi w:val="0"/>
        <w:rPr>
          <w:sz w:val="24"/>
          <w:szCs w:val="24"/>
        </w:rPr>
      </w:pPr>
      <w:r>
        <w:rPr>
          <w:rFonts w:hint="eastAsia"/>
          <w:b/>
          <w:bCs/>
          <w:sz w:val="24"/>
          <w:szCs w:val="24"/>
        </w:rPr>
        <w:t>1.0.2</w:t>
      </w:r>
      <w:r>
        <w:rPr>
          <w:rFonts w:hint="eastAsia"/>
          <w:sz w:val="24"/>
          <w:szCs w:val="24"/>
          <w:lang w:val="en-US" w:eastAsia="zh-CN"/>
        </w:rPr>
        <w:t xml:space="preserve"> </w:t>
      </w:r>
      <w:r>
        <w:rPr>
          <w:rFonts w:hint="eastAsia"/>
          <w:sz w:val="24"/>
          <w:szCs w:val="24"/>
        </w:rPr>
        <w:t xml:space="preserve"> </w:t>
      </w:r>
      <w:r>
        <w:rPr>
          <w:rStyle w:val="31"/>
          <w:rFonts w:hint="eastAsia"/>
          <w:sz w:val="24"/>
          <w:szCs w:val="24"/>
          <w:lang w:val="en-US" w:eastAsia="zh-CN"/>
        </w:rPr>
        <w:t>本规程适用于城市建设领域的碳排放监测与评估，包括但不限于建筑、交通、市政设施、能源利用、工业过程及城市碳汇等方面的监测对象。</w:t>
      </w:r>
    </w:p>
    <w:p w14:paraId="147140E1">
      <w:pPr>
        <w:pStyle w:val="25"/>
        <w:bidi w:val="0"/>
        <w:rPr>
          <w:sz w:val="24"/>
          <w:szCs w:val="24"/>
        </w:rPr>
      </w:pPr>
      <w:r>
        <w:rPr>
          <w:rFonts w:hint="eastAsia"/>
          <w:b/>
          <w:bCs/>
          <w:sz w:val="24"/>
          <w:szCs w:val="24"/>
        </w:rPr>
        <w:t>1.0.3</w:t>
      </w:r>
      <w:r>
        <w:rPr>
          <w:rFonts w:hint="eastAsia"/>
          <w:sz w:val="24"/>
          <w:szCs w:val="24"/>
        </w:rPr>
        <w:t xml:space="preserve"> </w:t>
      </w:r>
      <w:r>
        <w:rPr>
          <w:rFonts w:hint="eastAsia"/>
          <w:sz w:val="24"/>
          <w:szCs w:val="24"/>
          <w:lang w:val="en-US" w:eastAsia="zh-CN"/>
        </w:rPr>
        <w:t xml:space="preserve"> </w:t>
      </w:r>
      <w:r>
        <w:rPr>
          <w:sz w:val="24"/>
          <w:szCs w:val="24"/>
        </w:rPr>
        <w:t>本</w:t>
      </w:r>
      <w:r>
        <w:rPr>
          <w:rFonts w:hint="eastAsia"/>
          <w:sz w:val="24"/>
          <w:szCs w:val="24"/>
          <w:lang w:val="en-US" w:eastAsia="zh-CN"/>
        </w:rPr>
        <w:t>规程</w:t>
      </w:r>
      <w:r>
        <w:rPr>
          <w:sz w:val="24"/>
          <w:szCs w:val="24"/>
        </w:rPr>
        <w:t>旨在规范城市建设过程中碳排放的监测对象、方法、指标和数据处理流程，提供统一的技术标准和操作指导，为政策制定、管理决策及碳市场交易提供可靠的数据支撑。</w:t>
      </w:r>
    </w:p>
    <w:p w14:paraId="2D869A89">
      <w:pPr>
        <w:pStyle w:val="25"/>
        <w:bidi w:val="0"/>
        <w:rPr>
          <w:sz w:val="24"/>
          <w:szCs w:val="24"/>
        </w:rPr>
      </w:pPr>
      <w:r>
        <w:rPr>
          <w:rFonts w:hint="eastAsia"/>
          <w:b/>
          <w:bCs/>
          <w:sz w:val="24"/>
          <w:szCs w:val="24"/>
        </w:rPr>
        <w:t>1.0.4</w:t>
      </w:r>
      <w:r>
        <w:rPr>
          <w:sz w:val="24"/>
          <w:szCs w:val="24"/>
        </w:rPr>
        <w:t xml:space="preserve"> </w:t>
      </w:r>
      <w:r>
        <w:rPr>
          <w:rFonts w:hint="eastAsia"/>
          <w:sz w:val="24"/>
          <w:szCs w:val="24"/>
          <w:lang w:val="en-US" w:eastAsia="zh-CN"/>
        </w:rPr>
        <w:t xml:space="preserve"> </w:t>
      </w:r>
      <w:r>
        <w:rPr>
          <w:sz w:val="24"/>
          <w:szCs w:val="24"/>
        </w:rPr>
        <w:t>通过本</w:t>
      </w:r>
      <w:r>
        <w:rPr>
          <w:rFonts w:hint="eastAsia"/>
          <w:sz w:val="24"/>
          <w:szCs w:val="24"/>
          <w:lang w:eastAsia="zh-CN"/>
        </w:rPr>
        <w:t>规程</w:t>
      </w:r>
      <w:r>
        <w:rPr>
          <w:sz w:val="24"/>
          <w:szCs w:val="24"/>
        </w:rPr>
        <w:t>的实施，实现城市建设领域碳排放数据的准确采集和科学评估，推动低碳城市建设向</w:t>
      </w:r>
      <w:r>
        <w:rPr>
          <w:rFonts w:ascii="Times New Roman" w:hAnsi="Times New Roman" w:eastAsia="宋体" w:cstheme="minorBidi"/>
          <w:kern w:val="2"/>
          <w:sz w:val="24"/>
          <w:szCs w:val="24"/>
          <w:lang w:val="en-US" w:eastAsia="zh-CN" w:bidi="ar-SA"/>
        </w:rPr>
        <w:t>系统化</w:t>
      </w:r>
      <w:r>
        <w:rPr>
          <w:sz w:val="24"/>
          <w:szCs w:val="24"/>
        </w:rPr>
        <w:t>、科学化、规范化方向发展。</w:t>
      </w:r>
    </w:p>
    <w:p w14:paraId="3E4111E5">
      <w:pPr>
        <w:pStyle w:val="25"/>
        <w:bidi w:val="0"/>
        <w:rPr>
          <w:rFonts w:hint="eastAsia"/>
          <w:sz w:val="24"/>
          <w:szCs w:val="24"/>
        </w:rPr>
      </w:pPr>
      <w:r>
        <w:rPr>
          <w:rFonts w:hint="eastAsia"/>
          <w:b/>
          <w:bCs/>
          <w:sz w:val="24"/>
          <w:szCs w:val="24"/>
        </w:rPr>
        <w:t>1.0.5</w:t>
      </w:r>
      <w:r>
        <w:rPr>
          <w:rFonts w:hint="eastAsia"/>
          <w:sz w:val="24"/>
          <w:szCs w:val="24"/>
        </w:rPr>
        <w:t xml:space="preserve"> </w:t>
      </w:r>
      <w:r>
        <w:rPr>
          <w:rFonts w:hint="eastAsia"/>
          <w:sz w:val="24"/>
          <w:szCs w:val="24"/>
          <w:lang w:val="en-US" w:eastAsia="zh-CN"/>
        </w:rPr>
        <w:t xml:space="preserve"> </w:t>
      </w:r>
      <w:r>
        <w:rPr>
          <w:rFonts w:hint="eastAsia"/>
          <w:sz w:val="24"/>
          <w:szCs w:val="24"/>
        </w:rPr>
        <w:t>城市建设领域碳排放的监测，除应符合本</w:t>
      </w:r>
      <w:r>
        <w:rPr>
          <w:rFonts w:hint="eastAsia"/>
          <w:sz w:val="24"/>
          <w:szCs w:val="24"/>
          <w:lang w:eastAsia="zh-CN"/>
        </w:rPr>
        <w:t>规程</w:t>
      </w:r>
      <w:r>
        <w:rPr>
          <w:rFonts w:hint="eastAsia"/>
          <w:sz w:val="24"/>
          <w:szCs w:val="24"/>
        </w:rPr>
        <w:t>以外，尚应符合国家现行相关</w:t>
      </w:r>
      <w:r>
        <w:rPr>
          <w:rFonts w:hint="eastAsia"/>
          <w:sz w:val="24"/>
          <w:szCs w:val="24"/>
          <w:lang w:eastAsia="zh-CN"/>
        </w:rPr>
        <w:t>规程</w:t>
      </w:r>
      <w:r>
        <w:rPr>
          <w:rFonts w:hint="eastAsia"/>
          <w:sz w:val="24"/>
          <w:szCs w:val="24"/>
        </w:rPr>
        <w:t>的规定。</w:t>
      </w:r>
    </w:p>
    <w:p w14:paraId="53A41DA4">
      <w:pPr>
        <w:widowControl/>
        <w:spacing w:line="240" w:lineRule="auto"/>
        <w:ind w:firstLine="480" w:firstLineChars="200"/>
        <w:jc w:val="left"/>
        <w:rPr>
          <w:sz w:val="24"/>
          <w:szCs w:val="24"/>
        </w:rPr>
      </w:pPr>
      <w:r>
        <w:rPr>
          <w:sz w:val="24"/>
          <w:szCs w:val="24"/>
        </w:rPr>
        <w:br w:type="page"/>
      </w:r>
    </w:p>
    <w:p w14:paraId="7856DB8B">
      <w:pPr>
        <w:pStyle w:val="2"/>
        <w:bidi w:val="0"/>
      </w:pPr>
      <w:bookmarkStart w:id="12" w:name="_Toc179294302"/>
      <w:bookmarkStart w:id="13" w:name="_Toc24736"/>
      <w:bookmarkStart w:id="14" w:name="_Toc28021"/>
      <w:bookmarkStart w:id="15" w:name="_Toc179294303"/>
      <w:r>
        <w:t>2</w:t>
      </w:r>
      <w:r>
        <w:rPr>
          <w:rFonts w:hint="eastAsia"/>
          <w:lang w:val="en-US" w:eastAsia="zh-CN"/>
        </w:rPr>
        <w:t xml:space="preserve">  </w:t>
      </w:r>
      <w:r>
        <w:rPr>
          <w:rFonts w:hint="eastAsia"/>
        </w:rPr>
        <w:t>术语</w:t>
      </w:r>
      <w:bookmarkEnd w:id="12"/>
      <w:bookmarkEnd w:id="13"/>
      <w:bookmarkEnd w:id="14"/>
    </w:p>
    <w:p w14:paraId="077BC2FD">
      <w:pPr>
        <w:pStyle w:val="25"/>
        <w:bidi w:val="0"/>
        <w:outlineLvl w:val="9"/>
        <w:rPr>
          <w:rFonts w:hint="default" w:ascii="Times New Roman" w:hAnsi="Times New Roman" w:eastAsia="宋体" w:cs="Times New Roman"/>
          <w:sz w:val="24"/>
          <w:szCs w:val="24"/>
          <w:lang w:val="en-US" w:eastAsia="zh-CN"/>
        </w:rPr>
      </w:pPr>
      <w:bookmarkStart w:id="16" w:name="_Toc4824"/>
      <w:r>
        <w:rPr>
          <w:b/>
          <w:bCs/>
        </w:rPr>
        <w:t>2.0.1</w:t>
      </w:r>
      <w:r>
        <w:rPr>
          <w:rFonts w:hint="eastAsia"/>
        </w:rPr>
        <w:t xml:space="preserve">  </w:t>
      </w:r>
      <w:r>
        <w:t>全过程</w:t>
      </w:r>
      <w:bookmarkEnd w:id="16"/>
      <w:r>
        <w:rPr>
          <w:rFonts w:hint="eastAsia"/>
          <w:lang w:val="en-US" w:eastAsia="zh-CN"/>
        </w:rPr>
        <w:t xml:space="preserve"> </w:t>
      </w:r>
      <w:r>
        <w:rPr>
          <w:rFonts w:hint="default" w:ascii="Times New Roman" w:hAnsi="Times New Roman" w:eastAsia="Segoe UI" w:cs="Times New Roman"/>
          <w:i w:val="0"/>
          <w:iCs w:val="0"/>
          <w:caps w:val="0"/>
          <w:spacing w:val="0"/>
          <w:sz w:val="24"/>
          <w:szCs w:val="24"/>
          <w:shd w:val="clear" w:fill="FFFFFF"/>
        </w:rPr>
        <w:t>entire process</w:t>
      </w:r>
    </w:p>
    <w:p w14:paraId="65A0AD5B">
      <w:pPr>
        <w:pStyle w:val="25"/>
        <w:bidi w:val="0"/>
        <w:ind w:firstLine="480" w:firstLineChars="200"/>
        <w:outlineLvl w:val="9"/>
      </w:pPr>
      <w:r>
        <w:t>城市建设中的材料、建造与运行三个阶段。</w:t>
      </w:r>
    </w:p>
    <w:p w14:paraId="093B0AF5">
      <w:pPr>
        <w:pStyle w:val="25"/>
        <w:bidi w:val="0"/>
        <w:outlineLvl w:val="9"/>
        <w:rPr>
          <w:rFonts w:hint="eastAsia" w:ascii="Times New Roman" w:hAnsi="Times New Roman" w:eastAsia="Segoe UI" w:cs="Times New Roman"/>
          <w:i w:val="0"/>
          <w:iCs w:val="0"/>
          <w:caps w:val="0"/>
          <w:spacing w:val="0"/>
          <w:sz w:val="24"/>
          <w:szCs w:val="24"/>
          <w:shd w:val="clear" w:fill="FFFFFF"/>
          <w:lang w:val="en-US" w:eastAsia="zh-CN"/>
        </w:rPr>
      </w:pPr>
      <w:bookmarkStart w:id="17" w:name="_Toc25582"/>
      <w:r>
        <w:rPr>
          <w:rFonts w:hint="eastAsia"/>
          <w:b/>
          <w:bCs/>
        </w:rPr>
        <w:t>2.0.2</w:t>
      </w:r>
      <w:r>
        <w:rPr>
          <w:rFonts w:hint="eastAsia"/>
        </w:rPr>
        <w:t xml:space="preserve">  </w:t>
      </w:r>
      <w:r>
        <w:t>城市建设</w:t>
      </w:r>
      <w:bookmarkEnd w:id="17"/>
      <w:r>
        <w:rPr>
          <w:rFonts w:hint="eastAsia"/>
          <w:lang w:val="en-US" w:eastAsia="zh-CN"/>
        </w:rPr>
        <w:t xml:space="preserve"> </w:t>
      </w:r>
      <w:r>
        <w:rPr>
          <w:rFonts w:hint="default" w:ascii="Times New Roman" w:hAnsi="Times New Roman" w:eastAsia="Segoe UI" w:cs="Times New Roman"/>
          <w:i w:val="0"/>
          <w:iCs w:val="0"/>
          <w:caps w:val="0"/>
          <w:spacing w:val="0"/>
          <w:sz w:val="24"/>
          <w:szCs w:val="24"/>
          <w:shd w:val="clear" w:fill="FFFFFF"/>
        </w:rPr>
        <w:t>urban construction</w:t>
      </w:r>
    </w:p>
    <w:p w14:paraId="3F067788">
      <w:pPr>
        <w:pStyle w:val="25"/>
        <w:bidi w:val="0"/>
        <w:ind w:firstLine="480" w:firstLineChars="200"/>
        <w:outlineLvl w:val="9"/>
      </w:pPr>
      <w:r>
        <w:t>城市范围内进行的各类建筑、基础设施、交通、能源等相关工程活动的总称，涵盖建筑物的材料、建造和运行阶段。</w:t>
      </w:r>
    </w:p>
    <w:p w14:paraId="1C9324F4">
      <w:pPr>
        <w:pStyle w:val="25"/>
        <w:bidi w:val="0"/>
        <w:outlineLvl w:val="9"/>
        <w:rPr>
          <w:rFonts w:hint="default" w:ascii="Times New Roman" w:hAnsi="Times New Roman" w:eastAsia="Segoe UI" w:cs="Times New Roman"/>
          <w:i w:val="0"/>
          <w:iCs w:val="0"/>
          <w:caps w:val="0"/>
          <w:spacing w:val="0"/>
          <w:sz w:val="24"/>
          <w:szCs w:val="24"/>
          <w:shd w:val="clear" w:fill="FFFFFF"/>
          <w:lang w:val="en-US" w:eastAsia="zh-CN"/>
        </w:rPr>
      </w:pPr>
      <w:r>
        <w:rPr>
          <w:rFonts w:hint="eastAsia"/>
          <w:b/>
          <w:bCs/>
          <w:lang w:val="en-US" w:eastAsia="zh-CN"/>
        </w:rPr>
        <w:t>2.0.3</w:t>
      </w:r>
      <w:r>
        <w:rPr>
          <w:rFonts w:hint="eastAsia"/>
          <w:lang w:val="en-US" w:eastAsia="zh-CN"/>
        </w:rPr>
        <w:t xml:space="preserve">  重点监测指标 </w:t>
      </w:r>
      <w:r>
        <w:rPr>
          <w:rFonts w:hint="default" w:ascii="Times New Roman" w:hAnsi="Times New Roman" w:eastAsia="Segoe UI" w:cs="Times New Roman"/>
          <w:i w:val="0"/>
          <w:iCs w:val="0"/>
          <w:caps w:val="0"/>
          <w:spacing w:val="0"/>
          <w:sz w:val="24"/>
          <w:szCs w:val="24"/>
          <w:shd w:val="clear" w:fill="FFFFFF"/>
        </w:rPr>
        <w:t>key monitoring indicators</w:t>
      </w:r>
    </w:p>
    <w:p w14:paraId="2BEE259D">
      <w:pPr>
        <w:pStyle w:val="25"/>
        <w:bidi w:val="0"/>
        <w:outlineLvl w:val="9"/>
        <w:rPr>
          <w:rFonts w:hint="default"/>
          <w:highlight w:val="none"/>
          <w:lang w:val="en-US" w:eastAsia="zh-CN"/>
        </w:rPr>
      </w:pPr>
      <w:r>
        <w:rPr>
          <w:rFonts w:hint="eastAsia"/>
          <w:highlight w:val="none"/>
          <w:lang w:val="en-US" w:eastAsia="zh-CN"/>
        </w:rPr>
        <w:t xml:space="preserve">   指由设区的市级人民政府有关部门确定的城市建设领域下重点建设任务涉及的重点监测指标。</w:t>
      </w:r>
    </w:p>
    <w:p w14:paraId="53A56FB6">
      <w:pPr>
        <w:widowControl/>
        <w:spacing w:line="240" w:lineRule="auto"/>
        <w:ind w:firstLine="560" w:firstLineChars="200"/>
        <w:jc w:val="left"/>
        <w:rPr>
          <w:sz w:val="28"/>
        </w:rPr>
      </w:pPr>
      <w:r>
        <w:rPr>
          <w:sz w:val="28"/>
        </w:rPr>
        <w:br w:type="page"/>
      </w:r>
    </w:p>
    <w:p w14:paraId="39A16993">
      <w:pPr>
        <w:pStyle w:val="2"/>
        <w:bidi w:val="0"/>
        <w:rPr>
          <w:rFonts w:hint="eastAsia"/>
          <w:lang w:val="en-US" w:eastAsia="zh-CN"/>
        </w:rPr>
      </w:pPr>
      <w:bookmarkStart w:id="18" w:name="_Toc16603"/>
      <w:bookmarkStart w:id="19" w:name="_Toc3265"/>
      <w:r>
        <w:rPr>
          <w:rFonts w:hint="eastAsia"/>
          <w:lang w:val="en-US" w:eastAsia="zh-CN"/>
        </w:rPr>
        <w:t>3  监测</w:t>
      </w:r>
      <w:bookmarkEnd w:id="15"/>
      <w:r>
        <w:rPr>
          <w:rFonts w:hint="eastAsia"/>
          <w:lang w:val="en-US" w:eastAsia="zh-CN"/>
        </w:rPr>
        <w:t>体系</w:t>
      </w:r>
      <w:bookmarkEnd w:id="18"/>
      <w:bookmarkEnd w:id="19"/>
    </w:p>
    <w:p w14:paraId="14151340">
      <w:pPr>
        <w:pStyle w:val="3"/>
        <w:bidi w:val="0"/>
      </w:pPr>
      <w:bookmarkStart w:id="20" w:name="_Toc24824"/>
      <w:bookmarkStart w:id="21" w:name="_Toc179294304"/>
      <w:bookmarkStart w:id="22" w:name="_Toc14933"/>
      <w:r>
        <w:rPr>
          <w:rFonts w:hint="default"/>
          <w:lang w:val="en-US" w:eastAsia="zh-CN"/>
        </w:rPr>
        <w:t>3.</w:t>
      </w:r>
      <w:r>
        <w:rPr>
          <w:rFonts w:hint="eastAsia"/>
          <w:lang w:val="en-US" w:eastAsia="zh-CN"/>
        </w:rPr>
        <w:t>1  一般规定</w:t>
      </w:r>
      <w:bookmarkEnd w:id="20"/>
      <w:bookmarkEnd w:id="21"/>
      <w:bookmarkEnd w:id="22"/>
    </w:p>
    <w:p w14:paraId="7FAB5268">
      <w:pPr>
        <w:pStyle w:val="29"/>
        <w:bidi w:val="0"/>
        <w:rPr>
          <w:rFonts w:hint="default"/>
          <w:lang w:val="en-US" w:eastAsia="zh-CN"/>
        </w:rPr>
      </w:pPr>
      <w:r>
        <w:rPr>
          <w:rFonts w:hint="eastAsia"/>
          <w:b/>
          <w:bCs/>
          <w:lang w:val="en-US" w:eastAsia="zh-CN"/>
        </w:rPr>
        <w:t xml:space="preserve">3.1.1 </w:t>
      </w:r>
      <w:r>
        <w:rPr>
          <w:rFonts w:hint="eastAsia"/>
          <w:lang w:val="en-US" w:eastAsia="zh-CN"/>
        </w:rPr>
        <w:t xml:space="preserve"> 城市建设碳排放</w:t>
      </w:r>
      <w:r>
        <w:t>监测</w:t>
      </w:r>
      <w:r>
        <w:rPr>
          <w:rFonts w:hint="eastAsia"/>
          <w:lang w:val="en-US" w:eastAsia="zh-CN"/>
        </w:rPr>
        <w:t>应包括</w:t>
      </w:r>
      <w:r>
        <w:t>建筑</w:t>
      </w:r>
      <w:r>
        <w:rPr>
          <w:rFonts w:hint="eastAsia"/>
          <w:lang w:eastAsia="zh-CN"/>
        </w:rPr>
        <w:t>、</w:t>
      </w:r>
      <w:r>
        <w:t>交通、市政、能源、工业、碳汇六大口径</w:t>
      </w:r>
      <w:r>
        <w:rPr>
          <w:rFonts w:hint="eastAsia"/>
          <w:lang w:val="en-US" w:eastAsia="zh-CN"/>
        </w:rPr>
        <w:t>中的材料、建造、运行阶段。</w:t>
      </w:r>
    </w:p>
    <w:p w14:paraId="4298CA40">
      <w:pPr>
        <w:pStyle w:val="29"/>
        <w:bidi w:val="0"/>
        <w:rPr>
          <w:rFonts w:hint="default"/>
          <w:lang w:val="en-US" w:eastAsia="zh-CN"/>
        </w:rPr>
      </w:pPr>
      <w:r>
        <w:rPr>
          <w:rFonts w:hint="eastAsia"/>
          <w:b/>
          <w:bCs/>
          <w:lang w:val="en-US" w:eastAsia="zh-CN"/>
        </w:rPr>
        <w:t>3.1.2</w:t>
      </w:r>
      <w:r>
        <w:rPr>
          <w:rFonts w:hint="eastAsia"/>
          <w:lang w:val="en-US" w:eastAsia="zh-CN"/>
        </w:rPr>
        <w:t xml:space="preserve">  </w:t>
      </w:r>
      <w:r>
        <w:rPr>
          <w:rFonts w:hint="eastAsia"/>
        </w:rPr>
        <w:t>城市建设碳排放监测方法宜采用</w:t>
      </w:r>
      <w:r>
        <w:rPr>
          <w:rFonts w:hint="eastAsia"/>
          <w:lang w:val="en-US" w:eastAsia="zh-CN"/>
        </w:rPr>
        <w:t>实时监测、统计核算和周期估算方法。</w:t>
      </w:r>
    </w:p>
    <w:p w14:paraId="138F9074">
      <w:pPr>
        <w:pStyle w:val="29"/>
        <w:bidi w:val="0"/>
        <w:rPr>
          <w:rFonts w:hint="default"/>
          <w:lang w:val="en-US" w:eastAsia="zh-CN"/>
        </w:rPr>
      </w:pPr>
      <w:r>
        <w:rPr>
          <w:rFonts w:hint="eastAsia"/>
          <w:b/>
          <w:bCs/>
          <w:lang w:val="en-US" w:eastAsia="zh-CN"/>
        </w:rPr>
        <w:t>3.1.3</w:t>
      </w:r>
      <w:r>
        <w:rPr>
          <w:rFonts w:hint="eastAsia"/>
          <w:lang w:val="en-US" w:eastAsia="zh-CN"/>
        </w:rPr>
        <w:t xml:space="preserve">  </w:t>
      </w:r>
      <w:r>
        <w:rPr>
          <w:rFonts w:hint="eastAsia"/>
        </w:rPr>
        <w:t>城市建设</w:t>
      </w:r>
      <w:r>
        <w:rPr>
          <w:rFonts w:hint="eastAsia"/>
          <w:lang w:val="en-US" w:eastAsia="zh-CN"/>
        </w:rPr>
        <w:t>碳排放</w:t>
      </w:r>
      <w:r>
        <w:rPr>
          <w:rFonts w:hint="eastAsia"/>
        </w:rPr>
        <w:t>监测数据处理</w:t>
      </w:r>
      <w:r>
        <w:rPr>
          <w:rFonts w:hint="eastAsia"/>
          <w:lang w:val="en-US" w:eastAsia="zh-CN"/>
        </w:rPr>
        <w:t>过程</w:t>
      </w:r>
      <w:r>
        <w:rPr>
          <w:rFonts w:hint="eastAsia"/>
        </w:rPr>
        <w:t>应</w:t>
      </w:r>
      <w:r>
        <w:rPr>
          <w:rFonts w:hint="eastAsia"/>
          <w:lang w:val="en-US" w:eastAsia="zh-CN"/>
        </w:rPr>
        <w:t>符合数据质量要求</w:t>
      </w:r>
      <w:r>
        <w:rPr>
          <w:rFonts w:hint="eastAsia"/>
          <w:lang w:eastAsia="zh-CN"/>
        </w:rPr>
        <w:t>、</w:t>
      </w:r>
      <w:r>
        <w:rPr>
          <w:rFonts w:hint="eastAsia"/>
          <w:lang w:val="en-US" w:eastAsia="zh-CN"/>
        </w:rPr>
        <w:t>技术要求和数据处理要求。</w:t>
      </w:r>
    </w:p>
    <w:p w14:paraId="7903AA50">
      <w:pPr>
        <w:pStyle w:val="29"/>
        <w:bidi w:val="0"/>
        <w:rPr>
          <w:rFonts w:hint="default"/>
          <w:lang w:val="en-US" w:eastAsia="zh-CN"/>
        </w:rPr>
      </w:pPr>
      <w:r>
        <w:rPr>
          <w:rFonts w:hint="eastAsia"/>
          <w:b/>
          <w:bCs/>
          <w:lang w:val="en-US" w:eastAsia="zh-CN"/>
        </w:rPr>
        <w:t>3.1.4</w:t>
      </w:r>
      <w:r>
        <w:rPr>
          <w:rFonts w:hint="eastAsia"/>
          <w:lang w:val="en-US" w:eastAsia="zh-CN"/>
        </w:rPr>
        <w:t xml:space="preserve">  监测的总体要求应符合表3.1.4的规定。</w:t>
      </w:r>
    </w:p>
    <w:p w14:paraId="0A771BBA">
      <w:pPr>
        <w:bidi w:val="0"/>
        <w:ind w:firstLine="422" w:firstLineChars="200"/>
        <w:jc w:val="center"/>
        <w:rPr>
          <w:rFonts w:hint="eastAsia" w:ascii="宋体" w:hAnsi="宋体" w:eastAsia="宋体" w:cs="宋体"/>
          <w:b/>
          <w:bCs/>
          <w:sz w:val="21"/>
          <w:szCs w:val="18"/>
          <w:lang w:val="en-US" w:eastAsia="zh-CN"/>
        </w:rPr>
      </w:pPr>
      <w:r>
        <w:rPr>
          <w:rFonts w:hint="eastAsia" w:ascii="宋体" w:hAnsi="宋体" w:eastAsia="宋体" w:cs="宋体"/>
          <w:b/>
          <w:bCs/>
          <w:sz w:val="21"/>
          <w:szCs w:val="18"/>
          <w:lang w:val="en-US" w:eastAsia="zh-CN"/>
        </w:rPr>
        <w:t>表3.1.</w:t>
      </w:r>
      <w:r>
        <w:rPr>
          <w:rFonts w:hint="eastAsia" w:ascii="宋体" w:hAnsi="宋体" w:cs="宋体"/>
          <w:b/>
          <w:bCs/>
          <w:sz w:val="21"/>
          <w:szCs w:val="18"/>
          <w:lang w:val="en-US" w:eastAsia="zh-CN"/>
        </w:rPr>
        <w:t>4</w:t>
      </w:r>
      <w:r>
        <w:rPr>
          <w:rFonts w:hint="eastAsia" w:ascii="宋体" w:hAnsi="宋体" w:eastAsia="宋体" w:cs="宋体"/>
          <w:b/>
          <w:bCs/>
          <w:sz w:val="21"/>
          <w:szCs w:val="18"/>
          <w:lang w:val="en-US" w:eastAsia="zh-CN"/>
        </w:rPr>
        <w:t xml:space="preserve">  监测体系的总体要求</w:t>
      </w:r>
    </w:p>
    <w:p w14:paraId="1D1D2E6F">
      <w:pPr>
        <w:pStyle w:val="3"/>
        <w:bidi w:val="0"/>
        <w:rPr>
          <w:rFonts w:hint="eastAsia"/>
          <w:lang w:val="en-US" w:eastAsia="zh-CN"/>
        </w:rPr>
      </w:pPr>
      <w:bookmarkStart w:id="23" w:name="_Toc179294305"/>
      <w:bookmarkStart w:id="24" w:name="_Toc13730"/>
      <w:bookmarkStart w:id="25" w:name="_Toc20601"/>
      <w:r>
        <w:rPr>
          <w:rFonts w:hint="default"/>
        </w:rPr>
        <w:drawing>
          <wp:anchor distT="0" distB="0" distL="114300" distR="114300" simplePos="0" relativeHeight="251660288" behindDoc="0" locked="0" layoutInCell="1" allowOverlap="1">
            <wp:simplePos x="0" y="0"/>
            <wp:positionH relativeFrom="column">
              <wp:posOffset>-146685</wp:posOffset>
            </wp:positionH>
            <wp:positionV relativeFrom="paragraph">
              <wp:posOffset>82550</wp:posOffset>
            </wp:positionV>
            <wp:extent cx="5568315" cy="3361055"/>
            <wp:effectExtent l="0" t="0" r="9525" b="6985"/>
            <wp:wrapTopAndBottom/>
            <wp:docPr id="1" name="图片 1" descr="监测体系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监测体系0416"/>
                    <pic:cNvPicPr>
                      <a:picLocks noChangeAspect="1"/>
                    </pic:cNvPicPr>
                  </pic:nvPicPr>
                  <pic:blipFill>
                    <a:blip r:embed="rId12"/>
                    <a:stretch>
                      <a:fillRect/>
                    </a:stretch>
                  </pic:blipFill>
                  <pic:spPr>
                    <a:xfrm>
                      <a:off x="0" y="0"/>
                      <a:ext cx="5568315" cy="3361055"/>
                    </a:xfrm>
                    <a:prstGeom prst="rect">
                      <a:avLst/>
                    </a:prstGeom>
                  </pic:spPr>
                </pic:pic>
              </a:graphicData>
            </a:graphic>
          </wp:anchor>
        </w:drawing>
      </w:r>
      <w:r>
        <w:rPr>
          <w:rFonts w:hint="default"/>
        </w:rPr>
        <w:t>3.</w:t>
      </w:r>
      <w:r>
        <w:rPr>
          <w:rFonts w:hint="eastAsia"/>
          <w:lang w:val="en-US" w:eastAsia="zh-CN"/>
        </w:rPr>
        <w:t>2</w:t>
      </w:r>
      <w:r>
        <w:rPr>
          <w:rFonts w:hint="default"/>
        </w:rPr>
        <w:t xml:space="preserve"> </w:t>
      </w:r>
      <w:bookmarkEnd w:id="23"/>
      <w:r>
        <w:rPr>
          <w:rFonts w:hint="eastAsia"/>
          <w:lang w:val="en-US" w:eastAsia="zh-CN"/>
        </w:rPr>
        <w:t xml:space="preserve"> 监测范围</w:t>
      </w:r>
      <w:bookmarkEnd w:id="24"/>
      <w:bookmarkEnd w:id="25"/>
    </w:p>
    <w:p w14:paraId="49B2CAAA">
      <w:pPr>
        <w:pStyle w:val="29"/>
        <w:bidi w:val="0"/>
      </w:pPr>
      <w:bookmarkStart w:id="26" w:name="_Toc1097"/>
      <w:r>
        <w:rPr>
          <w:rFonts w:hint="eastAsia"/>
          <w:b/>
          <w:bCs/>
          <w:lang w:val="en-US" w:eastAsia="zh-CN"/>
        </w:rPr>
        <w:t xml:space="preserve">3.2.1 </w:t>
      </w:r>
      <w:r>
        <w:rPr>
          <w:rFonts w:hint="eastAsia"/>
          <w:lang w:val="en-US" w:eastAsia="zh-CN"/>
        </w:rPr>
        <w:t xml:space="preserve"> </w:t>
      </w:r>
      <w:r>
        <w:t>建筑口径</w:t>
      </w:r>
      <w:bookmarkEnd w:id="26"/>
      <w:r>
        <w:rPr>
          <w:rFonts w:hint="eastAsia"/>
          <w:lang w:eastAsia="zh-CN"/>
        </w:rPr>
        <w:t>：</w:t>
      </w:r>
      <w:r>
        <w:rPr>
          <w:rFonts w:hint="eastAsia"/>
          <w:lang w:val="en-US" w:eastAsia="zh-CN"/>
        </w:rPr>
        <w:t>包括</w:t>
      </w:r>
      <w:r>
        <w:t>公共建筑、居住建筑的材料</w:t>
      </w:r>
      <w:r>
        <w:rPr>
          <w:rFonts w:hint="eastAsia"/>
          <w:lang w:eastAsia="zh-CN"/>
        </w:rPr>
        <w:t>、</w:t>
      </w:r>
      <w:r>
        <w:t>建造</w:t>
      </w:r>
      <w:r>
        <w:rPr>
          <w:rFonts w:hint="eastAsia"/>
          <w:lang w:val="en-US" w:eastAsia="zh-CN"/>
        </w:rPr>
        <w:t>和</w:t>
      </w:r>
      <w:r>
        <w:t>运行阶段。</w:t>
      </w:r>
    </w:p>
    <w:p w14:paraId="25497D5B">
      <w:pPr>
        <w:pStyle w:val="29"/>
        <w:numPr>
          <w:ilvl w:val="0"/>
          <w:numId w:val="0"/>
        </w:numPr>
        <w:bidi w:val="0"/>
      </w:pPr>
      <w:r>
        <w:rPr>
          <w:rFonts w:hint="eastAsia"/>
          <w:b/>
          <w:bCs/>
          <w:lang w:val="en-US" w:eastAsia="zh-CN"/>
        </w:rPr>
        <w:t>3.2.2</w:t>
      </w:r>
      <w:r>
        <w:rPr>
          <w:b/>
          <w:bCs/>
        </w:rPr>
        <w:t xml:space="preserve"> </w:t>
      </w:r>
      <w:r>
        <w:rPr>
          <w:rFonts w:hint="eastAsia"/>
          <w:lang w:val="en-US" w:eastAsia="zh-CN"/>
        </w:rPr>
        <w:t xml:space="preserve"> </w:t>
      </w:r>
      <w:r>
        <w:t>交通口径</w:t>
      </w:r>
      <w:r>
        <w:rPr>
          <w:rFonts w:hint="eastAsia"/>
          <w:lang w:eastAsia="zh-CN"/>
        </w:rPr>
        <w:t>：</w:t>
      </w:r>
      <w:r>
        <w:rPr>
          <w:rFonts w:hint="eastAsia"/>
          <w:lang w:val="en-US" w:eastAsia="zh-CN"/>
        </w:rPr>
        <w:t>包括公共交通的</w:t>
      </w:r>
      <w:r>
        <w:t>材料、建造</w:t>
      </w:r>
      <w:r>
        <w:rPr>
          <w:rFonts w:hint="eastAsia"/>
          <w:lang w:val="en-US" w:eastAsia="zh-CN"/>
        </w:rPr>
        <w:t>和</w:t>
      </w:r>
      <w:r>
        <w:t>运行阶段</w:t>
      </w:r>
      <w:r>
        <w:rPr>
          <w:rFonts w:hint="eastAsia"/>
          <w:lang w:val="en-US" w:eastAsia="zh-CN"/>
        </w:rPr>
        <w:t>以及市内能源站和轨道交通的材料和建造阶段</w:t>
      </w:r>
      <w:r>
        <w:t>。</w:t>
      </w:r>
    </w:p>
    <w:p w14:paraId="4E6485C0">
      <w:pPr>
        <w:pStyle w:val="29"/>
        <w:bidi w:val="0"/>
        <w:rPr>
          <w:rFonts w:hint="default" w:eastAsiaTheme="minorEastAsia"/>
          <w:lang w:val="en-US" w:eastAsia="zh-CN"/>
        </w:rPr>
      </w:pPr>
      <w:r>
        <w:rPr>
          <w:rFonts w:hint="eastAsia"/>
          <w:b/>
          <w:bCs/>
          <w:lang w:val="en-US" w:eastAsia="zh-CN"/>
        </w:rPr>
        <w:t>3.2.3</w:t>
      </w:r>
      <w:r>
        <w:rPr>
          <w:rFonts w:hint="eastAsia"/>
          <w:lang w:val="en-US" w:eastAsia="zh-CN"/>
        </w:rPr>
        <w:t xml:space="preserve">  </w:t>
      </w:r>
      <w:r>
        <w:t>市政口径</w:t>
      </w:r>
      <w:r>
        <w:rPr>
          <w:rFonts w:hint="eastAsia"/>
          <w:lang w:eastAsia="zh-CN"/>
        </w:rPr>
        <w:t>：</w:t>
      </w:r>
      <w:r>
        <w:rPr>
          <w:rFonts w:hint="eastAsia"/>
          <w:lang w:val="en-US" w:eastAsia="zh-CN"/>
        </w:rPr>
        <w:t>包括市政</w:t>
      </w:r>
      <w:r>
        <w:t>道路、</w:t>
      </w:r>
      <w:r>
        <w:rPr>
          <w:rFonts w:hint="eastAsia"/>
          <w:lang w:val="en-US" w:eastAsia="zh-CN"/>
        </w:rPr>
        <w:t>供热、供水、供气系统、城市公园、城市绿化、</w:t>
      </w:r>
      <w:r>
        <w:t>生活污水处理、生活垃圾处理、建筑垃圾处理及公共停车设施的材料、</w:t>
      </w:r>
      <w:r>
        <w:rPr>
          <w:rFonts w:hint="eastAsia"/>
          <w:lang w:eastAsia="zh-CN"/>
        </w:rPr>
        <w:t>建造</w:t>
      </w:r>
      <w:r>
        <w:t>与运行阶段</w:t>
      </w:r>
      <w:r>
        <w:rPr>
          <w:rFonts w:hint="eastAsia"/>
          <w:lang w:val="en-US" w:eastAsia="zh-CN"/>
        </w:rPr>
        <w:t>以及城市照明的运行阶段。</w:t>
      </w:r>
    </w:p>
    <w:p w14:paraId="1DCF1639">
      <w:pPr>
        <w:pStyle w:val="29"/>
        <w:bidi w:val="0"/>
      </w:pPr>
      <w:r>
        <w:rPr>
          <w:rFonts w:hint="eastAsia"/>
          <w:b/>
          <w:bCs/>
          <w:lang w:val="en-US" w:eastAsia="zh-CN"/>
        </w:rPr>
        <w:t>3.2.4</w:t>
      </w:r>
      <w:r>
        <w:rPr>
          <w:rFonts w:hint="eastAsia"/>
          <w:lang w:val="en-US" w:eastAsia="zh-CN"/>
        </w:rPr>
        <w:t xml:space="preserve">  </w:t>
      </w:r>
      <w:r>
        <w:t>能源口径</w:t>
      </w:r>
      <w:r>
        <w:rPr>
          <w:rFonts w:hint="eastAsia"/>
          <w:lang w:eastAsia="zh-CN"/>
        </w:rPr>
        <w:t>：</w:t>
      </w:r>
      <w:r>
        <w:rPr>
          <w:rFonts w:hint="eastAsia"/>
          <w:lang w:val="en-US" w:eastAsia="zh-CN"/>
        </w:rPr>
        <w:t>包括分布式热泵、分布式光伏的材料、建造和</w:t>
      </w:r>
      <w:r>
        <w:t>运行阶段。</w:t>
      </w:r>
    </w:p>
    <w:p w14:paraId="391C683B">
      <w:pPr>
        <w:pStyle w:val="29"/>
        <w:bidi w:val="0"/>
        <w:rPr>
          <w:rFonts w:hint="default"/>
          <w:lang w:val="en-US" w:eastAsia="zh-CN"/>
        </w:rPr>
      </w:pPr>
      <w:r>
        <w:rPr>
          <w:rFonts w:hint="eastAsia"/>
          <w:b/>
          <w:bCs/>
          <w:lang w:val="en-US" w:eastAsia="zh-CN"/>
        </w:rPr>
        <w:t xml:space="preserve">3.2.5 </w:t>
      </w:r>
      <w:r>
        <w:rPr>
          <w:rFonts w:hint="eastAsia"/>
          <w:lang w:val="en-US" w:eastAsia="zh-CN"/>
        </w:rPr>
        <w:t xml:space="preserve"> </w:t>
      </w:r>
      <w:r>
        <w:t>工业口径</w:t>
      </w:r>
      <w:r>
        <w:rPr>
          <w:rFonts w:hint="eastAsia"/>
          <w:lang w:eastAsia="zh-CN"/>
        </w:rPr>
        <w:t>：</w:t>
      </w:r>
      <w:r>
        <w:rPr>
          <w:rFonts w:hint="eastAsia"/>
          <w:lang w:val="en-US" w:eastAsia="zh-CN"/>
        </w:rPr>
        <w:t>包括工业厂房的材料和建造阶段以及办公、住宿及附属设施的材料、建造和</w:t>
      </w:r>
      <w:r>
        <w:t>运行阶段。</w:t>
      </w:r>
    </w:p>
    <w:p w14:paraId="6B8C5412">
      <w:pPr>
        <w:pStyle w:val="29"/>
        <w:bidi w:val="0"/>
        <w:rPr>
          <w:sz w:val="28"/>
        </w:rPr>
      </w:pPr>
      <w:r>
        <w:rPr>
          <w:rFonts w:hint="eastAsia"/>
          <w:b/>
          <w:bCs/>
          <w:lang w:val="en-US" w:eastAsia="zh-CN"/>
        </w:rPr>
        <w:t>3.2.</w:t>
      </w:r>
      <w:r>
        <w:rPr>
          <w:b/>
          <w:bCs/>
        </w:rPr>
        <w:t>6</w:t>
      </w:r>
      <w:r>
        <w:rPr>
          <w:rFonts w:hint="eastAsia"/>
          <w:lang w:val="en-US" w:eastAsia="zh-CN"/>
        </w:rPr>
        <w:t xml:space="preserve">  </w:t>
      </w:r>
      <w:r>
        <w:t>碳汇口径</w:t>
      </w:r>
      <w:r>
        <w:rPr>
          <w:rFonts w:hint="eastAsia"/>
          <w:lang w:eastAsia="zh-CN"/>
        </w:rPr>
        <w:t>：</w:t>
      </w:r>
      <w:r>
        <w:rPr>
          <w:rFonts w:hint="eastAsia"/>
          <w:lang w:val="en-US" w:eastAsia="zh-CN"/>
        </w:rPr>
        <w:t>包括城市森林</w:t>
      </w:r>
      <w:r>
        <w:t>的材料、建造</w:t>
      </w:r>
      <w:r>
        <w:rPr>
          <w:rFonts w:hint="eastAsia"/>
          <w:lang w:val="en-US" w:eastAsia="zh-CN"/>
        </w:rPr>
        <w:t>和</w:t>
      </w:r>
      <w:r>
        <w:t>运行阶段</w:t>
      </w:r>
      <w:r>
        <w:rPr>
          <w:rFonts w:hint="eastAsia"/>
          <w:lang w:val="en-US" w:eastAsia="zh-CN"/>
        </w:rPr>
        <w:t>以及城市湖泊、水库的运行阶段</w:t>
      </w:r>
      <w:r>
        <w:t>。</w:t>
      </w:r>
      <w:r>
        <w:rPr>
          <w:sz w:val="28"/>
        </w:rPr>
        <w:br w:type="page"/>
      </w:r>
    </w:p>
    <w:p w14:paraId="178C67CE">
      <w:pPr>
        <w:pStyle w:val="2"/>
        <w:bidi w:val="0"/>
      </w:pPr>
      <w:bookmarkStart w:id="27" w:name="_Toc179294306"/>
      <w:bookmarkStart w:id="28" w:name="_Toc12443"/>
      <w:bookmarkStart w:id="29" w:name="_Toc16602"/>
      <w:r>
        <w:rPr>
          <w:rFonts w:hint="eastAsia"/>
          <w:lang w:val="en-US" w:eastAsia="zh-CN"/>
        </w:rPr>
        <w:t>4  监测指标</w:t>
      </w:r>
      <w:bookmarkEnd w:id="27"/>
      <w:bookmarkEnd w:id="28"/>
      <w:bookmarkEnd w:id="29"/>
    </w:p>
    <w:p w14:paraId="0BF86944">
      <w:pPr>
        <w:pStyle w:val="25"/>
        <w:bidi w:val="0"/>
        <w:rPr>
          <w:rFonts w:hint="default"/>
          <w:lang w:val="en-US" w:eastAsia="zh-CN"/>
        </w:rPr>
      </w:pPr>
      <w:r>
        <w:rPr>
          <w:rFonts w:hint="eastAsia" w:ascii="Times New Roman" w:hAnsi="Times New Roman" w:eastAsiaTheme="minorEastAsia" w:cstheme="minorBidi"/>
          <w:b/>
          <w:bCs/>
          <w:kern w:val="2"/>
          <w:sz w:val="24"/>
          <w:szCs w:val="22"/>
          <w:lang w:val="en-US" w:eastAsia="zh-CN" w:bidi="ar-SA"/>
        </w:rPr>
        <w:t xml:space="preserve">4.0.1  </w:t>
      </w:r>
      <w:r>
        <w:t>建筑</w:t>
      </w:r>
      <w:r>
        <w:rPr>
          <w:rFonts w:hint="eastAsia"/>
          <w:lang w:val="en-US" w:eastAsia="zh-CN"/>
        </w:rPr>
        <w:t>口径的监测指标应包括表4.0.1内容：</w:t>
      </w:r>
    </w:p>
    <w:p w14:paraId="2E2EE686">
      <w:pPr>
        <w:pStyle w:val="36"/>
        <w:bidi w:val="0"/>
        <w:ind w:left="0" w:leftChars="0" w:firstLine="0" w:firstLineChars="0"/>
        <w:jc w:val="center"/>
        <w:rPr>
          <w:rStyle w:val="39"/>
        </w:rPr>
      </w:pPr>
      <w:r>
        <w:rPr>
          <w:rStyle w:val="39"/>
        </w:rPr>
        <w:t>表</w:t>
      </w:r>
      <w:r>
        <w:rPr>
          <w:rStyle w:val="39"/>
          <w:rFonts w:hint="eastAsia"/>
          <w:lang w:val="en-US" w:eastAsia="zh-CN"/>
        </w:rPr>
        <w:t>4.0.</w:t>
      </w:r>
      <w:r>
        <w:rPr>
          <w:rStyle w:val="39"/>
          <w:rFonts w:hint="eastAsia"/>
          <w:lang w:eastAsia="zh-CN"/>
        </w:rPr>
        <w:t>1</w:t>
      </w:r>
      <w:r>
        <w:rPr>
          <w:rStyle w:val="39"/>
          <w:rFonts w:hint="eastAsia"/>
          <w:lang w:val="en-US" w:eastAsia="zh-CN"/>
        </w:rPr>
        <w:t xml:space="preserve">  </w:t>
      </w:r>
      <w:r>
        <w:rPr>
          <w:rStyle w:val="39"/>
        </w:rPr>
        <w:t>建筑领域的监测指标及其编码</w:t>
      </w:r>
    </w:p>
    <w:tbl>
      <w:tblPr>
        <w:tblStyle w:val="18"/>
        <w:tblW w:w="8296" w:type="dxa"/>
        <w:tblInd w:w="0" w:type="dxa"/>
        <w:tblLayout w:type="fixed"/>
        <w:tblCellMar>
          <w:top w:w="0" w:type="dxa"/>
          <w:left w:w="108" w:type="dxa"/>
          <w:bottom w:w="0" w:type="dxa"/>
          <w:right w:w="108" w:type="dxa"/>
        </w:tblCellMar>
      </w:tblPr>
      <w:tblGrid>
        <w:gridCol w:w="973"/>
        <w:gridCol w:w="1556"/>
        <w:gridCol w:w="1029"/>
        <w:gridCol w:w="3217"/>
        <w:gridCol w:w="1521"/>
      </w:tblGrid>
      <w:tr w14:paraId="25B6693B">
        <w:tblPrEx>
          <w:tblCellMar>
            <w:top w:w="0" w:type="dxa"/>
            <w:left w:w="108" w:type="dxa"/>
            <w:bottom w:w="0" w:type="dxa"/>
            <w:right w:w="108" w:type="dxa"/>
          </w:tblCellMar>
        </w:tblPrEx>
        <w:trPr>
          <w:trHeight w:val="284" w:hRule="atLeast"/>
        </w:trPr>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3421393E">
            <w:pPr>
              <w:pStyle w:val="40"/>
              <w:bidi w:val="0"/>
            </w:pPr>
            <w:r>
              <w:t>口径</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0C587250">
            <w:pPr>
              <w:pStyle w:val="40"/>
              <w:bidi w:val="0"/>
            </w:pPr>
            <w:r>
              <w:t>类型</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4CD7210">
            <w:pPr>
              <w:pStyle w:val="40"/>
              <w:bidi w:val="0"/>
            </w:pPr>
            <w:r>
              <w:t>过程</w:t>
            </w:r>
          </w:p>
        </w:tc>
        <w:tc>
          <w:tcPr>
            <w:tcW w:w="3217" w:type="dxa"/>
            <w:tcBorders>
              <w:top w:val="single" w:color="auto" w:sz="4" w:space="0"/>
              <w:left w:val="nil"/>
              <w:bottom w:val="single" w:color="auto" w:sz="4" w:space="0"/>
              <w:right w:val="single" w:color="auto" w:sz="4" w:space="0"/>
            </w:tcBorders>
            <w:shd w:val="clear" w:color="auto" w:fill="auto"/>
            <w:vAlign w:val="center"/>
          </w:tcPr>
          <w:p w14:paraId="2C22546B">
            <w:pPr>
              <w:pStyle w:val="40"/>
              <w:bidi w:val="0"/>
            </w:pPr>
            <w:r>
              <w:t>指标</w:t>
            </w:r>
          </w:p>
        </w:tc>
        <w:tc>
          <w:tcPr>
            <w:tcW w:w="1521" w:type="dxa"/>
            <w:tcBorders>
              <w:top w:val="single" w:color="auto" w:sz="4" w:space="0"/>
              <w:left w:val="nil"/>
              <w:bottom w:val="single" w:color="auto" w:sz="4" w:space="0"/>
              <w:right w:val="single" w:color="auto" w:sz="4" w:space="0"/>
            </w:tcBorders>
            <w:vAlign w:val="center"/>
          </w:tcPr>
          <w:p w14:paraId="51B52F72">
            <w:pPr>
              <w:pStyle w:val="40"/>
              <w:bidi w:val="0"/>
            </w:pPr>
            <w:r>
              <w:t>编码</w:t>
            </w:r>
          </w:p>
        </w:tc>
      </w:tr>
      <w:tr w14:paraId="45B506E1">
        <w:tblPrEx>
          <w:tblCellMar>
            <w:top w:w="0" w:type="dxa"/>
            <w:left w:w="108" w:type="dxa"/>
            <w:bottom w:w="0" w:type="dxa"/>
            <w:right w:w="108" w:type="dxa"/>
          </w:tblCellMar>
        </w:tblPrEx>
        <w:trPr>
          <w:trHeight w:val="284" w:hRule="atLeast"/>
        </w:trPr>
        <w:tc>
          <w:tcPr>
            <w:tcW w:w="973" w:type="dxa"/>
            <w:vMerge w:val="restart"/>
            <w:tcBorders>
              <w:top w:val="single" w:color="auto" w:sz="4" w:space="0"/>
              <w:left w:val="single" w:color="auto" w:sz="4" w:space="0"/>
              <w:right w:val="single" w:color="auto" w:sz="4" w:space="0"/>
            </w:tcBorders>
            <w:vAlign w:val="center"/>
          </w:tcPr>
          <w:p w14:paraId="72D1C557">
            <w:pPr>
              <w:pStyle w:val="40"/>
              <w:bidi w:val="0"/>
              <w:rPr>
                <w:rFonts w:hint="eastAsia" w:eastAsia="宋体"/>
                <w:lang w:val="en-US" w:eastAsia="zh-CN"/>
              </w:rPr>
            </w:pPr>
            <w:r>
              <w:rPr>
                <w:rFonts w:hint="eastAsia"/>
                <w:lang w:val="en-US" w:eastAsia="zh-CN"/>
              </w:rPr>
              <w:t>建筑</w:t>
            </w:r>
          </w:p>
        </w:tc>
        <w:tc>
          <w:tcPr>
            <w:tcW w:w="1556" w:type="dxa"/>
            <w:vMerge w:val="restart"/>
            <w:tcBorders>
              <w:top w:val="nil"/>
              <w:left w:val="single" w:color="auto" w:sz="4" w:space="0"/>
              <w:bottom w:val="single" w:color="auto" w:sz="4" w:space="0"/>
              <w:right w:val="single" w:color="auto" w:sz="4" w:space="0"/>
            </w:tcBorders>
            <w:shd w:val="clear" w:color="auto" w:fill="auto"/>
            <w:vAlign w:val="center"/>
          </w:tcPr>
          <w:p w14:paraId="19647D38">
            <w:pPr>
              <w:pStyle w:val="40"/>
              <w:bidi w:val="0"/>
            </w:pPr>
            <w:r>
              <w:t>公共建筑</w:t>
            </w:r>
          </w:p>
        </w:tc>
        <w:tc>
          <w:tcPr>
            <w:tcW w:w="1029" w:type="dxa"/>
            <w:tcBorders>
              <w:top w:val="nil"/>
              <w:left w:val="single" w:color="auto" w:sz="4" w:space="0"/>
              <w:bottom w:val="single" w:color="auto" w:sz="4" w:space="0"/>
              <w:right w:val="single" w:color="auto" w:sz="4" w:space="0"/>
            </w:tcBorders>
            <w:shd w:val="clear" w:color="auto" w:fill="auto"/>
            <w:vAlign w:val="center"/>
          </w:tcPr>
          <w:p w14:paraId="4A9C024B">
            <w:pPr>
              <w:pStyle w:val="40"/>
              <w:bidi w:val="0"/>
            </w:pPr>
            <w:r>
              <w:t>材料</w:t>
            </w:r>
          </w:p>
        </w:tc>
        <w:tc>
          <w:tcPr>
            <w:tcW w:w="3217" w:type="dxa"/>
            <w:tcBorders>
              <w:top w:val="nil"/>
              <w:left w:val="nil"/>
              <w:bottom w:val="single" w:color="auto" w:sz="4" w:space="0"/>
              <w:right w:val="single" w:color="auto" w:sz="4" w:space="0"/>
            </w:tcBorders>
            <w:shd w:val="clear" w:color="000000" w:fill="FFFFFF"/>
            <w:vAlign w:val="center"/>
          </w:tcPr>
          <w:p w14:paraId="5BD49425">
            <w:pPr>
              <w:pStyle w:val="40"/>
              <w:bidi w:val="0"/>
            </w:pPr>
            <w:r>
              <w:t>建设材料消耗</w:t>
            </w:r>
          </w:p>
        </w:tc>
        <w:tc>
          <w:tcPr>
            <w:tcW w:w="1521" w:type="dxa"/>
            <w:tcBorders>
              <w:top w:val="nil"/>
              <w:left w:val="nil"/>
              <w:bottom w:val="single" w:color="auto" w:sz="4" w:space="0"/>
              <w:right w:val="single" w:color="auto" w:sz="4" w:space="0"/>
            </w:tcBorders>
            <w:shd w:val="clear" w:color="000000" w:fill="FFFFFF"/>
            <w:vAlign w:val="center"/>
          </w:tcPr>
          <w:p w14:paraId="654A9BBE">
            <w:pPr>
              <w:pStyle w:val="40"/>
              <w:bidi w:val="0"/>
            </w:pPr>
            <w:r>
              <w:t>A-</w:t>
            </w:r>
            <w:r>
              <w:rPr>
                <w:rFonts w:hint="eastAsia"/>
                <w:lang w:val="en-US" w:eastAsia="zh-CN"/>
              </w:rPr>
              <w:t>1</w:t>
            </w:r>
            <w:r>
              <w:t>-1-1</w:t>
            </w:r>
          </w:p>
        </w:tc>
      </w:tr>
      <w:tr w14:paraId="3AF723F8">
        <w:tblPrEx>
          <w:tblCellMar>
            <w:top w:w="0" w:type="dxa"/>
            <w:left w:w="108" w:type="dxa"/>
            <w:bottom w:w="0" w:type="dxa"/>
            <w:right w:w="108" w:type="dxa"/>
          </w:tblCellMar>
        </w:tblPrEx>
        <w:trPr>
          <w:trHeight w:val="284" w:hRule="atLeast"/>
        </w:trPr>
        <w:tc>
          <w:tcPr>
            <w:tcW w:w="973" w:type="dxa"/>
            <w:vMerge w:val="continue"/>
            <w:tcBorders>
              <w:top w:val="single" w:color="auto" w:sz="4" w:space="0"/>
              <w:left w:val="single" w:color="auto" w:sz="4" w:space="0"/>
              <w:bottom w:val="single" w:color="auto" w:sz="4" w:space="0"/>
              <w:right w:val="single" w:color="auto" w:sz="4" w:space="0"/>
            </w:tcBorders>
            <w:vAlign w:val="center"/>
          </w:tcPr>
          <w:p w14:paraId="5CB21825">
            <w:pPr>
              <w:pStyle w:val="40"/>
              <w:bidi w:val="0"/>
            </w:pPr>
          </w:p>
        </w:tc>
        <w:tc>
          <w:tcPr>
            <w:tcW w:w="1556" w:type="dxa"/>
            <w:vMerge w:val="continue"/>
            <w:tcBorders>
              <w:top w:val="nil"/>
              <w:left w:val="single" w:color="auto" w:sz="4" w:space="0"/>
              <w:bottom w:val="single" w:color="auto" w:sz="4" w:space="0"/>
              <w:right w:val="single" w:color="auto" w:sz="4" w:space="0"/>
            </w:tcBorders>
            <w:vAlign w:val="center"/>
          </w:tcPr>
          <w:p w14:paraId="0B064B86">
            <w:pPr>
              <w:pStyle w:val="40"/>
              <w:bidi w:val="0"/>
            </w:pPr>
          </w:p>
        </w:tc>
        <w:tc>
          <w:tcPr>
            <w:tcW w:w="1029" w:type="dxa"/>
            <w:tcBorders>
              <w:top w:val="nil"/>
              <w:left w:val="single" w:color="auto" w:sz="4" w:space="0"/>
              <w:bottom w:val="single" w:color="auto" w:sz="4" w:space="0"/>
              <w:right w:val="single" w:color="auto" w:sz="4" w:space="0"/>
            </w:tcBorders>
            <w:shd w:val="clear" w:color="auto" w:fill="auto"/>
            <w:vAlign w:val="center"/>
          </w:tcPr>
          <w:p w14:paraId="2CC5F479">
            <w:pPr>
              <w:pStyle w:val="40"/>
              <w:bidi w:val="0"/>
            </w:pPr>
            <w:r>
              <w:t>建造</w:t>
            </w:r>
          </w:p>
        </w:tc>
        <w:tc>
          <w:tcPr>
            <w:tcW w:w="3217" w:type="dxa"/>
            <w:tcBorders>
              <w:top w:val="nil"/>
              <w:left w:val="nil"/>
              <w:bottom w:val="single" w:color="auto" w:sz="4" w:space="0"/>
              <w:right w:val="single" w:color="auto" w:sz="4" w:space="0"/>
            </w:tcBorders>
            <w:shd w:val="clear" w:color="000000" w:fill="FFFFFF"/>
            <w:vAlign w:val="center"/>
          </w:tcPr>
          <w:p w14:paraId="49EB6294">
            <w:pPr>
              <w:pStyle w:val="40"/>
              <w:bidi w:val="0"/>
            </w:pPr>
            <w:r>
              <w:t>施工设备能源消耗</w:t>
            </w:r>
          </w:p>
        </w:tc>
        <w:tc>
          <w:tcPr>
            <w:tcW w:w="1521" w:type="dxa"/>
            <w:tcBorders>
              <w:top w:val="nil"/>
              <w:left w:val="nil"/>
              <w:bottom w:val="single" w:color="auto" w:sz="4" w:space="0"/>
              <w:right w:val="single" w:color="auto" w:sz="4" w:space="0"/>
            </w:tcBorders>
            <w:shd w:val="clear" w:color="000000" w:fill="FFFFFF"/>
            <w:vAlign w:val="center"/>
          </w:tcPr>
          <w:p w14:paraId="1B92B752">
            <w:pPr>
              <w:pStyle w:val="40"/>
              <w:bidi w:val="0"/>
            </w:pPr>
            <w:r>
              <w:t>A-</w:t>
            </w:r>
            <w:r>
              <w:rPr>
                <w:rFonts w:hint="eastAsia"/>
                <w:lang w:val="en-US" w:eastAsia="zh-CN"/>
              </w:rPr>
              <w:t>1</w:t>
            </w:r>
            <w:r>
              <w:t>-</w:t>
            </w:r>
            <w:r>
              <w:rPr>
                <w:rFonts w:hint="eastAsia"/>
                <w:lang w:val="en-US" w:eastAsia="zh-CN"/>
              </w:rPr>
              <w:t>2</w:t>
            </w:r>
            <w:r>
              <w:t>-1</w:t>
            </w:r>
          </w:p>
        </w:tc>
      </w:tr>
      <w:tr w14:paraId="0558CB4F">
        <w:tblPrEx>
          <w:tblCellMar>
            <w:top w:w="0" w:type="dxa"/>
            <w:left w:w="108" w:type="dxa"/>
            <w:bottom w:w="0" w:type="dxa"/>
            <w:right w:w="108" w:type="dxa"/>
          </w:tblCellMar>
        </w:tblPrEx>
        <w:trPr>
          <w:trHeight w:val="284" w:hRule="atLeast"/>
        </w:trPr>
        <w:tc>
          <w:tcPr>
            <w:tcW w:w="973" w:type="dxa"/>
            <w:vMerge w:val="continue"/>
            <w:tcBorders>
              <w:top w:val="single" w:color="auto" w:sz="4" w:space="0"/>
              <w:left w:val="single" w:color="auto" w:sz="4" w:space="0"/>
              <w:bottom w:val="single" w:color="auto" w:sz="4" w:space="0"/>
              <w:right w:val="single" w:color="auto" w:sz="4" w:space="0"/>
            </w:tcBorders>
            <w:vAlign w:val="center"/>
          </w:tcPr>
          <w:p w14:paraId="3AC3CAE9">
            <w:pPr>
              <w:pStyle w:val="40"/>
              <w:bidi w:val="0"/>
            </w:pPr>
          </w:p>
        </w:tc>
        <w:tc>
          <w:tcPr>
            <w:tcW w:w="1556" w:type="dxa"/>
            <w:vMerge w:val="continue"/>
            <w:tcBorders>
              <w:top w:val="nil"/>
              <w:left w:val="single" w:color="auto" w:sz="4" w:space="0"/>
              <w:bottom w:val="single" w:color="auto" w:sz="4" w:space="0"/>
              <w:right w:val="single" w:color="auto" w:sz="4" w:space="0"/>
            </w:tcBorders>
            <w:vAlign w:val="center"/>
          </w:tcPr>
          <w:p w14:paraId="599DAE3D">
            <w:pPr>
              <w:pStyle w:val="40"/>
              <w:bidi w:val="0"/>
            </w:pPr>
          </w:p>
        </w:tc>
        <w:tc>
          <w:tcPr>
            <w:tcW w:w="1029" w:type="dxa"/>
            <w:vMerge w:val="restart"/>
            <w:tcBorders>
              <w:top w:val="nil"/>
              <w:left w:val="single" w:color="auto" w:sz="4" w:space="0"/>
              <w:bottom w:val="single" w:color="auto" w:sz="4" w:space="0"/>
              <w:right w:val="single" w:color="auto" w:sz="4" w:space="0"/>
            </w:tcBorders>
            <w:shd w:val="clear" w:color="auto" w:fill="auto"/>
            <w:vAlign w:val="center"/>
          </w:tcPr>
          <w:p w14:paraId="43D7D5E7">
            <w:pPr>
              <w:pStyle w:val="40"/>
              <w:bidi w:val="0"/>
            </w:pPr>
            <w:r>
              <w:t>运行</w:t>
            </w:r>
          </w:p>
        </w:tc>
        <w:tc>
          <w:tcPr>
            <w:tcW w:w="3217" w:type="dxa"/>
            <w:tcBorders>
              <w:top w:val="nil"/>
              <w:left w:val="nil"/>
              <w:bottom w:val="single" w:color="auto" w:sz="4" w:space="0"/>
              <w:right w:val="single" w:color="auto" w:sz="4" w:space="0"/>
            </w:tcBorders>
            <w:shd w:val="clear" w:color="000000" w:fill="FFFFFF"/>
            <w:vAlign w:val="center"/>
          </w:tcPr>
          <w:p w14:paraId="3A910535">
            <w:pPr>
              <w:pStyle w:val="40"/>
              <w:bidi w:val="0"/>
            </w:pPr>
            <w:r>
              <w:t>可再生能源抵消</w:t>
            </w:r>
          </w:p>
        </w:tc>
        <w:tc>
          <w:tcPr>
            <w:tcW w:w="1521" w:type="dxa"/>
            <w:tcBorders>
              <w:top w:val="nil"/>
              <w:left w:val="nil"/>
              <w:bottom w:val="single" w:color="auto" w:sz="4" w:space="0"/>
              <w:right w:val="single" w:color="auto" w:sz="4" w:space="0"/>
            </w:tcBorders>
            <w:shd w:val="clear" w:color="000000" w:fill="FFFFFF"/>
            <w:vAlign w:val="center"/>
          </w:tcPr>
          <w:p w14:paraId="3B4632C7">
            <w:pPr>
              <w:pStyle w:val="40"/>
              <w:bidi w:val="0"/>
            </w:pPr>
            <w:r>
              <w:t>A-</w:t>
            </w:r>
            <w:r>
              <w:rPr>
                <w:rFonts w:hint="eastAsia"/>
                <w:lang w:val="en-US" w:eastAsia="zh-CN"/>
              </w:rPr>
              <w:t>1</w:t>
            </w:r>
            <w:r>
              <w:t>-3-1</w:t>
            </w:r>
          </w:p>
        </w:tc>
      </w:tr>
      <w:tr w14:paraId="5D7D713C">
        <w:tblPrEx>
          <w:tblCellMar>
            <w:top w:w="0" w:type="dxa"/>
            <w:left w:w="108" w:type="dxa"/>
            <w:bottom w:w="0" w:type="dxa"/>
            <w:right w:w="108" w:type="dxa"/>
          </w:tblCellMar>
        </w:tblPrEx>
        <w:trPr>
          <w:trHeight w:val="284" w:hRule="atLeast"/>
        </w:trPr>
        <w:tc>
          <w:tcPr>
            <w:tcW w:w="973" w:type="dxa"/>
            <w:vMerge w:val="continue"/>
            <w:tcBorders>
              <w:top w:val="single" w:color="auto" w:sz="4" w:space="0"/>
              <w:left w:val="single" w:color="auto" w:sz="4" w:space="0"/>
              <w:bottom w:val="single" w:color="auto" w:sz="4" w:space="0"/>
              <w:right w:val="single" w:color="auto" w:sz="4" w:space="0"/>
            </w:tcBorders>
            <w:vAlign w:val="center"/>
          </w:tcPr>
          <w:p w14:paraId="4C2F215B">
            <w:pPr>
              <w:pStyle w:val="40"/>
              <w:bidi w:val="0"/>
            </w:pPr>
          </w:p>
        </w:tc>
        <w:tc>
          <w:tcPr>
            <w:tcW w:w="1556" w:type="dxa"/>
            <w:vMerge w:val="continue"/>
            <w:tcBorders>
              <w:top w:val="nil"/>
              <w:left w:val="single" w:color="auto" w:sz="4" w:space="0"/>
              <w:bottom w:val="single" w:color="auto" w:sz="4" w:space="0"/>
              <w:right w:val="single" w:color="auto" w:sz="4" w:space="0"/>
            </w:tcBorders>
            <w:vAlign w:val="center"/>
          </w:tcPr>
          <w:p w14:paraId="7FFAC3CB">
            <w:pPr>
              <w:pStyle w:val="40"/>
              <w:bidi w:val="0"/>
            </w:pPr>
          </w:p>
        </w:tc>
        <w:tc>
          <w:tcPr>
            <w:tcW w:w="1029" w:type="dxa"/>
            <w:vMerge w:val="continue"/>
            <w:tcBorders>
              <w:top w:val="nil"/>
              <w:left w:val="single" w:color="auto" w:sz="4" w:space="0"/>
              <w:bottom w:val="single" w:color="auto" w:sz="4" w:space="0"/>
              <w:right w:val="single" w:color="auto" w:sz="4" w:space="0"/>
            </w:tcBorders>
            <w:vAlign w:val="center"/>
          </w:tcPr>
          <w:p w14:paraId="745C53FC">
            <w:pPr>
              <w:pStyle w:val="40"/>
              <w:bidi w:val="0"/>
            </w:pPr>
          </w:p>
        </w:tc>
        <w:tc>
          <w:tcPr>
            <w:tcW w:w="3217" w:type="dxa"/>
            <w:tcBorders>
              <w:top w:val="nil"/>
              <w:left w:val="nil"/>
              <w:bottom w:val="single" w:color="auto" w:sz="4" w:space="0"/>
              <w:right w:val="single" w:color="auto" w:sz="4" w:space="0"/>
            </w:tcBorders>
            <w:shd w:val="clear" w:color="auto" w:fill="auto"/>
            <w:vAlign w:val="center"/>
          </w:tcPr>
          <w:p w14:paraId="6DD73144">
            <w:pPr>
              <w:pStyle w:val="40"/>
              <w:bidi w:val="0"/>
            </w:pPr>
            <w:r>
              <w:rPr>
                <w:rFonts w:hint="eastAsia"/>
                <w:lang w:val="en-US" w:eastAsia="zh-CN"/>
              </w:rPr>
              <w:t>运行</w:t>
            </w:r>
            <w:r>
              <w:t>能源消耗</w:t>
            </w:r>
          </w:p>
        </w:tc>
        <w:tc>
          <w:tcPr>
            <w:tcW w:w="1521" w:type="dxa"/>
            <w:tcBorders>
              <w:top w:val="nil"/>
              <w:left w:val="nil"/>
              <w:bottom w:val="single" w:color="auto" w:sz="4" w:space="0"/>
              <w:right w:val="single" w:color="auto" w:sz="4" w:space="0"/>
            </w:tcBorders>
            <w:vAlign w:val="center"/>
          </w:tcPr>
          <w:p w14:paraId="1FE87B93">
            <w:pPr>
              <w:pStyle w:val="40"/>
              <w:bidi w:val="0"/>
            </w:pPr>
            <w:r>
              <w:t>A-</w:t>
            </w:r>
            <w:r>
              <w:rPr>
                <w:rFonts w:hint="eastAsia"/>
                <w:lang w:val="en-US" w:eastAsia="zh-CN"/>
              </w:rPr>
              <w:t>1</w:t>
            </w:r>
            <w:r>
              <w:t>-3-2</w:t>
            </w:r>
          </w:p>
        </w:tc>
      </w:tr>
      <w:tr w14:paraId="3DD81A9F">
        <w:tblPrEx>
          <w:tblCellMar>
            <w:top w:w="0" w:type="dxa"/>
            <w:left w:w="108" w:type="dxa"/>
            <w:bottom w:w="0" w:type="dxa"/>
            <w:right w:w="108" w:type="dxa"/>
          </w:tblCellMar>
        </w:tblPrEx>
        <w:trPr>
          <w:trHeight w:val="284" w:hRule="atLeast"/>
        </w:trPr>
        <w:tc>
          <w:tcPr>
            <w:tcW w:w="973" w:type="dxa"/>
            <w:vMerge w:val="continue"/>
            <w:tcBorders>
              <w:top w:val="single" w:color="auto" w:sz="4" w:space="0"/>
              <w:left w:val="single" w:color="auto" w:sz="4" w:space="0"/>
              <w:bottom w:val="single" w:color="auto" w:sz="4" w:space="0"/>
              <w:right w:val="single" w:color="auto" w:sz="4" w:space="0"/>
            </w:tcBorders>
            <w:vAlign w:val="center"/>
          </w:tcPr>
          <w:p w14:paraId="0F790360">
            <w:pPr>
              <w:pStyle w:val="40"/>
              <w:bidi w:val="0"/>
            </w:pPr>
          </w:p>
        </w:tc>
        <w:tc>
          <w:tcPr>
            <w:tcW w:w="1556" w:type="dxa"/>
            <w:vMerge w:val="restart"/>
            <w:tcBorders>
              <w:top w:val="nil"/>
              <w:left w:val="single" w:color="auto" w:sz="4" w:space="0"/>
              <w:bottom w:val="single" w:color="auto" w:sz="4" w:space="0"/>
              <w:right w:val="single" w:color="auto" w:sz="4" w:space="0"/>
            </w:tcBorders>
            <w:shd w:val="clear" w:color="auto" w:fill="auto"/>
            <w:vAlign w:val="center"/>
          </w:tcPr>
          <w:p w14:paraId="11F3B4FC">
            <w:pPr>
              <w:pStyle w:val="40"/>
              <w:bidi w:val="0"/>
            </w:pPr>
            <w:r>
              <w:t>居住建筑</w:t>
            </w:r>
          </w:p>
        </w:tc>
        <w:tc>
          <w:tcPr>
            <w:tcW w:w="1029" w:type="dxa"/>
            <w:tcBorders>
              <w:top w:val="nil"/>
              <w:left w:val="single" w:color="auto" w:sz="4" w:space="0"/>
              <w:bottom w:val="single" w:color="auto" w:sz="4" w:space="0"/>
              <w:right w:val="single" w:color="auto" w:sz="4" w:space="0"/>
            </w:tcBorders>
            <w:shd w:val="clear" w:color="auto" w:fill="auto"/>
            <w:vAlign w:val="center"/>
          </w:tcPr>
          <w:p w14:paraId="7332094D">
            <w:pPr>
              <w:pStyle w:val="40"/>
              <w:bidi w:val="0"/>
            </w:pPr>
            <w:r>
              <w:t>材料</w:t>
            </w:r>
          </w:p>
        </w:tc>
        <w:tc>
          <w:tcPr>
            <w:tcW w:w="3217" w:type="dxa"/>
            <w:tcBorders>
              <w:top w:val="nil"/>
              <w:left w:val="nil"/>
              <w:bottom w:val="single" w:color="auto" w:sz="4" w:space="0"/>
              <w:right w:val="single" w:color="auto" w:sz="4" w:space="0"/>
            </w:tcBorders>
            <w:shd w:val="clear" w:color="000000" w:fill="FFFFFF"/>
            <w:vAlign w:val="center"/>
          </w:tcPr>
          <w:p w14:paraId="47809502">
            <w:pPr>
              <w:pStyle w:val="40"/>
              <w:bidi w:val="0"/>
            </w:pPr>
            <w:r>
              <w:t>建设材料消耗</w:t>
            </w:r>
          </w:p>
        </w:tc>
        <w:tc>
          <w:tcPr>
            <w:tcW w:w="1521" w:type="dxa"/>
            <w:tcBorders>
              <w:top w:val="nil"/>
              <w:left w:val="nil"/>
              <w:bottom w:val="single" w:color="auto" w:sz="4" w:space="0"/>
              <w:right w:val="single" w:color="auto" w:sz="4" w:space="0"/>
            </w:tcBorders>
            <w:shd w:val="clear" w:color="000000" w:fill="FFFFFF"/>
            <w:vAlign w:val="center"/>
          </w:tcPr>
          <w:p w14:paraId="21403F56">
            <w:pPr>
              <w:pStyle w:val="40"/>
              <w:bidi w:val="0"/>
            </w:pPr>
            <w:r>
              <w:t>A-</w:t>
            </w:r>
            <w:r>
              <w:rPr>
                <w:rFonts w:hint="eastAsia"/>
                <w:lang w:val="en-US" w:eastAsia="zh-CN"/>
              </w:rPr>
              <w:t>2</w:t>
            </w:r>
            <w:r>
              <w:t>-1-1</w:t>
            </w:r>
          </w:p>
        </w:tc>
      </w:tr>
      <w:tr w14:paraId="678D9BF3">
        <w:tblPrEx>
          <w:tblCellMar>
            <w:top w:w="0" w:type="dxa"/>
            <w:left w:w="108" w:type="dxa"/>
            <w:bottom w:w="0" w:type="dxa"/>
            <w:right w:w="108" w:type="dxa"/>
          </w:tblCellMar>
        </w:tblPrEx>
        <w:trPr>
          <w:trHeight w:val="284" w:hRule="atLeast"/>
        </w:trPr>
        <w:tc>
          <w:tcPr>
            <w:tcW w:w="973" w:type="dxa"/>
            <w:vMerge w:val="continue"/>
            <w:tcBorders>
              <w:top w:val="single" w:color="auto" w:sz="4" w:space="0"/>
              <w:left w:val="single" w:color="auto" w:sz="4" w:space="0"/>
              <w:bottom w:val="single" w:color="auto" w:sz="4" w:space="0"/>
              <w:right w:val="single" w:color="auto" w:sz="4" w:space="0"/>
            </w:tcBorders>
            <w:vAlign w:val="center"/>
          </w:tcPr>
          <w:p w14:paraId="43ABC2CC">
            <w:pPr>
              <w:pStyle w:val="40"/>
              <w:bidi w:val="0"/>
            </w:pPr>
          </w:p>
        </w:tc>
        <w:tc>
          <w:tcPr>
            <w:tcW w:w="1556" w:type="dxa"/>
            <w:vMerge w:val="continue"/>
            <w:tcBorders>
              <w:top w:val="nil"/>
              <w:left w:val="single" w:color="auto" w:sz="4" w:space="0"/>
              <w:bottom w:val="single" w:color="auto" w:sz="4" w:space="0"/>
              <w:right w:val="single" w:color="auto" w:sz="4" w:space="0"/>
            </w:tcBorders>
            <w:vAlign w:val="center"/>
          </w:tcPr>
          <w:p w14:paraId="659DB13A">
            <w:pPr>
              <w:pStyle w:val="40"/>
              <w:bidi w:val="0"/>
            </w:pPr>
          </w:p>
        </w:tc>
        <w:tc>
          <w:tcPr>
            <w:tcW w:w="1029" w:type="dxa"/>
            <w:tcBorders>
              <w:top w:val="nil"/>
              <w:left w:val="single" w:color="auto" w:sz="4" w:space="0"/>
              <w:bottom w:val="single" w:color="auto" w:sz="4" w:space="0"/>
              <w:right w:val="single" w:color="auto" w:sz="4" w:space="0"/>
            </w:tcBorders>
            <w:shd w:val="clear" w:color="auto" w:fill="auto"/>
            <w:vAlign w:val="center"/>
          </w:tcPr>
          <w:p w14:paraId="25649C64">
            <w:pPr>
              <w:pStyle w:val="40"/>
              <w:bidi w:val="0"/>
            </w:pPr>
            <w:r>
              <w:t>建造</w:t>
            </w:r>
          </w:p>
        </w:tc>
        <w:tc>
          <w:tcPr>
            <w:tcW w:w="3217" w:type="dxa"/>
            <w:tcBorders>
              <w:top w:val="nil"/>
              <w:left w:val="nil"/>
              <w:bottom w:val="single" w:color="auto" w:sz="4" w:space="0"/>
              <w:right w:val="single" w:color="auto" w:sz="4" w:space="0"/>
            </w:tcBorders>
            <w:shd w:val="clear" w:color="auto" w:fill="auto"/>
            <w:vAlign w:val="center"/>
          </w:tcPr>
          <w:p w14:paraId="39C65D42">
            <w:pPr>
              <w:pStyle w:val="40"/>
              <w:bidi w:val="0"/>
            </w:pPr>
            <w:r>
              <w:t>施工设备能源消耗</w:t>
            </w:r>
          </w:p>
        </w:tc>
        <w:tc>
          <w:tcPr>
            <w:tcW w:w="1521" w:type="dxa"/>
            <w:tcBorders>
              <w:top w:val="nil"/>
              <w:left w:val="nil"/>
              <w:bottom w:val="single" w:color="auto" w:sz="4" w:space="0"/>
              <w:right w:val="single" w:color="auto" w:sz="4" w:space="0"/>
            </w:tcBorders>
            <w:vAlign w:val="center"/>
          </w:tcPr>
          <w:p w14:paraId="1F1069AA">
            <w:pPr>
              <w:pStyle w:val="40"/>
              <w:bidi w:val="0"/>
            </w:pPr>
            <w:r>
              <w:t>A-</w:t>
            </w:r>
            <w:r>
              <w:rPr>
                <w:rFonts w:hint="eastAsia"/>
                <w:lang w:val="en-US" w:eastAsia="zh-CN"/>
              </w:rPr>
              <w:t>2</w:t>
            </w:r>
            <w:r>
              <w:t>-2-1</w:t>
            </w:r>
          </w:p>
        </w:tc>
      </w:tr>
      <w:tr w14:paraId="172F8B68">
        <w:tblPrEx>
          <w:tblCellMar>
            <w:top w:w="0" w:type="dxa"/>
            <w:left w:w="108" w:type="dxa"/>
            <w:bottom w:w="0" w:type="dxa"/>
            <w:right w:w="108" w:type="dxa"/>
          </w:tblCellMar>
        </w:tblPrEx>
        <w:trPr>
          <w:trHeight w:val="284" w:hRule="atLeast"/>
        </w:trPr>
        <w:tc>
          <w:tcPr>
            <w:tcW w:w="973" w:type="dxa"/>
            <w:vMerge w:val="continue"/>
            <w:tcBorders>
              <w:top w:val="single" w:color="auto" w:sz="4" w:space="0"/>
              <w:left w:val="single" w:color="auto" w:sz="4" w:space="0"/>
              <w:bottom w:val="single" w:color="auto" w:sz="4" w:space="0"/>
              <w:right w:val="single" w:color="auto" w:sz="4" w:space="0"/>
            </w:tcBorders>
            <w:vAlign w:val="center"/>
          </w:tcPr>
          <w:p w14:paraId="39799C4E">
            <w:pPr>
              <w:pStyle w:val="40"/>
              <w:bidi w:val="0"/>
            </w:pPr>
          </w:p>
        </w:tc>
        <w:tc>
          <w:tcPr>
            <w:tcW w:w="1556" w:type="dxa"/>
            <w:vMerge w:val="continue"/>
            <w:tcBorders>
              <w:top w:val="nil"/>
              <w:left w:val="single" w:color="auto" w:sz="4" w:space="0"/>
              <w:bottom w:val="single" w:color="auto" w:sz="4" w:space="0"/>
              <w:right w:val="single" w:color="auto" w:sz="4" w:space="0"/>
            </w:tcBorders>
            <w:vAlign w:val="center"/>
          </w:tcPr>
          <w:p w14:paraId="14058DB8">
            <w:pPr>
              <w:pStyle w:val="40"/>
              <w:bidi w:val="0"/>
            </w:pPr>
          </w:p>
        </w:tc>
        <w:tc>
          <w:tcPr>
            <w:tcW w:w="1029" w:type="dxa"/>
            <w:vMerge w:val="restart"/>
            <w:tcBorders>
              <w:top w:val="nil"/>
              <w:left w:val="single" w:color="auto" w:sz="4" w:space="0"/>
              <w:bottom w:val="single" w:color="auto" w:sz="4" w:space="0"/>
              <w:right w:val="single" w:color="auto" w:sz="4" w:space="0"/>
            </w:tcBorders>
            <w:shd w:val="clear" w:color="auto" w:fill="auto"/>
            <w:vAlign w:val="center"/>
          </w:tcPr>
          <w:p w14:paraId="1D17F138">
            <w:pPr>
              <w:pStyle w:val="40"/>
              <w:bidi w:val="0"/>
            </w:pPr>
            <w:r>
              <w:t>运行</w:t>
            </w:r>
          </w:p>
        </w:tc>
        <w:tc>
          <w:tcPr>
            <w:tcW w:w="3217" w:type="dxa"/>
            <w:tcBorders>
              <w:top w:val="nil"/>
              <w:left w:val="nil"/>
              <w:bottom w:val="single" w:color="auto" w:sz="4" w:space="0"/>
              <w:right w:val="single" w:color="auto" w:sz="4" w:space="0"/>
            </w:tcBorders>
            <w:shd w:val="clear" w:color="000000" w:fill="FFFFFF"/>
            <w:vAlign w:val="center"/>
          </w:tcPr>
          <w:p w14:paraId="05CD99CE">
            <w:pPr>
              <w:pStyle w:val="40"/>
              <w:bidi w:val="0"/>
            </w:pPr>
            <w:r>
              <w:t>可再生能源抵消</w:t>
            </w:r>
          </w:p>
        </w:tc>
        <w:tc>
          <w:tcPr>
            <w:tcW w:w="1521" w:type="dxa"/>
            <w:tcBorders>
              <w:top w:val="nil"/>
              <w:left w:val="nil"/>
              <w:bottom w:val="single" w:color="auto" w:sz="4" w:space="0"/>
              <w:right w:val="single" w:color="auto" w:sz="4" w:space="0"/>
            </w:tcBorders>
            <w:shd w:val="clear" w:color="000000" w:fill="FFFFFF"/>
            <w:vAlign w:val="center"/>
          </w:tcPr>
          <w:p w14:paraId="5AF6F05A">
            <w:pPr>
              <w:pStyle w:val="40"/>
              <w:bidi w:val="0"/>
            </w:pPr>
            <w:r>
              <w:t>A-</w:t>
            </w:r>
            <w:r>
              <w:rPr>
                <w:rFonts w:hint="eastAsia"/>
                <w:lang w:val="en-US" w:eastAsia="zh-CN"/>
              </w:rPr>
              <w:t>2</w:t>
            </w:r>
            <w:r>
              <w:t>-3-1</w:t>
            </w:r>
          </w:p>
        </w:tc>
      </w:tr>
      <w:tr w14:paraId="7B63418E">
        <w:tblPrEx>
          <w:tblCellMar>
            <w:top w:w="0" w:type="dxa"/>
            <w:left w:w="108" w:type="dxa"/>
            <w:bottom w:w="0" w:type="dxa"/>
            <w:right w:w="108" w:type="dxa"/>
          </w:tblCellMar>
        </w:tblPrEx>
        <w:trPr>
          <w:trHeight w:val="284" w:hRule="atLeast"/>
        </w:trPr>
        <w:tc>
          <w:tcPr>
            <w:tcW w:w="973" w:type="dxa"/>
            <w:vMerge w:val="continue"/>
            <w:tcBorders>
              <w:top w:val="single" w:color="auto" w:sz="4" w:space="0"/>
              <w:left w:val="single" w:color="auto" w:sz="4" w:space="0"/>
              <w:bottom w:val="single" w:color="auto" w:sz="4" w:space="0"/>
              <w:right w:val="single" w:color="auto" w:sz="4" w:space="0"/>
            </w:tcBorders>
            <w:vAlign w:val="center"/>
          </w:tcPr>
          <w:p w14:paraId="006A9B0D">
            <w:pPr>
              <w:pStyle w:val="40"/>
              <w:bidi w:val="0"/>
            </w:pPr>
          </w:p>
        </w:tc>
        <w:tc>
          <w:tcPr>
            <w:tcW w:w="1556" w:type="dxa"/>
            <w:vMerge w:val="continue"/>
            <w:tcBorders>
              <w:top w:val="nil"/>
              <w:left w:val="single" w:color="auto" w:sz="4" w:space="0"/>
              <w:bottom w:val="single" w:color="auto" w:sz="4" w:space="0"/>
              <w:right w:val="single" w:color="auto" w:sz="4" w:space="0"/>
            </w:tcBorders>
            <w:vAlign w:val="center"/>
          </w:tcPr>
          <w:p w14:paraId="4DDF7779">
            <w:pPr>
              <w:pStyle w:val="40"/>
              <w:bidi w:val="0"/>
            </w:pPr>
          </w:p>
        </w:tc>
        <w:tc>
          <w:tcPr>
            <w:tcW w:w="1029" w:type="dxa"/>
            <w:vMerge w:val="continue"/>
            <w:tcBorders>
              <w:top w:val="nil"/>
              <w:left w:val="single" w:color="auto" w:sz="4" w:space="0"/>
              <w:bottom w:val="single" w:color="auto" w:sz="4" w:space="0"/>
              <w:right w:val="single" w:color="auto" w:sz="4" w:space="0"/>
            </w:tcBorders>
            <w:vAlign w:val="center"/>
          </w:tcPr>
          <w:p w14:paraId="6A995D02">
            <w:pPr>
              <w:pStyle w:val="40"/>
              <w:bidi w:val="0"/>
            </w:pPr>
          </w:p>
        </w:tc>
        <w:tc>
          <w:tcPr>
            <w:tcW w:w="3217" w:type="dxa"/>
            <w:tcBorders>
              <w:top w:val="nil"/>
              <w:left w:val="nil"/>
              <w:bottom w:val="single" w:color="auto" w:sz="4" w:space="0"/>
              <w:right w:val="single" w:color="auto" w:sz="4" w:space="0"/>
            </w:tcBorders>
            <w:shd w:val="clear" w:color="auto" w:fill="auto"/>
            <w:vAlign w:val="center"/>
          </w:tcPr>
          <w:p w14:paraId="5CA86FE8">
            <w:pPr>
              <w:pStyle w:val="40"/>
              <w:bidi w:val="0"/>
            </w:pPr>
            <w:r>
              <w:rPr>
                <w:rFonts w:hint="eastAsia"/>
                <w:lang w:val="en-US" w:eastAsia="zh-CN"/>
              </w:rPr>
              <w:t>运行</w:t>
            </w:r>
            <w:r>
              <w:t>能源消耗</w:t>
            </w:r>
          </w:p>
        </w:tc>
        <w:tc>
          <w:tcPr>
            <w:tcW w:w="1521" w:type="dxa"/>
            <w:tcBorders>
              <w:top w:val="nil"/>
              <w:left w:val="nil"/>
              <w:bottom w:val="single" w:color="auto" w:sz="4" w:space="0"/>
              <w:right w:val="single" w:color="auto" w:sz="4" w:space="0"/>
            </w:tcBorders>
            <w:vAlign w:val="center"/>
          </w:tcPr>
          <w:p w14:paraId="362CDA5F">
            <w:pPr>
              <w:pStyle w:val="40"/>
              <w:bidi w:val="0"/>
            </w:pPr>
            <w:r>
              <w:t>A-</w:t>
            </w:r>
            <w:r>
              <w:rPr>
                <w:rFonts w:hint="eastAsia"/>
                <w:lang w:val="en-US" w:eastAsia="zh-CN"/>
              </w:rPr>
              <w:t>2</w:t>
            </w:r>
            <w:r>
              <w:t>-3-2</w:t>
            </w:r>
          </w:p>
        </w:tc>
      </w:tr>
    </w:tbl>
    <w:p w14:paraId="25348D19">
      <w:pPr>
        <w:pStyle w:val="29"/>
        <w:bidi w:val="0"/>
        <w:rPr>
          <w:rFonts w:hint="default" w:eastAsiaTheme="minorEastAsia"/>
          <w:lang w:val="en-US" w:eastAsia="zh-CN"/>
        </w:rPr>
      </w:pPr>
      <w:bookmarkStart w:id="30" w:name="_Toc179294309"/>
      <w:r>
        <w:rPr>
          <w:rFonts w:hint="eastAsia"/>
          <w:b/>
          <w:bCs/>
          <w:lang w:val="en-US" w:eastAsia="zh-CN"/>
        </w:rPr>
        <w:t xml:space="preserve">4.0.2 </w:t>
      </w:r>
      <w:r>
        <w:rPr>
          <w:rFonts w:hint="eastAsia"/>
          <w:lang w:val="en-US" w:eastAsia="zh-CN"/>
        </w:rPr>
        <w:t xml:space="preserve"> 交通口径的监测指标应包括表4.0.2内容：</w:t>
      </w:r>
    </w:p>
    <w:p w14:paraId="27BB2AB6">
      <w:pPr>
        <w:pStyle w:val="38"/>
        <w:bidi w:val="0"/>
      </w:pPr>
      <w:r>
        <w:t>表</w:t>
      </w:r>
      <w:r>
        <w:rPr>
          <w:rFonts w:hint="eastAsia"/>
          <w:lang w:val="en-US" w:eastAsia="zh-CN"/>
        </w:rPr>
        <w:t xml:space="preserve">4.0.2  </w:t>
      </w:r>
      <w:r>
        <w:t>交通领域的监测指标及其编码</w:t>
      </w:r>
    </w:p>
    <w:tbl>
      <w:tblPr>
        <w:tblStyle w:val="18"/>
        <w:tblW w:w="8285" w:type="dxa"/>
        <w:tblInd w:w="0" w:type="dxa"/>
        <w:shd w:val="clear" w:color="auto" w:fill="FFFFFF" w:themeFill="background1"/>
        <w:tblLayout w:type="fixed"/>
        <w:tblCellMar>
          <w:top w:w="0" w:type="dxa"/>
          <w:left w:w="108" w:type="dxa"/>
          <w:bottom w:w="0" w:type="dxa"/>
          <w:right w:w="108" w:type="dxa"/>
        </w:tblCellMar>
      </w:tblPr>
      <w:tblGrid>
        <w:gridCol w:w="696"/>
        <w:gridCol w:w="2334"/>
        <w:gridCol w:w="1136"/>
        <w:gridCol w:w="3143"/>
        <w:gridCol w:w="976"/>
      </w:tblGrid>
      <w:tr w14:paraId="7E3B2300">
        <w:tblPrEx>
          <w:shd w:val="clear" w:color="auto" w:fill="FFFFFF" w:themeFill="background1"/>
          <w:tblCellMar>
            <w:top w:w="0" w:type="dxa"/>
            <w:left w:w="108" w:type="dxa"/>
            <w:bottom w:w="0" w:type="dxa"/>
            <w:right w:w="108" w:type="dxa"/>
          </w:tblCellMar>
        </w:tblPrEx>
        <w:trPr>
          <w:trHeight w:val="454" w:hRule="exact"/>
        </w:trPr>
        <w:tc>
          <w:tcPr>
            <w:tcW w:w="6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F3D980">
            <w:pPr>
              <w:pStyle w:val="40"/>
              <w:keepNext w:val="0"/>
              <w:keepLines/>
              <w:pageBreakBefore w:val="0"/>
              <w:widowControl w:val="0"/>
              <w:kinsoku/>
              <w:wordWrap/>
              <w:overflowPunct/>
              <w:topLinePunct w:val="0"/>
              <w:autoSpaceDE/>
              <w:autoSpaceDN/>
              <w:bidi w:val="0"/>
              <w:adjustRightInd/>
              <w:snapToGrid/>
              <w:textAlignment w:val="auto"/>
            </w:pPr>
            <w:r>
              <w:t>口径</w:t>
            </w:r>
          </w:p>
        </w:tc>
        <w:tc>
          <w:tcPr>
            <w:tcW w:w="23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27ECF5">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val="en-US" w:eastAsia="zh-CN"/>
              </w:rPr>
            </w:pPr>
            <w:r>
              <w:t>类</w:t>
            </w:r>
            <w:r>
              <w:rPr>
                <w:rFonts w:hint="eastAsia"/>
                <w:lang w:val="en-US" w:eastAsia="zh-CN"/>
              </w:rPr>
              <w:t>型</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6C15E8">
            <w:pPr>
              <w:pStyle w:val="40"/>
              <w:keepNext w:val="0"/>
              <w:keepLines/>
              <w:pageBreakBefore w:val="0"/>
              <w:widowControl w:val="0"/>
              <w:kinsoku/>
              <w:wordWrap/>
              <w:overflowPunct/>
              <w:topLinePunct w:val="0"/>
              <w:autoSpaceDE/>
              <w:autoSpaceDN/>
              <w:bidi w:val="0"/>
              <w:adjustRightInd/>
              <w:snapToGrid/>
              <w:textAlignment w:val="auto"/>
            </w:pPr>
            <w:r>
              <w:t>过程</w:t>
            </w:r>
          </w:p>
        </w:tc>
        <w:tc>
          <w:tcPr>
            <w:tcW w:w="3143" w:type="dxa"/>
            <w:tcBorders>
              <w:top w:val="single" w:color="auto" w:sz="4" w:space="0"/>
              <w:left w:val="nil"/>
              <w:bottom w:val="single" w:color="auto" w:sz="4" w:space="0"/>
              <w:right w:val="single" w:color="auto" w:sz="4" w:space="0"/>
            </w:tcBorders>
            <w:shd w:val="clear" w:color="auto" w:fill="FFFFFF" w:themeFill="background1"/>
            <w:vAlign w:val="center"/>
          </w:tcPr>
          <w:p w14:paraId="555248B2">
            <w:pPr>
              <w:pStyle w:val="40"/>
              <w:keepNext w:val="0"/>
              <w:keepLines/>
              <w:pageBreakBefore w:val="0"/>
              <w:widowControl w:val="0"/>
              <w:kinsoku/>
              <w:wordWrap/>
              <w:overflowPunct/>
              <w:topLinePunct w:val="0"/>
              <w:autoSpaceDE/>
              <w:autoSpaceDN/>
              <w:bidi w:val="0"/>
              <w:adjustRightInd/>
              <w:snapToGrid/>
              <w:textAlignment w:val="auto"/>
            </w:pPr>
            <w:r>
              <w:t>指标</w:t>
            </w:r>
          </w:p>
        </w:tc>
        <w:tc>
          <w:tcPr>
            <w:tcW w:w="976" w:type="dxa"/>
            <w:tcBorders>
              <w:top w:val="single" w:color="auto" w:sz="4" w:space="0"/>
              <w:left w:val="nil"/>
              <w:bottom w:val="single" w:color="auto" w:sz="4" w:space="0"/>
              <w:right w:val="single" w:color="auto" w:sz="4" w:space="0"/>
            </w:tcBorders>
            <w:shd w:val="clear" w:color="auto" w:fill="FFFFFF" w:themeFill="background1"/>
            <w:vAlign w:val="center"/>
          </w:tcPr>
          <w:p w14:paraId="517527C7">
            <w:pPr>
              <w:pStyle w:val="40"/>
              <w:keepNext w:val="0"/>
              <w:keepLines/>
              <w:pageBreakBefore w:val="0"/>
              <w:widowControl w:val="0"/>
              <w:kinsoku/>
              <w:wordWrap/>
              <w:overflowPunct/>
              <w:topLinePunct w:val="0"/>
              <w:autoSpaceDE/>
              <w:autoSpaceDN/>
              <w:bidi w:val="0"/>
              <w:adjustRightInd/>
              <w:snapToGrid/>
              <w:textAlignment w:val="auto"/>
            </w:pPr>
            <w:r>
              <w:t>编码</w:t>
            </w:r>
          </w:p>
        </w:tc>
      </w:tr>
      <w:tr w14:paraId="665F98F1">
        <w:tblPrEx>
          <w:tblCellMar>
            <w:top w:w="0" w:type="dxa"/>
            <w:left w:w="108" w:type="dxa"/>
            <w:bottom w:w="0" w:type="dxa"/>
            <w:right w:w="108" w:type="dxa"/>
          </w:tblCellMar>
        </w:tblPrEx>
        <w:trPr>
          <w:trHeight w:val="454" w:hRule="exact"/>
        </w:trPr>
        <w:tc>
          <w:tcPr>
            <w:tcW w:w="69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DBADC0">
            <w:pPr>
              <w:pStyle w:val="40"/>
              <w:keepNext w:val="0"/>
              <w:keepLines/>
              <w:pageBreakBefore w:val="0"/>
              <w:widowControl w:val="0"/>
              <w:kinsoku/>
              <w:wordWrap/>
              <w:overflowPunct/>
              <w:topLinePunct w:val="0"/>
              <w:autoSpaceDE/>
              <w:autoSpaceDN/>
              <w:bidi w:val="0"/>
              <w:adjustRightInd/>
              <w:snapToGrid/>
              <w:textAlignment w:val="auto"/>
            </w:pPr>
            <w:r>
              <w:t>交通</w:t>
            </w:r>
          </w:p>
        </w:tc>
        <w:tc>
          <w:tcPr>
            <w:tcW w:w="2334"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FF0120">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val="en-US" w:eastAsia="zh-CN"/>
              </w:rPr>
              <w:t>公共交通</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79251E">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3143" w:type="dxa"/>
            <w:tcBorders>
              <w:top w:val="single" w:color="auto" w:sz="4" w:space="0"/>
              <w:left w:val="nil"/>
              <w:bottom w:val="single" w:color="auto" w:sz="4" w:space="0"/>
              <w:right w:val="single" w:color="auto" w:sz="4" w:space="0"/>
            </w:tcBorders>
            <w:shd w:val="clear" w:color="auto" w:fill="FFFFFF" w:themeFill="background1"/>
            <w:vAlign w:val="center"/>
          </w:tcPr>
          <w:p w14:paraId="394DF6DC">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976" w:type="dxa"/>
            <w:tcBorders>
              <w:top w:val="single" w:color="auto" w:sz="4" w:space="0"/>
              <w:left w:val="nil"/>
              <w:bottom w:val="single" w:color="auto" w:sz="4" w:space="0"/>
              <w:right w:val="single" w:color="auto" w:sz="4" w:space="0"/>
            </w:tcBorders>
            <w:shd w:val="clear" w:color="auto" w:fill="FFFFFF" w:themeFill="background1"/>
            <w:vAlign w:val="center"/>
          </w:tcPr>
          <w:p w14:paraId="3AA4BBC4">
            <w:pPr>
              <w:pStyle w:val="40"/>
              <w:keepNext w:val="0"/>
              <w:keepLines/>
              <w:pageBreakBefore w:val="0"/>
              <w:widowControl w:val="0"/>
              <w:kinsoku/>
              <w:wordWrap/>
              <w:overflowPunct/>
              <w:topLinePunct w:val="0"/>
              <w:autoSpaceDE/>
              <w:autoSpaceDN/>
              <w:bidi w:val="0"/>
              <w:adjustRightInd/>
              <w:snapToGrid/>
              <w:textAlignment w:val="auto"/>
            </w:pPr>
            <w:r>
              <w:t>B-1-1-1</w:t>
            </w:r>
          </w:p>
        </w:tc>
      </w:tr>
      <w:tr w14:paraId="064D307E">
        <w:tblPrEx>
          <w:tblCellMar>
            <w:top w:w="0" w:type="dxa"/>
            <w:left w:w="108" w:type="dxa"/>
            <w:bottom w:w="0" w:type="dxa"/>
            <w:right w:w="108" w:type="dxa"/>
          </w:tblCellMar>
        </w:tblPrEx>
        <w:trPr>
          <w:trHeight w:val="454" w:hRule="exact"/>
        </w:trPr>
        <w:tc>
          <w:tcPr>
            <w:tcW w:w="69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BA657E">
            <w:pPr>
              <w:pStyle w:val="40"/>
              <w:keepNext w:val="0"/>
              <w:keepLines/>
              <w:pageBreakBefore w:val="0"/>
              <w:widowControl w:val="0"/>
              <w:kinsoku/>
              <w:wordWrap/>
              <w:overflowPunct/>
              <w:topLinePunct w:val="0"/>
              <w:autoSpaceDE/>
              <w:autoSpaceDN/>
              <w:bidi w:val="0"/>
              <w:adjustRightInd/>
              <w:snapToGrid/>
              <w:textAlignment w:val="auto"/>
            </w:pPr>
          </w:p>
        </w:tc>
        <w:tc>
          <w:tcPr>
            <w:tcW w:w="233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EFA594">
            <w:pPr>
              <w:pStyle w:val="40"/>
              <w:keepNext w:val="0"/>
              <w:keepLines/>
              <w:pageBreakBefore w:val="0"/>
              <w:widowControl w:val="0"/>
              <w:kinsoku/>
              <w:wordWrap/>
              <w:overflowPunct/>
              <w:topLinePunct w:val="0"/>
              <w:autoSpaceDE/>
              <w:autoSpaceDN/>
              <w:bidi w:val="0"/>
              <w:adjustRightInd/>
              <w:snapToGrid/>
              <w:textAlignment w:val="auto"/>
            </w:pPr>
          </w:p>
        </w:tc>
        <w:tc>
          <w:tcPr>
            <w:tcW w:w="1136" w:type="dxa"/>
            <w:tcBorders>
              <w:top w:val="nil"/>
              <w:left w:val="single" w:color="auto" w:sz="4" w:space="0"/>
              <w:bottom w:val="single" w:color="auto" w:sz="4" w:space="0"/>
              <w:right w:val="single" w:color="auto" w:sz="4" w:space="0"/>
            </w:tcBorders>
            <w:shd w:val="clear" w:color="auto" w:fill="FFFFFF" w:themeFill="background1"/>
            <w:vAlign w:val="center"/>
          </w:tcPr>
          <w:p w14:paraId="33FC9BA7">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3143" w:type="dxa"/>
            <w:tcBorders>
              <w:top w:val="nil"/>
              <w:left w:val="nil"/>
              <w:bottom w:val="single" w:color="auto" w:sz="4" w:space="0"/>
              <w:right w:val="single" w:color="auto" w:sz="4" w:space="0"/>
            </w:tcBorders>
            <w:shd w:val="clear" w:color="auto" w:fill="FFFFFF" w:themeFill="background1"/>
            <w:vAlign w:val="center"/>
          </w:tcPr>
          <w:p w14:paraId="26DE7C6A">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976" w:type="dxa"/>
            <w:tcBorders>
              <w:top w:val="nil"/>
              <w:left w:val="nil"/>
              <w:bottom w:val="single" w:color="auto" w:sz="4" w:space="0"/>
              <w:right w:val="single" w:color="auto" w:sz="4" w:space="0"/>
            </w:tcBorders>
            <w:shd w:val="clear" w:color="auto" w:fill="FFFFFF" w:themeFill="background1"/>
            <w:vAlign w:val="center"/>
          </w:tcPr>
          <w:p w14:paraId="02857809">
            <w:pPr>
              <w:pStyle w:val="40"/>
              <w:keepNext w:val="0"/>
              <w:keepLines/>
              <w:pageBreakBefore w:val="0"/>
              <w:widowControl w:val="0"/>
              <w:kinsoku/>
              <w:wordWrap/>
              <w:overflowPunct/>
              <w:topLinePunct w:val="0"/>
              <w:autoSpaceDE/>
              <w:autoSpaceDN/>
              <w:bidi w:val="0"/>
              <w:adjustRightInd/>
              <w:snapToGrid/>
              <w:textAlignment w:val="auto"/>
            </w:pPr>
            <w:r>
              <w:t>B-1-2-1</w:t>
            </w:r>
          </w:p>
        </w:tc>
      </w:tr>
      <w:tr w14:paraId="1E5CA5CB">
        <w:tblPrEx>
          <w:tblCellMar>
            <w:top w:w="0" w:type="dxa"/>
            <w:left w:w="108" w:type="dxa"/>
            <w:bottom w:w="0" w:type="dxa"/>
            <w:right w:w="108" w:type="dxa"/>
          </w:tblCellMar>
        </w:tblPrEx>
        <w:trPr>
          <w:trHeight w:val="454" w:hRule="exact"/>
        </w:trPr>
        <w:tc>
          <w:tcPr>
            <w:tcW w:w="69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BF4AB8">
            <w:pPr>
              <w:pStyle w:val="40"/>
              <w:keepNext w:val="0"/>
              <w:keepLines/>
              <w:pageBreakBefore w:val="0"/>
              <w:widowControl w:val="0"/>
              <w:kinsoku/>
              <w:wordWrap/>
              <w:overflowPunct/>
              <w:topLinePunct w:val="0"/>
              <w:autoSpaceDE/>
              <w:autoSpaceDN/>
              <w:bidi w:val="0"/>
              <w:adjustRightInd/>
              <w:snapToGrid/>
              <w:textAlignment w:val="auto"/>
            </w:pPr>
          </w:p>
        </w:tc>
        <w:tc>
          <w:tcPr>
            <w:tcW w:w="233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A5711A">
            <w:pPr>
              <w:pStyle w:val="40"/>
              <w:keepNext w:val="0"/>
              <w:keepLines/>
              <w:pageBreakBefore w:val="0"/>
              <w:widowControl w:val="0"/>
              <w:kinsoku/>
              <w:wordWrap/>
              <w:overflowPunct/>
              <w:topLinePunct w:val="0"/>
              <w:autoSpaceDE/>
              <w:autoSpaceDN/>
              <w:bidi w:val="0"/>
              <w:adjustRightInd/>
              <w:snapToGrid/>
              <w:textAlignment w:val="auto"/>
            </w:pPr>
          </w:p>
        </w:tc>
        <w:tc>
          <w:tcPr>
            <w:tcW w:w="1136" w:type="dxa"/>
            <w:tcBorders>
              <w:top w:val="nil"/>
              <w:left w:val="single" w:color="auto" w:sz="4" w:space="0"/>
              <w:bottom w:val="single" w:color="auto" w:sz="4" w:space="0"/>
              <w:right w:val="single" w:color="auto" w:sz="4" w:space="0"/>
            </w:tcBorders>
            <w:shd w:val="clear" w:color="auto" w:fill="FFFFFF" w:themeFill="background1"/>
            <w:vAlign w:val="center"/>
          </w:tcPr>
          <w:p w14:paraId="7B698588">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运行</w:t>
            </w:r>
          </w:p>
        </w:tc>
        <w:tc>
          <w:tcPr>
            <w:tcW w:w="3143" w:type="dxa"/>
            <w:tcBorders>
              <w:top w:val="nil"/>
              <w:left w:val="nil"/>
              <w:bottom w:val="single" w:color="auto" w:sz="4" w:space="0"/>
              <w:right w:val="single" w:color="auto" w:sz="4" w:space="0"/>
            </w:tcBorders>
            <w:shd w:val="clear" w:color="auto" w:fill="FFFFFF" w:themeFill="background1"/>
            <w:vAlign w:val="center"/>
          </w:tcPr>
          <w:p w14:paraId="5E0F24FC">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运行</w:t>
            </w:r>
            <w:r>
              <w:t>能源消耗</w:t>
            </w:r>
          </w:p>
        </w:tc>
        <w:tc>
          <w:tcPr>
            <w:tcW w:w="976" w:type="dxa"/>
            <w:tcBorders>
              <w:top w:val="nil"/>
              <w:left w:val="nil"/>
              <w:bottom w:val="single" w:color="auto" w:sz="4" w:space="0"/>
              <w:right w:val="single" w:color="auto" w:sz="4" w:space="0"/>
            </w:tcBorders>
            <w:shd w:val="clear" w:color="auto" w:fill="FFFFFF" w:themeFill="background1"/>
            <w:vAlign w:val="center"/>
          </w:tcPr>
          <w:p w14:paraId="7E9A8055">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t>B-1-3-</w:t>
            </w:r>
            <w:r>
              <w:rPr>
                <w:rFonts w:hint="eastAsia"/>
                <w:lang w:val="en-US" w:eastAsia="zh-CN"/>
              </w:rPr>
              <w:t>1</w:t>
            </w:r>
          </w:p>
        </w:tc>
      </w:tr>
      <w:tr w14:paraId="7655F771">
        <w:tblPrEx>
          <w:tblCellMar>
            <w:top w:w="0" w:type="dxa"/>
            <w:left w:w="108" w:type="dxa"/>
            <w:bottom w:w="0" w:type="dxa"/>
            <w:right w:w="108" w:type="dxa"/>
          </w:tblCellMar>
        </w:tblPrEx>
        <w:trPr>
          <w:trHeight w:val="480" w:hRule="exact"/>
        </w:trPr>
        <w:tc>
          <w:tcPr>
            <w:tcW w:w="69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C8D2F9">
            <w:pPr>
              <w:pStyle w:val="40"/>
              <w:keepNext w:val="0"/>
              <w:keepLines/>
              <w:pageBreakBefore w:val="0"/>
              <w:widowControl w:val="0"/>
              <w:kinsoku/>
              <w:wordWrap/>
              <w:overflowPunct/>
              <w:topLinePunct w:val="0"/>
              <w:autoSpaceDE/>
              <w:autoSpaceDN/>
              <w:bidi w:val="0"/>
              <w:adjustRightInd/>
              <w:snapToGrid/>
              <w:textAlignment w:val="auto"/>
            </w:pPr>
          </w:p>
        </w:tc>
        <w:tc>
          <w:tcPr>
            <w:tcW w:w="233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14:paraId="407EA50B">
            <w:pPr>
              <w:pStyle w:val="40"/>
              <w:keepNext w:val="0"/>
              <w:keepLines/>
              <w:pageBreakBefore w:val="0"/>
              <w:widowControl w:val="0"/>
              <w:kinsoku/>
              <w:wordWrap/>
              <w:overflowPunct/>
              <w:topLinePunct w:val="0"/>
              <w:autoSpaceDE/>
              <w:autoSpaceDN/>
              <w:bidi w:val="0"/>
              <w:adjustRightInd/>
              <w:snapToGrid/>
              <w:textAlignment w:val="auto"/>
              <w:rPr>
                <w:rFonts w:hint="default" w:eastAsia="宋体"/>
                <w:lang w:val="en-US" w:eastAsia="zh-CN"/>
              </w:rPr>
            </w:pPr>
            <w:r>
              <w:rPr>
                <w:rFonts w:hint="eastAsia"/>
                <w:highlight w:val="none"/>
                <w:lang w:val="en-US" w:eastAsia="zh-CN"/>
              </w:rPr>
              <w:t>市内能源站</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6D9D7D">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材料</w:t>
            </w:r>
          </w:p>
        </w:tc>
        <w:tc>
          <w:tcPr>
            <w:tcW w:w="3143" w:type="dxa"/>
            <w:tcBorders>
              <w:top w:val="nil"/>
              <w:left w:val="nil"/>
              <w:bottom w:val="single" w:color="auto" w:sz="4" w:space="0"/>
              <w:right w:val="single" w:color="auto" w:sz="4" w:space="0"/>
            </w:tcBorders>
            <w:shd w:val="clear" w:color="auto" w:fill="FFFFFF" w:themeFill="background1"/>
            <w:vAlign w:val="center"/>
          </w:tcPr>
          <w:p w14:paraId="751236BC">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建设材料</w:t>
            </w:r>
            <w:r>
              <w:t>消耗</w:t>
            </w:r>
          </w:p>
        </w:tc>
        <w:tc>
          <w:tcPr>
            <w:tcW w:w="976" w:type="dxa"/>
            <w:tcBorders>
              <w:top w:val="nil"/>
              <w:left w:val="nil"/>
              <w:bottom w:val="single" w:color="auto" w:sz="4" w:space="0"/>
              <w:right w:val="single" w:color="auto" w:sz="4" w:space="0"/>
            </w:tcBorders>
            <w:shd w:val="clear" w:color="auto" w:fill="FFFFFF" w:themeFill="background1"/>
            <w:vAlign w:val="center"/>
          </w:tcPr>
          <w:p w14:paraId="79297AD7">
            <w:pPr>
              <w:pStyle w:val="40"/>
              <w:keepNext w:val="0"/>
              <w:keepLines/>
              <w:pageBreakBefore w:val="0"/>
              <w:widowControl w:val="0"/>
              <w:kinsoku/>
              <w:wordWrap/>
              <w:overflowPunct/>
              <w:topLinePunct w:val="0"/>
              <w:autoSpaceDE/>
              <w:autoSpaceDN/>
              <w:bidi w:val="0"/>
              <w:adjustRightInd/>
              <w:snapToGrid/>
              <w:textAlignment w:val="auto"/>
            </w:pPr>
            <w:r>
              <w:t>B-2-1-1</w:t>
            </w:r>
          </w:p>
        </w:tc>
      </w:tr>
      <w:tr w14:paraId="29D65780">
        <w:tblPrEx>
          <w:tblCellMar>
            <w:top w:w="0" w:type="dxa"/>
            <w:left w:w="108" w:type="dxa"/>
            <w:bottom w:w="0" w:type="dxa"/>
            <w:right w:w="108" w:type="dxa"/>
          </w:tblCellMar>
        </w:tblPrEx>
        <w:trPr>
          <w:trHeight w:val="454" w:hRule="exact"/>
        </w:trPr>
        <w:tc>
          <w:tcPr>
            <w:tcW w:w="69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0E2353">
            <w:pPr>
              <w:pStyle w:val="40"/>
              <w:keepNext w:val="0"/>
              <w:keepLines/>
              <w:pageBreakBefore w:val="0"/>
              <w:widowControl w:val="0"/>
              <w:kinsoku/>
              <w:wordWrap/>
              <w:overflowPunct/>
              <w:topLinePunct w:val="0"/>
              <w:autoSpaceDE/>
              <w:autoSpaceDN/>
              <w:bidi w:val="0"/>
              <w:adjustRightInd/>
              <w:snapToGrid/>
              <w:textAlignment w:val="auto"/>
            </w:pPr>
          </w:p>
        </w:tc>
        <w:tc>
          <w:tcPr>
            <w:tcW w:w="233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14:paraId="2140B0A9">
            <w:pPr>
              <w:pStyle w:val="40"/>
              <w:keepNext w:val="0"/>
              <w:keepLines/>
              <w:pageBreakBefore w:val="0"/>
              <w:widowControl w:val="0"/>
              <w:kinsoku/>
              <w:wordWrap/>
              <w:overflowPunct/>
              <w:topLinePunct w:val="0"/>
              <w:autoSpaceDE/>
              <w:autoSpaceDN/>
              <w:bidi w:val="0"/>
              <w:adjustRightInd/>
              <w:snapToGrid/>
              <w:textAlignment w:val="auto"/>
            </w:pP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7BC6CC">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建造</w:t>
            </w:r>
          </w:p>
        </w:tc>
        <w:tc>
          <w:tcPr>
            <w:tcW w:w="3143" w:type="dxa"/>
            <w:tcBorders>
              <w:top w:val="nil"/>
              <w:left w:val="nil"/>
              <w:bottom w:val="single" w:color="auto" w:sz="4" w:space="0"/>
              <w:right w:val="single" w:color="auto" w:sz="4" w:space="0"/>
            </w:tcBorders>
            <w:shd w:val="clear" w:color="auto" w:fill="FFFFFF" w:themeFill="background1"/>
            <w:vAlign w:val="center"/>
          </w:tcPr>
          <w:p w14:paraId="15ED9426">
            <w:pPr>
              <w:pStyle w:val="40"/>
              <w:keepNext w:val="0"/>
              <w:keepLines/>
              <w:pageBreakBefore w:val="0"/>
              <w:widowControl w:val="0"/>
              <w:kinsoku/>
              <w:wordWrap/>
              <w:overflowPunct/>
              <w:topLinePunct w:val="0"/>
              <w:autoSpaceDE/>
              <w:autoSpaceDN/>
              <w:bidi w:val="0"/>
              <w:adjustRightInd/>
              <w:snapToGrid/>
              <w:textAlignment w:val="auto"/>
            </w:pPr>
            <w:r>
              <w:rPr>
                <w:rFonts w:hint="eastAsia"/>
              </w:rPr>
              <w:t>施工设备能源消耗</w:t>
            </w:r>
          </w:p>
        </w:tc>
        <w:tc>
          <w:tcPr>
            <w:tcW w:w="976" w:type="dxa"/>
            <w:tcBorders>
              <w:top w:val="nil"/>
              <w:left w:val="nil"/>
              <w:bottom w:val="single" w:color="auto" w:sz="4" w:space="0"/>
              <w:right w:val="single" w:color="auto" w:sz="4" w:space="0"/>
            </w:tcBorders>
            <w:shd w:val="clear" w:color="auto" w:fill="FFFFFF" w:themeFill="background1"/>
            <w:vAlign w:val="center"/>
          </w:tcPr>
          <w:p w14:paraId="320CD9E1">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t>B-2-</w:t>
            </w:r>
            <w:r>
              <w:rPr>
                <w:rFonts w:hint="eastAsia"/>
                <w:lang w:val="en-US" w:eastAsia="zh-CN"/>
              </w:rPr>
              <w:t>2</w:t>
            </w:r>
            <w:r>
              <w:t>-</w:t>
            </w:r>
            <w:r>
              <w:rPr>
                <w:rFonts w:hint="eastAsia"/>
                <w:lang w:val="en-US" w:eastAsia="zh-CN"/>
              </w:rPr>
              <w:t>1</w:t>
            </w:r>
          </w:p>
        </w:tc>
      </w:tr>
      <w:tr w14:paraId="003F21CB">
        <w:tblPrEx>
          <w:tblCellMar>
            <w:top w:w="0" w:type="dxa"/>
            <w:left w:w="108" w:type="dxa"/>
            <w:bottom w:w="0" w:type="dxa"/>
            <w:right w:w="108" w:type="dxa"/>
          </w:tblCellMar>
        </w:tblPrEx>
        <w:trPr>
          <w:trHeight w:val="454" w:hRule="exact"/>
        </w:trPr>
        <w:tc>
          <w:tcPr>
            <w:tcW w:w="69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36A484">
            <w:pPr>
              <w:pStyle w:val="40"/>
              <w:keepNext w:val="0"/>
              <w:keepLines/>
              <w:pageBreakBefore w:val="0"/>
              <w:widowControl w:val="0"/>
              <w:kinsoku/>
              <w:wordWrap/>
              <w:overflowPunct/>
              <w:topLinePunct w:val="0"/>
              <w:autoSpaceDE/>
              <w:autoSpaceDN/>
              <w:bidi w:val="0"/>
              <w:adjustRightInd/>
              <w:snapToGrid/>
              <w:textAlignment w:val="auto"/>
            </w:pPr>
          </w:p>
        </w:tc>
        <w:tc>
          <w:tcPr>
            <w:tcW w:w="233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14:paraId="2C02B341">
            <w:pPr>
              <w:pStyle w:val="40"/>
              <w:keepNext w:val="0"/>
              <w:keepLines/>
              <w:pageBreakBefore w:val="0"/>
              <w:widowControl w:val="0"/>
              <w:kinsoku/>
              <w:wordWrap/>
              <w:overflowPunct/>
              <w:topLinePunct w:val="0"/>
              <w:autoSpaceDE/>
              <w:autoSpaceDN/>
              <w:bidi w:val="0"/>
              <w:adjustRightInd/>
              <w:snapToGrid/>
              <w:textAlignment w:val="auto"/>
            </w:pPr>
            <w:r>
              <w:t>轨道交通</w:t>
            </w: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6D5F60">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val="en-US" w:eastAsia="zh-CN"/>
              </w:rPr>
              <w:t>材料</w:t>
            </w:r>
          </w:p>
        </w:tc>
        <w:tc>
          <w:tcPr>
            <w:tcW w:w="3143" w:type="dxa"/>
            <w:tcBorders>
              <w:top w:val="nil"/>
              <w:left w:val="nil"/>
              <w:bottom w:val="single" w:color="auto" w:sz="4" w:space="0"/>
              <w:right w:val="single" w:color="auto" w:sz="4" w:space="0"/>
            </w:tcBorders>
            <w:shd w:val="clear" w:color="auto" w:fill="FFFFFF" w:themeFill="background1"/>
            <w:vAlign w:val="center"/>
          </w:tcPr>
          <w:p w14:paraId="61398842">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建设材料</w:t>
            </w:r>
            <w:r>
              <w:t>消耗</w:t>
            </w:r>
          </w:p>
        </w:tc>
        <w:tc>
          <w:tcPr>
            <w:tcW w:w="976" w:type="dxa"/>
            <w:tcBorders>
              <w:top w:val="nil"/>
              <w:left w:val="nil"/>
              <w:bottom w:val="single" w:color="auto" w:sz="4" w:space="0"/>
              <w:right w:val="single" w:color="auto" w:sz="4" w:space="0"/>
            </w:tcBorders>
            <w:shd w:val="clear" w:color="auto" w:fill="FFFFFF" w:themeFill="background1"/>
            <w:vAlign w:val="center"/>
          </w:tcPr>
          <w:p w14:paraId="2FA4359D">
            <w:pPr>
              <w:pStyle w:val="40"/>
              <w:keepNext w:val="0"/>
              <w:keepLines/>
              <w:pageBreakBefore w:val="0"/>
              <w:widowControl w:val="0"/>
              <w:kinsoku/>
              <w:wordWrap/>
              <w:overflowPunct/>
              <w:topLinePunct w:val="0"/>
              <w:autoSpaceDE/>
              <w:autoSpaceDN/>
              <w:bidi w:val="0"/>
              <w:adjustRightInd/>
              <w:snapToGrid/>
              <w:textAlignment w:val="auto"/>
            </w:pPr>
            <w:r>
              <w:t>B-3-1-1</w:t>
            </w:r>
          </w:p>
        </w:tc>
      </w:tr>
      <w:tr w14:paraId="2B58479E">
        <w:tblPrEx>
          <w:tblCellMar>
            <w:top w:w="0" w:type="dxa"/>
            <w:left w:w="108" w:type="dxa"/>
            <w:bottom w:w="0" w:type="dxa"/>
            <w:right w:w="108" w:type="dxa"/>
          </w:tblCellMar>
        </w:tblPrEx>
        <w:trPr>
          <w:trHeight w:val="454" w:hRule="exact"/>
        </w:trPr>
        <w:tc>
          <w:tcPr>
            <w:tcW w:w="69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1D0528">
            <w:pPr>
              <w:pStyle w:val="40"/>
              <w:keepNext w:val="0"/>
              <w:keepLines/>
              <w:pageBreakBefore w:val="0"/>
              <w:widowControl w:val="0"/>
              <w:kinsoku/>
              <w:wordWrap/>
              <w:overflowPunct/>
              <w:topLinePunct w:val="0"/>
              <w:autoSpaceDE/>
              <w:autoSpaceDN/>
              <w:bidi w:val="0"/>
              <w:adjustRightInd/>
              <w:snapToGrid/>
              <w:textAlignment w:val="auto"/>
            </w:pPr>
          </w:p>
        </w:tc>
        <w:tc>
          <w:tcPr>
            <w:tcW w:w="233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14:paraId="0874A37B">
            <w:pPr>
              <w:pStyle w:val="40"/>
              <w:keepNext w:val="0"/>
              <w:keepLines/>
              <w:pageBreakBefore w:val="0"/>
              <w:widowControl w:val="0"/>
              <w:kinsoku/>
              <w:wordWrap/>
              <w:overflowPunct/>
              <w:topLinePunct w:val="0"/>
              <w:autoSpaceDE/>
              <w:autoSpaceDN/>
              <w:bidi w:val="0"/>
              <w:adjustRightInd/>
              <w:snapToGrid/>
              <w:textAlignment w:val="auto"/>
            </w:pPr>
          </w:p>
        </w:tc>
        <w:tc>
          <w:tcPr>
            <w:tcW w:w="11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77D479">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建造</w:t>
            </w:r>
          </w:p>
        </w:tc>
        <w:tc>
          <w:tcPr>
            <w:tcW w:w="3143" w:type="dxa"/>
            <w:tcBorders>
              <w:top w:val="nil"/>
              <w:left w:val="nil"/>
              <w:bottom w:val="single" w:color="auto" w:sz="4" w:space="0"/>
              <w:right w:val="single" w:color="auto" w:sz="4" w:space="0"/>
            </w:tcBorders>
            <w:shd w:val="clear" w:color="auto" w:fill="FFFFFF" w:themeFill="background1"/>
            <w:vAlign w:val="center"/>
          </w:tcPr>
          <w:p w14:paraId="03FB177C">
            <w:pPr>
              <w:pStyle w:val="40"/>
              <w:keepNext w:val="0"/>
              <w:keepLines/>
              <w:pageBreakBefore w:val="0"/>
              <w:widowControl w:val="0"/>
              <w:kinsoku/>
              <w:wordWrap/>
              <w:overflowPunct/>
              <w:topLinePunct w:val="0"/>
              <w:autoSpaceDE/>
              <w:autoSpaceDN/>
              <w:bidi w:val="0"/>
              <w:adjustRightInd/>
              <w:snapToGrid/>
              <w:textAlignment w:val="auto"/>
            </w:pPr>
            <w:r>
              <w:rPr>
                <w:rFonts w:hint="eastAsia"/>
              </w:rPr>
              <w:t>施工设备能源消耗</w:t>
            </w:r>
          </w:p>
        </w:tc>
        <w:tc>
          <w:tcPr>
            <w:tcW w:w="976" w:type="dxa"/>
            <w:tcBorders>
              <w:top w:val="nil"/>
              <w:left w:val="nil"/>
              <w:bottom w:val="single" w:color="auto" w:sz="4" w:space="0"/>
              <w:right w:val="single" w:color="auto" w:sz="4" w:space="0"/>
            </w:tcBorders>
            <w:shd w:val="clear" w:color="auto" w:fill="FFFFFF" w:themeFill="background1"/>
            <w:vAlign w:val="center"/>
          </w:tcPr>
          <w:p w14:paraId="5CF50447">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t>B-3-</w:t>
            </w:r>
            <w:r>
              <w:rPr>
                <w:rFonts w:hint="eastAsia"/>
                <w:lang w:val="en-US" w:eastAsia="zh-CN"/>
              </w:rPr>
              <w:t>2</w:t>
            </w:r>
            <w:r>
              <w:t>-</w:t>
            </w:r>
            <w:r>
              <w:rPr>
                <w:rFonts w:hint="eastAsia"/>
                <w:lang w:val="en-US" w:eastAsia="zh-CN"/>
              </w:rPr>
              <w:t>1</w:t>
            </w:r>
          </w:p>
        </w:tc>
      </w:tr>
    </w:tbl>
    <w:p w14:paraId="75279FD8">
      <w:pPr>
        <w:pStyle w:val="29"/>
        <w:bidi w:val="0"/>
        <w:rPr>
          <w:rFonts w:hint="default" w:eastAsiaTheme="minorEastAsia"/>
          <w:lang w:val="en-US" w:eastAsia="zh-CN"/>
        </w:rPr>
      </w:pPr>
      <w:r>
        <w:rPr>
          <w:rFonts w:hint="eastAsia"/>
          <w:b/>
          <w:bCs/>
          <w:lang w:val="en-US" w:eastAsia="zh-CN"/>
        </w:rPr>
        <w:t xml:space="preserve">4.0.3  </w:t>
      </w:r>
      <w:r>
        <w:rPr>
          <w:rFonts w:hint="eastAsia"/>
          <w:lang w:val="en-US" w:eastAsia="zh-CN"/>
        </w:rPr>
        <w:t>市政口径的监测指标应包括表4.0.3内容：</w:t>
      </w:r>
    </w:p>
    <w:p w14:paraId="45B4757E">
      <w:pPr>
        <w:pStyle w:val="38"/>
        <w:bidi w:val="0"/>
      </w:pPr>
      <w:r>
        <w:t>表</w:t>
      </w:r>
      <w:r>
        <w:rPr>
          <w:rFonts w:hint="eastAsia"/>
          <w:lang w:val="en-US" w:eastAsia="zh-CN"/>
        </w:rPr>
        <w:t xml:space="preserve">4.0.3  </w:t>
      </w:r>
      <w:r>
        <w:t>市政领域的监测指标及其编码</w:t>
      </w:r>
    </w:p>
    <w:tbl>
      <w:tblPr>
        <w:tblStyle w:val="18"/>
        <w:tblW w:w="8296" w:type="dxa"/>
        <w:tblInd w:w="0" w:type="dxa"/>
        <w:tblLayout w:type="fixed"/>
        <w:tblCellMar>
          <w:top w:w="0" w:type="dxa"/>
          <w:left w:w="108" w:type="dxa"/>
          <w:bottom w:w="0" w:type="dxa"/>
          <w:right w:w="108" w:type="dxa"/>
        </w:tblCellMar>
      </w:tblPr>
      <w:tblGrid>
        <w:gridCol w:w="705"/>
        <w:gridCol w:w="1558"/>
        <w:gridCol w:w="851"/>
        <w:gridCol w:w="2819"/>
        <w:gridCol w:w="2363"/>
      </w:tblGrid>
      <w:tr w14:paraId="695306DE">
        <w:tblPrEx>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2F5BAF4">
            <w:pPr>
              <w:pStyle w:val="40"/>
              <w:keepNext w:val="0"/>
              <w:keepLines/>
              <w:pageBreakBefore w:val="0"/>
              <w:widowControl w:val="0"/>
              <w:kinsoku/>
              <w:wordWrap/>
              <w:overflowPunct/>
              <w:topLinePunct w:val="0"/>
              <w:autoSpaceDE/>
              <w:autoSpaceDN/>
              <w:bidi w:val="0"/>
              <w:adjustRightInd/>
              <w:snapToGrid/>
              <w:textAlignment w:val="auto"/>
            </w:pPr>
            <w:r>
              <w:t>口径</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32065EA">
            <w:pPr>
              <w:pStyle w:val="40"/>
              <w:keepNext w:val="0"/>
              <w:keepLines/>
              <w:pageBreakBefore w:val="0"/>
              <w:widowControl w:val="0"/>
              <w:kinsoku/>
              <w:wordWrap/>
              <w:overflowPunct/>
              <w:topLinePunct w:val="0"/>
              <w:autoSpaceDE/>
              <w:autoSpaceDN/>
              <w:bidi w:val="0"/>
              <w:adjustRightInd/>
              <w:snapToGrid/>
              <w:textAlignment w:val="auto"/>
            </w:pPr>
            <w:r>
              <w:t>类似</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945414">
            <w:pPr>
              <w:pStyle w:val="40"/>
              <w:keepNext w:val="0"/>
              <w:keepLines/>
              <w:pageBreakBefore w:val="0"/>
              <w:widowControl w:val="0"/>
              <w:kinsoku/>
              <w:wordWrap/>
              <w:overflowPunct/>
              <w:topLinePunct w:val="0"/>
              <w:autoSpaceDE/>
              <w:autoSpaceDN/>
              <w:bidi w:val="0"/>
              <w:adjustRightInd/>
              <w:snapToGrid/>
              <w:textAlignment w:val="auto"/>
            </w:pPr>
            <w:r>
              <w:t>过程</w:t>
            </w:r>
          </w:p>
        </w:tc>
        <w:tc>
          <w:tcPr>
            <w:tcW w:w="2819" w:type="dxa"/>
            <w:tcBorders>
              <w:top w:val="single" w:color="auto" w:sz="4" w:space="0"/>
              <w:left w:val="nil"/>
              <w:bottom w:val="single" w:color="auto" w:sz="4" w:space="0"/>
              <w:right w:val="single" w:color="auto" w:sz="4" w:space="0"/>
            </w:tcBorders>
            <w:shd w:val="clear" w:color="000000" w:fill="FFFFFF"/>
            <w:vAlign w:val="center"/>
          </w:tcPr>
          <w:p w14:paraId="2C8028D1">
            <w:pPr>
              <w:pStyle w:val="40"/>
              <w:keepNext w:val="0"/>
              <w:keepLines/>
              <w:pageBreakBefore w:val="0"/>
              <w:widowControl w:val="0"/>
              <w:kinsoku/>
              <w:wordWrap/>
              <w:overflowPunct/>
              <w:topLinePunct w:val="0"/>
              <w:autoSpaceDE/>
              <w:autoSpaceDN/>
              <w:bidi w:val="0"/>
              <w:adjustRightInd/>
              <w:snapToGrid/>
              <w:textAlignment w:val="auto"/>
            </w:pPr>
            <w:r>
              <w:t>指标</w:t>
            </w:r>
          </w:p>
        </w:tc>
        <w:tc>
          <w:tcPr>
            <w:tcW w:w="2363" w:type="dxa"/>
            <w:tcBorders>
              <w:top w:val="single" w:color="auto" w:sz="4" w:space="0"/>
              <w:left w:val="nil"/>
              <w:bottom w:val="single" w:color="auto" w:sz="4" w:space="0"/>
              <w:right w:val="single" w:color="auto" w:sz="4" w:space="0"/>
            </w:tcBorders>
            <w:shd w:val="clear" w:color="000000" w:fill="FFFFFF"/>
          </w:tcPr>
          <w:p w14:paraId="7D0F0D4A">
            <w:pPr>
              <w:pStyle w:val="40"/>
              <w:keepNext w:val="0"/>
              <w:keepLines/>
              <w:pageBreakBefore w:val="0"/>
              <w:widowControl w:val="0"/>
              <w:kinsoku/>
              <w:wordWrap/>
              <w:overflowPunct/>
              <w:topLinePunct w:val="0"/>
              <w:autoSpaceDE/>
              <w:autoSpaceDN/>
              <w:bidi w:val="0"/>
              <w:adjustRightInd/>
              <w:snapToGrid/>
              <w:textAlignment w:val="auto"/>
            </w:pPr>
            <w:r>
              <w:t>编码</w:t>
            </w:r>
          </w:p>
        </w:tc>
      </w:tr>
      <w:tr w14:paraId="122EAEBE">
        <w:tblPrEx>
          <w:tblCellMar>
            <w:top w:w="0" w:type="dxa"/>
            <w:left w:w="108" w:type="dxa"/>
            <w:bottom w:w="0" w:type="dxa"/>
            <w:right w:w="108" w:type="dxa"/>
          </w:tblCellMar>
        </w:tblPrEx>
        <w:trPr>
          <w:trHeight w:val="284" w:hRule="atLeast"/>
        </w:trPr>
        <w:tc>
          <w:tcPr>
            <w:tcW w:w="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575D1E">
            <w:pPr>
              <w:pStyle w:val="40"/>
              <w:keepNext w:val="0"/>
              <w:keepLines/>
              <w:pageBreakBefore w:val="0"/>
              <w:widowControl w:val="0"/>
              <w:kinsoku/>
              <w:wordWrap/>
              <w:overflowPunct/>
              <w:topLinePunct w:val="0"/>
              <w:autoSpaceDE/>
              <w:autoSpaceDN/>
              <w:bidi w:val="0"/>
              <w:adjustRightInd/>
              <w:snapToGrid/>
              <w:textAlignment w:val="auto"/>
            </w:pPr>
            <w:r>
              <w:t>市政</w:t>
            </w:r>
          </w:p>
        </w:tc>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08D01">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val="en-US" w:eastAsia="zh-CN"/>
              </w:rPr>
              <w:t>市政道路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6B8BADF">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819" w:type="dxa"/>
            <w:tcBorders>
              <w:top w:val="single" w:color="auto" w:sz="4" w:space="0"/>
              <w:left w:val="nil"/>
              <w:bottom w:val="single" w:color="auto" w:sz="4" w:space="0"/>
              <w:right w:val="single" w:color="auto" w:sz="4" w:space="0"/>
            </w:tcBorders>
            <w:shd w:val="clear" w:color="000000" w:fill="FFFFFF"/>
            <w:vAlign w:val="center"/>
          </w:tcPr>
          <w:p w14:paraId="7F399C51">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2363" w:type="dxa"/>
            <w:tcBorders>
              <w:top w:val="single" w:color="auto" w:sz="4" w:space="0"/>
              <w:left w:val="nil"/>
              <w:bottom w:val="single" w:color="auto" w:sz="4" w:space="0"/>
              <w:right w:val="single" w:color="auto" w:sz="4" w:space="0"/>
            </w:tcBorders>
            <w:shd w:val="clear" w:color="000000" w:fill="FFFFFF"/>
            <w:vAlign w:val="center"/>
          </w:tcPr>
          <w:p w14:paraId="53DDD3D9">
            <w:pPr>
              <w:pStyle w:val="40"/>
              <w:keepNext w:val="0"/>
              <w:keepLines/>
              <w:pageBreakBefore w:val="0"/>
              <w:widowControl w:val="0"/>
              <w:kinsoku/>
              <w:wordWrap/>
              <w:overflowPunct/>
              <w:topLinePunct w:val="0"/>
              <w:autoSpaceDE/>
              <w:autoSpaceDN/>
              <w:bidi w:val="0"/>
              <w:adjustRightInd/>
              <w:snapToGrid/>
              <w:textAlignment w:val="auto"/>
            </w:pPr>
            <w:r>
              <w:t>C-1-1-1</w:t>
            </w:r>
          </w:p>
        </w:tc>
      </w:tr>
      <w:tr w14:paraId="3A37FAFB">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438882C5">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5C48F6B4">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single" w:color="auto" w:sz="4" w:space="0"/>
              <w:bottom w:val="single" w:color="auto" w:sz="4" w:space="0"/>
              <w:right w:val="single" w:color="auto" w:sz="4" w:space="0"/>
            </w:tcBorders>
            <w:shd w:val="clear" w:color="auto" w:fill="auto"/>
            <w:vAlign w:val="center"/>
          </w:tcPr>
          <w:p w14:paraId="3AF08146">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819" w:type="dxa"/>
            <w:tcBorders>
              <w:top w:val="nil"/>
              <w:left w:val="nil"/>
              <w:bottom w:val="single" w:color="auto" w:sz="4" w:space="0"/>
              <w:right w:val="single" w:color="auto" w:sz="4" w:space="0"/>
            </w:tcBorders>
            <w:shd w:val="clear" w:color="000000" w:fill="FFFFFF"/>
            <w:vAlign w:val="center"/>
          </w:tcPr>
          <w:p w14:paraId="5A2D951F">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2363" w:type="dxa"/>
            <w:tcBorders>
              <w:top w:val="nil"/>
              <w:left w:val="nil"/>
              <w:bottom w:val="single" w:color="auto" w:sz="4" w:space="0"/>
              <w:right w:val="single" w:color="auto" w:sz="4" w:space="0"/>
            </w:tcBorders>
            <w:shd w:val="clear" w:color="000000" w:fill="FFFFFF"/>
            <w:vAlign w:val="center"/>
          </w:tcPr>
          <w:p w14:paraId="3DA7D402">
            <w:pPr>
              <w:pStyle w:val="40"/>
              <w:keepNext w:val="0"/>
              <w:keepLines/>
              <w:pageBreakBefore w:val="0"/>
              <w:widowControl w:val="0"/>
              <w:kinsoku/>
              <w:wordWrap/>
              <w:overflowPunct/>
              <w:topLinePunct w:val="0"/>
              <w:autoSpaceDE/>
              <w:autoSpaceDN/>
              <w:bidi w:val="0"/>
              <w:adjustRightInd/>
              <w:snapToGrid/>
              <w:textAlignment w:val="auto"/>
            </w:pPr>
            <w:r>
              <w:t>C-1-2-1</w:t>
            </w:r>
          </w:p>
        </w:tc>
      </w:tr>
      <w:tr w14:paraId="0EA9E01B">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518A4BE7">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26BD2FEE">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1DB57A7D">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000000" w:fill="FFFFFF"/>
            <w:vAlign w:val="center"/>
          </w:tcPr>
          <w:p w14:paraId="4F5B2BEC">
            <w:pPr>
              <w:pStyle w:val="40"/>
              <w:keepNext w:val="0"/>
              <w:keepLines/>
              <w:pageBreakBefore w:val="0"/>
              <w:widowControl w:val="0"/>
              <w:kinsoku/>
              <w:wordWrap/>
              <w:overflowPunct/>
              <w:topLinePunct w:val="0"/>
              <w:autoSpaceDE/>
              <w:autoSpaceDN/>
              <w:bidi w:val="0"/>
              <w:adjustRightInd/>
              <w:snapToGrid/>
              <w:textAlignment w:val="auto"/>
            </w:pPr>
            <w:r>
              <w:t>植被碳汇</w:t>
            </w:r>
          </w:p>
        </w:tc>
        <w:tc>
          <w:tcPr>
            <w:tcW w:w="2363" w:type="dxa"/>
            <w:tcBorders>
              <w:top w:val="nil"/>
              <w:left w:val="nil"/>
              <w:bottom w:val="single" w:color="auto" w:sz="4" w:space="0"/>
              <w:right w:val="single" w:color="auto" w:sz="4" w:space="0"/>
            </w:tcBorders>
            <w:shd w:val="clear" w:color="000000" w:fill="FFFFFF"/>
            <w:vAlign w:val="center"/>
          </w:tcPr>
          <w:p w14:paraId="497AE06F">
            <w:pPr>
              <w:pStyle w:val="40"/>
              <w:keepNext w:val="0"/>
              <w:keepLines/>
              <w:pageBreakBefore w:val="0"/>
              <w:widowControl w:val="0"/>
              <w:kinsoku/>
              <w:wordWrap/>
              <w:overflowPunct/>
              <w:topLinePunct w:val="0"/>
              <w:autoSpaceDE/>
              <w:autoSpaceDN/>
              <w:bidi w:val="0"/>
              <w:adjustRightInd/>
              <w:snapToGrid/>
              <w:textAlignment w:val="auto"/>
            </w:pPr>
            <w:r>
              <w:t>C-1-3-1</w:t>
            </w:r>
          </w:p>
        </w:tc>
      </w:tr>
      <w:tr w14:paraId="5065EE97">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1BAAF37D">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5063E964">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1A790C0A">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000000" w:fill="FFFFFF"/>
            <w:vAlign w:val="center"/>
          </w:tcPr>
          <w:p w14:paraId="09084BAB">
            <w:pPr>
              <w:pStyle w:val="40"/>
              <w:keepNext w:val="0"/>
              <w:keepLines/>
              <w:pageBreakBefore w:val="0"/>
              <w:widowControl w:val="0"/>
              <w:kinsoku/>
              <w:wordWrap/>
              <w:overflowPunct/>
              <w:topLinePunct w:val="0"/>
              <w:autoSpaceDE/>
              <w:autoSpaceDN/>
              <w:bidi w:val="0"/>
              <w:adjustRightInd/>
              <w:snapToGrid/>
              <w:textAlignment w:val="auto"/>
            </w:pPr>
            <w:r>
              <w:t>道路维护能源消耗</w:t>
            </w:r>
          </w:p>
        </w:tc>
        <w:tc>
          <w:tcPr>
            <w:tcW w:w="2363" w:type="dxa"/>
            <w:tcBorders>
              <w:top w:val="nil"/>
              <w:left w:val="nil"/>
              <w:bottom w:val="single" w:color="auto" w:sz="4" w:space="0"/>
              <w:right w:val="single" w:color="auto" w:sz="4" w:space="0"/>
            </w:tcBorders>
            <w:shd w:val="clear" w:color="000000" w:fill="FFFFFF"/>
            <w:vAlign w:val="center"/>
          </w:tcPr>
          <w:p w14:paraId="2C6BB8B7">
            <w:pPr>
              <w:pStyle w:val="40"/>
              <w:keepNext w:val="0"/>
              <w:keepLines/>
              <w:pageBreakBefore w:val="0"/>
              <w:widowControl w:val="0"/>
              <w:kinsoku/>
              <w:wordWrap/>
              <w:overflowPunct/>
              <w:topLinePunct w:val="0"/>
              <w:autoSpaceDE/>
              <w:autoSpaceDN/>
              <w:bidi w:val="0"/>
              <w:adjustRightInd/>
              <w:snapToGrid/>
              <w:textAlignment w:val="auto"/>
            </w:pPr>
            <w:r>
              <w:t>C-1-3-2</w:t>
            </w:r>
          </w:p>
        </w:tc>
      </w:tr>
      <w:tr w14:paraId="5964E4C8">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5BE2904B">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restart"/>
            <w:tcBorders>
              <w:top w:val="nil"/>
              <w:left w:val="single" w:color="auto" w:sz="4" w:space="0"/>
              <w:bottom w:val="single" w:color="auto" w:sz="4" w:space="0"/>
              <w:right w:val="single" w:color="auto" w:sz="4" w:space="0"/>
            </w:tcBorders>
            <w:shd w:val="clear" w:color="auto" w:fill="auto"/>
            <w:vAlign w:val="center"/>
          </w:tcPr>
          <w:p w14:paraId="30D9620F">
            <w:pPr>
              <w:pStyle w:val="40"/>
              <w:keepNext w:val="0"/>
              <w:keepLines/>
              <w:pageBreakBefore w:val="0"/>
              <w:widowControl w:val="0"/>
              <w:kinsoku/>
              <w:wordWrap/>
              <w:overflowPunct/>
              <w:topLinePunct w:val="0"/>
              <w:autoSpaceDE/>
              <w:autoSpaceDN/>
              <w:bidi w:val="0"/>
              <w:adjustRightInd/>
              <w:snapToGrid/>
              <w:textAlignment w:val="auto"/>
            </w:pPr>
            <w:r>
              <w:rPr>
                <w:rFonts w:hint="eastAsia"/>
              </w:rPr>
              <w:t>供水、热、气系统</w:t>
            </w:r>
          </w:p>
        </w:tc>
        <w:tc>
          <w:tcPr>
            <w:tcW w:w="851" w:type="dxa"/>
            <w:tcBorders>
              <w:top w:val="nil"/>
              <w:left w:val="single" w:color="auto" w:sz="4" w:space="0"/>
              <w:bottom w:val="single" w:color="auto" w:sz="4" w:space="0"/>
              <w:right w:val="single" w:color="auto" w:sz="4" w:space="0"/>
            </w:tcBorders>
            <w:shd w:val="clear" w:color="auto" w:fill="auto"/>
            <w:vAlign w:val="center"/>
          </w:tcPr>
          <w:p w14:paraId="73718753">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819" w:type="dxa"/>
            <w:tcBorders>
              <w:top w:val="nil"/>
              <w:left w:val="nil"/>
              <w:bottom w:val="single" w:color="auto" w:sz="4" w:space="0"/>
              <w:right w:val="single" w:color="auto" w:sz="4" w:space="0"/>
            </w:tcBorders>
            <w:shd w:val="clear" w:color="000000" w:fill="FFFFFF"/>
            <w:vAlign w:val="center"/>
          </w:tcPr>
          <w:p w14:paraId="6DFA2ABB">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2363" w:type="dxa"/>
            <w:tcBorders>
              <w:top w:val="nil"/>
              <w:left w:val="nil"/>
              <w:bottom w:val="single" w:color="auto" w:sz="4" w:space="0"/>
              <w:right w:val="single" w:color="auto" w:sz="4" w:space="0"/>
            </w:tcBorders>
            <w:shd w:val="clear" w:color="000000" w:fill="FFFFFF"/>
            <w:vAlign w:val="center"/>
          </w:tcPr>
          <w:p w14:paraId="0D1D5964">
            <w:pPr>
              <w:pStyle w:val="40"/>
              <w:keepNext w:val="0"/>
              <w:keepLines/>
              <w:pageBreakBefore w:val="0"/>
              <w:widowControl w:val="0"/>
              <w:kinsoku/>
              <w:wordWrap/>
              <w:overflowPunct/>
              <w:topLinePunct w:val="0"/>
              <w:autoSpaceDE/>
              <w:autoSpaceDN/>
              <w:bidi w:val="0"/>
              <w:adjustRightInd/>
              <w:snapToGrid/>
              <w:textAlignment w:val="auto"/>
            </w:pPr>
            <w:r>
              <w:t>C-2-1-1</w:t>
            </w:r>
          </w:p>
        </w:tc>
      </w:tr>
      <w:tr w14:paraId="413DF7A6">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72644A64">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560012ED">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single" w:color="auto" w:sz="4" w:space="0"/>
              <w:bottom w:val="single" w:color="auto" w:sz="4" w:space="0"/>
              <w:right w:val="single" w:color="auto" w:sz="4" w:space="0"/>
            </w:tcBorders>
            <w:shd w:val="clear" w:color="auto" w:fill="auto"/>
            <w:vAlign w:val="center"/>
          </w:tcPr>
          <w:p w14:paraId="2ECE0946">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819" w:type="dxa"/>
            <w:tcBorders>
              <w:top w:val="nil"/>
              <w:left w:val="nil"/>
              <w:bottom w:val="single" w:color="auto" w:sz="4" w:space="0"/>
              <w:right w:val="single" w:color="auto" w:sz="4" w:space="0"/>
            </w:tcBorders>
            <w:shd w:val="clear" w:color="000000" w:fill="FFFFFF"/>
            <w:vAlign w:val="center"/>
          </w:tcPr>
          <w:p w14:paraId="0A04FEC0">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2363" w:type="dxa"/>
            <w:tcBorders>
              <w:top w:val="nil"/>
              <w:left w:val="nil"/>
              <w:bottom w:val="single" w:color="auto" w:sz="4" w:space="0"/>
              <w:right w:val="single" w:color="auto" w:sz="4" w:space="0"/>
            </w:tcBorders>
            <w:shd w:val="clear" w:color="000000" w:fill="FFFFFF"/>
            <w:vAlign w:val="center"/>
          </w:tcPr>
          <w:p w14:paraId="6B6A4984">
            <w:pPr>
              <w:pStyle w:val="40"/>
              <w:keepNext w:val="0"/>
              <w:keepLines/>
              <w:pageBreakBefore w:val="0"/>
              <w:widowControl w:val="0"/>
              <w:kinsoku/>
              <w:wordWrap/>
              <w:overflowPunct/>
              <w:topLinePunct w:val="0"/>
              <w:autoSpaceDE/>
              <w:autoSpaceDN/>
              <w:bidi w:val="0"/>
              <w:adjustRightInd/>
              <w:snapToGrid/>
              <w:textAlignment w:val="auto"/>
            </w:pPr>
            <w:r>
              <w:t>C-2-2-1</w:t>
            </w:r>
          </w:p>
        </w:tc>
      </w:tr>
      <w:tr w14:paraId="6EB3D9CB">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1D60F3DE">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008A96ED">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12E99117">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000000" w:fill="FFFFFF"/>
            <w:vAlign w:val="center"/>
          </w:tcPr>
          <w:p w14:paraId="45884022">
            <w:pPr>
              <w:pStyle w:val="40"/>
              <w:keepNext w:val="0"/>
              <w:keepLines/>
              <w:pageBreakBefore w:val="0"/>
              <w:widowControl w:val="0"/>
              <w:kinsoku/>
              <w:wordWrap/>
              <w:overflowPunct/>
              <w:topLinePunct w:val="0"/>
              <w:autoSpaceDE/>
              <w:autoSpaceDN/>
              <w:bidi w:val="0"/>
              <w:adjustRightInd/>
              <w:snapToGrid/>
              <w:textAlignment w:val="auto"/>
            </w:pPr>
            <w:r>
              <w:t>运行能源消耗</w:t>
            </w:r>
          </w:p>
        </w:tc>
        <w:tc>
          <w:tcPr>
            <w:tcW w:w="2363" w:type="dxa"/>
            <w:tcBorders>
              <w:top w:val="nil"/>
              <w:left w:val="nil"/>
              <w:bottom w:val="single" w:color="auto" w:sz="4" w:space="0"/>
              <w:right w:val="single" w:color="auto" w:sz="4" w:space="0"/>
            </w:tcBorders>
            <w:shd w:val="clear" w:color="000000" w:fill="FFFFFF"/>
            <w:vAlign w:val="center"/>
          </w:tcPr>
          <w:p w14:paraId="62909965">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t>C-2-</w:t>
            </w:r>
            <w:r>
              <w:rPr>
                <w:rFonts w:hint="eastAsia"/>
                <w:lang w:val="en-US" w:eastAsia="zh-CN"/>
              </w:rPr>
              <w:t>3</w:t>
            </w:r>
            <w:r>
              <w:t>-</w:t>
            </w:r>
            <w:r>
              <w:rPr>
                <w:rFonts w:hint="eastAsia"/>
                <w:lang w:val="en-US" w:eastAsia="zh-CN"/>
              </w:rPr>
              <w:t>1</w:t>
            </w:r>
          </w:p>
        </w:tc>
      </w:tr>
      <w:tr w14:paraId="6F9E58BB">
        <w:tblPrEx>
          <w:tblCellMar>
            <w:top w:w="0" w:type="dxa"/>
            <w:left w:w="108" w:type="dxa"/>
            <w:bottom w:w="0" w:type="dxa"/>
            <w:right w:w="108" w:type="dxa"/>
          </w:tblCellMar>
        </w:tblPrEx>
        <w:trPr>
          <w:trHeight w:val="391"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10F8E4D7">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69C0609A">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414821F4">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000000" w:fill="FFFFFF"/>
            <w:vAlign w:val="center"/>
          </w:tcPr>
          <w:p w14:paraId="5BD9746B">
            <w:pPr>
              <w:pStyle w:val="40"/>
              <w:keepNext w:val="0"/>
              <w:keepLines/>
              <w:pageBreakBefore w:val="0"/>
              <w:widowControl w:val="0"/>
              <w:kinsoku/>
              <w:wordWrap/>
              <w:overflowPunct/>
              <w:topLinePunct w:val="0"/>
              <w:autoSpaceDE/>
              <w:autoSpaceDN/>
              <w:bidi w:val="0"/>
              <w:adjustRightInd/>
              <w:snapToGrid/>
              <w:textAlignment w:val="auto"/>
            </w:pPr>
            <w:r>
              <w:t>供应过程损耗</w:t>
            </w:r>
          </w:p>
        </w:tc>
        <w:tc>
          <w:tcPr>
            <w:tcW w:w="2363" w:type="dxa"/>
            <w:tcBorders>
              <w:top w:val="nil"/>
              <w:left w:val="nil"/>
              <w:bottom w:val="single" w:color="auto" w:sz="4" w:space="0"/>
              <w:right w:val="single" w:color="auto" w:sz="4" w:space="0"/>
            </w:tcBorders>
            <w:shd w:val="clear" w:color="000000" w:fill="FFFFFF"/>
            <w:vAlign w:val="center"/>
          </w:tcPr>
          <w:p w14:paraId="7667FBEE">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t>C-2-</w:t>
            </w:r>
            <w:r>
              <w:rPr>
                <w:rFonts w:hint="eastAsia"/>
                <w:lang w:val="en-US" w:eastAsia="zh-CN"/>
              </w:rPr>
              <w:t>3</w:t>
            </w:r>
            <w:r>
              <w:t>-</w:t>
            </w:r>
            <w:r>
              <w:rPr>
                <w:rFonts w:hint="eastAsia"/>
                <w:lang w:val="en-US" w:eastAsia="zh-CN"/>
              </w:rPr>
              <w:t>2</w:t>
            </w:r>
          </w:p>
        </w:tc>
      </w:tr>
      <w:tr w14:paraId="77F97405">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4A1AF2B4">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restart"/>
            <w:tcBorders>
              <w:top w:val="nil"/>
              <w:left w:val="single" w:color="auto" w:sz="4" w:space="0"/>
              <w:bottom w:val="single" w:color="auto" w:sz="4" w:space="0"/>
              <w:right w:val="single" w:color="auto" w:sz="4" w:space="0"/>
            </w:tcBorders>
            <w:shd w:val="clear" w:color="auto" w:fill="auto"/>
            <w:vAlign w:val="center"/>
          </w:tcPr>
          <w:p w14:paraId="56AF0FDB">
            <w:pPr>
              <w:pStyle w:val="40"/>
              <w:keepNext w:val="0"/>
              <w:keepLines/>
              <w:pageBreakBefore w:val="0"/>
              <w:widowControl w:val="0"/>
              <w:kinsoku/>
              <w:wordWrap/>
              <w:overflowPunct/>
              <w:topLinePunct w:val="0"/>
              <w:autoSpaceDE/>
              <w:autoSpaceDN/>
              <w:bidi w:val="0"/>
              <w:adjustRightInd/>
              <w:snapToGrid/>
              <w:textAlignment w:val="auto"/>
            </w:pPr>
            <w:r>
              <w:t>城市公园</w:t>
            </w:r>
          </w:p>
        </w:tc>
        <w:tc>
          <w:tcPr>
            <w:tcW w:w="851" w:type="dxa"/>
            <w:tcBorders>
              <w:top w:val="nil"/>
              <w:left w:val="single" w:color="auto" w:sz="4" w:space="0"/>
              <w:bottom w:val="single" w:color="auto" w:sz="4" w:space="0"/>
              <w:right w:val="single" w:color="auto" w:sz="4" w:space="0"/>
            </w:tcBorders>
            <w:shd w:val="clear" w:color="auto" w:fill="auto"/>
            <w:vAlign w:val="center"/>
          </w:tcPr>
          <w:p w14:paraId="1433363F">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819" w:type="dxa"/>
            <w:tcBorders>
              <w:top w:val="nil"/>
              <w:left w:val="nil"/>
              <w:bottom w:val="single" w:color="auto" w:sz="4" w:space="0"/>
              <w:right w:val="single" w:color="auto" w:sz="4" w:space="0"/>
            </w:tcBorders>
            <w:shd w:val="clear" w:color="000000" w:fill="FFFFFF"/>
            <w:vAlign w:val="center"/>
          </w:tcPr>
          <w:p w14:paraId="06EDD040">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2363" w:type="dxa"/>
            <w:tcBorders>
              <w:top w:val="nil"/>
              <w:left w:val="nil"/>
              <w:bottom w:val="single" w:color="auto" w:sz="4" w:space="0"/>
              <w:right w:val="single" w:color="auto" w:sz="4" w:space="0"/>
            </w:tcBorders>
            <w:shd w:val="clear" w:color="000000" w:fill="FFFFFF"/>
            <w:vAlign w:val="center"/>
          </w:tcPr>
          <w:p w14:paraId="7DEC1588">
            <w:pPr>
              <w:pStyle w:val="40"/>
              <w:keepNext w:val="0"/>
              <w:keepLines/>
              <w:pageBreakBefore w:val="0"/>
              <w:widowControl w:val="0"/>
              <w:kinsoku/>
              <w:wordWrap/>
              <w:overflowPunct/>
              <w:topLinePunct w:val="0"/>
              <w:autoSpaceDE/>
              <w:autoSpaceDN/>
              <w:bidi w:val="0"/>
              <w:adjustRightInd/>
              <w:snapToGrid/>
              <w:textAlignment w:val="auto"/>
            </w:pPr>
            <w:r>
              <w:t>C-3-1-1</w:t>
            </w:r>
          </w:p>
        </w:tc>
      </w:tr>
      <w:tr w14:paraId="0A2F2BB8">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7BCA5FB2">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1E0A2082">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single" w:color="auto" w:sz="4" w:space="0"/>
              <w:bottom w:val="single" w:color="auto" w:sz="4" w:space="0"/>
              <w:right w:val="single" w:color="auto" w:sz="4" w:space="0"/>
            </w:tcBorders>
            <w:shd w:val="clear" w:color="auto" w:fill="auto"/>
            <w:vAlign w:val="center"/>
          </w:tcPr>
          <w:p w14:paraId="346C71EE">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819" w:type="dxa"/>
            <w:tcBorders>
              <w:top w:val="nil"/>
              <w:left w:val="nil"/>
              <w:bottom w:val="single" w:color="auto" w:sz="4" w:space="0"/>
              <w:right w:val="single" w:color="auto" w:sz="4" w:space="0"/>
            </w:tcBorders>
            <w:shd w:val="clear" w:color="000000" w:fill="FFFFFF"/>
            <w:vAlign w:val="center"/>
          </w:tcPr>
          <w:p w14:paraId="704FE0DF">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2363" w:type="dxa"/>
            <w:tcBorders>
              <w:top w:val="nil"/>
              <w:left w:val="nil"/>
              <w:bottom w:val="single" w:color="auto" w:sz="4" w:space="0"/>
              <w:right w:val="single" w:color="auto" w:sz="4" w:space="0"/>
            </w:tcBorders>
            <w:shd w:val="clear" w:color="000000" w:fill="FFFFFF"/>
            <w:vAlign w:val="center"/>
          </w:tcPr>
          <w:p w14:paraId="0007A1C2">
            <w:pPr>
              <w:pStyle w:val="40"/>
              <w:keepNext w:val="0"/>
              <w:keepLines/>
              <w:pageBreakBefore w:val="0"/>
              <w:widowControl w:val="0"/>
              <w:kinsoku/>
              <w:wordWrap/>
              <w:overflowPunct/>
              <w:topLinePunct w:val="0"/>
              <w:autoSpaceDE/>
              <w:autoSpaceDN/>
              <w:bidi w:val="0"/>
              <w:adjustRightInd/>
              <w:snapToGrid/>
              <w:textAlignment w:val="auto"/>
            </w:pPr>
            <w:r>
              <w:t>C-3-2-1</w:t>
            </w:r>
          </w:p>
        </w:tc>
      </w:tr>
      <w:tr w14:paraId="5AE086DA">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533287C3">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3C1ED6FC">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2AFBCF1C">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auto" w:fill="auto"/>
            <w:vAlign w:val="center"/>
          </w:tcPr>
          <w:p w14:paraId="6B4F1B72">
            <w:pPr>
              <w:pStyle w:val="40"/>
              <w:keepNext w:val="0"/>
              <w:keepLines/>
              <w:pageBreakBefore w:val="0"/>
              <w:widowControl w:val="0"/>
              <w:kinsoku/>
              <w:wordWrap/>
              <w:overflowPunct/>
              <w:topLinePunct w:val="0"/>
              <w:autoSpaceDE/>
              <w:autoSpaceDN/>
              <w:bidi w:val="0"/>
              <w:adjustRightInd/>
              <w:snapToGrid/>
              <w:textAlignment w:val="auto"/>
            </w:pPr>
            <w:r>
              <w:t>植被碳汇</w:t>
            </w:r>
          </w:p>
        </w:tc>
        <w:tc>
          <w:tcPr>
            <w:tcW w:w="2363" w:type="dxa"/>
            <w:tcBorders>
              <w:top w:val="nil"/>
              <w:left w:val="nil"/>
              <w:bottom w:val="single" w:color="auto" w:sz="4" w:space="0"/>
              <w:right w:val="single" w:color="auto" w:sz="4" w:space="0"/>
            </w:tcBorders>
            <w:vAlign w:val="center"/>
          </w:tcPr>
          <w:p w14:paraId="462CDC76">
            <w:pPr>
              <w:pStyle w:val="40"/>
              <w:keepNext w:val="0"/>
              <w:keepLines/>
              <w:pageBreakBefore w:val="0"/>
              <w:widowControl w:val="0"/>
              <w:kinsoku/>
              <w:wordWrap/>
              <w:overflowPunct/>
              <w:topLinePunct w:val="0"/>
              <w:autoSpaceDE/>
              <w:autoSpaceDN/>
              <w:bidi w:val="0"/>
              <w:adjustRightInd/>
              <w:snapToGrid/>
              <w:textAlignment w:val="auto"/>
            </w:pPr>
            <w:r>
              <w:t>C-3-3-1</w:t>
            </w:r>
          </w:p>
        </w:tc>
      </w:tr>
      <w:tr w14:paraId="0E757F00">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18393CB">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3E262493">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69FC0874">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auto" w:fill="auto"/>
            <w:vAlign w:val="center"/>
          </w:tcPr>
          <w:p w14:paraId="3958D0E3">
            <w:pPr>
              <w:pStyle w:val="40"/>
              <w:keepNext w:val="0"/>
              <w:keepLines/>
              <w:pageBreakBefore w:val="0"/>
              <w:widowControl w:val="0"/>
              <w:kinsoku/>
              <w:wordWrap/>
              <w:overflowPunct/>
              <w:topLinePunct w:val="0"/>
              <w:autoSpaceDE/>
              <w:autoSpaceDN/>
              <w:bidi w:val="0"/>
              <w:adjustRightInd/>
              <w:snapToGrid/>
              <w:textAlignment w:val="auto"/>
            </w:pPr>
            <w:r>
              <w:t>运行能源消耗</w:t>
            </w:r>
          </w:p>
        </w:tc>
        <w:tc>
          <w:tcPr>
            <w:tcW w:w="2363" w:type="dxa"/>
            <w:tcBorders>
              <w:top w:val="nil"/>
              <w:left w:val="nil"/>
              <w:bottom w:val="single" w:color="auto" w:sz="4" w:space="0"/>
              <w:right w:val="single" w:color="auto" w:sz="4" w:space="0"/>
            </w:tcBorders>
            <w:vAlign w:val="center"/>
          </w:tcPr>
          <w:p w14:paraId="62DBF3E3">
            <w:pPr>
              <w:pStyle w:val="40"/>
              <w:keepNext w:val="0"/>
              <w:keepLines/>
              <w:pageBreakBefore w:val="0"/>
              <w:widowControl w:val="0"/>
              <w:kinsoku/>
              <w:wordWrap/>
              <w:overflowPunct/>
              <w:topLinePunct w:val="0"/>
              <w:autoSpaceDE/>
              <w:autoSpaceDN/>
              <w:bidi w:val="0"/>
              <w:adjustRightInd/>
              <w:snapToGrid/>
              <w:textAlignment w:val="auto"/>
            </w:pPr>
            <w:r>
              <w:t>C-3-3-2</w:t>
            </w:r>
          </w:p>
        </w:tc>
      </w:tr>
      <w:tr w14:paraId="0A776237">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5CBD786C">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restart"/>
            <w:tcBorders>
              <w:top w:val="nil"/>
              <w:left w:val="single" w:color="auto" w:sz="4" w:space="0"/>
              <w:bottom w:val="single" w:color="auto" w:sz="4" w:space="0"/>
              <w:right w:val="single" w:color="auto" w:sz="4" w:space="0"/>
            </w:tcBorders>
            <w:shd w:val="clear" w:color="auto" w:fill="auto"/>
            <w:vAlign w:val="center"/>
          </w:tcPr>
          <w:p w14:paraId="4FB870A2">
            <w:pPr>
              <w:pStyle w:val="40"/>
              <w:keepNext w:val="0"/>
              <w:keepLines/>
              <w:pageBreakBefore w:val="0"/>
              <w:widowControl w:val="0"/>
              <w:kinsoku/>
              <w:wordWrap/>
              <w:overflowPunct/>
              <w:topLinePunct w:val="0"/>
              <w:autoSpaceDE/>
              <w:autoSpaceDN/>
              <w:bidi w:val="0"/>
              <w:adjustRightInd/>
              <w:snapToGrid/>
              <w:textAlignment w:val="auto"/>
            </w:pPr>
            <w:r>
              <w:t>城市绿化</w:t>
            </w:r>
          </w:p>
        </w:tc>
        <w:tc>
          <w:tcPr>
            <w:tcW w:w="851" w:type="dxa"/>
            <w:tcBorders>
              <w:top w:val="nil"/>
              <w:left w:val="single" w:color="auto" w:sz="4" w:space="0"/>
              <w:bottom w:val="single" w:color="auto" w:sz="4" w:space="0"/>
              <w:right w:val="single" w:color="auto" w:sz="4" w:space="0"/>
            </w:tcBorders>
            <w:shd w:val="clear" w:color="auto" w:fill="auto"/>
            <w:vAlign w:val="center"/>
          </w:tcPr>
          <w:p w14:paraId="5FE0734A">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819" w:type="dxa"/>
            <w:tcBorders>
              <w:top w:val="nil"/>
              <w:left w:val="nil"/>
              <w:bottom w:val="single" w:color="auto" w:sz="4" w:space="0"/>
              <w:right w:val="single" w:color="auto" w:sz="4" w:space="0"/>
            </w:tcBorders>
            <w:shd w:val="clear" w:color="auto" w:fill="auto"/>
            <w:vAlign w:val="center"/>
          </w:tcPr>
          <w:p w14:paraId="195DD485">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2363" w:type="dxa"/>
            <w:tcBorders>
              <w:top w:val="nil"/>
              <w:left w:val="nil"/>
              <w:bottom w:val="single" w:color="auto" w:sz="4" w:space="0"/>
              <w:right w:val="single" w:color="auto" w:sz="4" w:space="0"/>
            </w:tcBorders>
            <w:vAlign w:val="center"/>
          </w:tcPr>
          <w:p w14:paraId="4EBEA838">
            <w:pPr>
              <w:pStyle w:val="40"/>
              <w:keepNext w:val="0"/>
              <w:keepLines/>
              <w:pageBreakBefore w:val="0"/>
              <w:widowControl w:val="0"/>
              <w:kinsoku/>
              <w:wordWrap/>
              <w:overflowPunct/>
              <w:topLinePunct w:val="0"/>
              <w:autoSpaceDE/>
              <w:autoSpaceDN/>
              <w:bidi w:val="0"/>
              <w:adjustRightInd/>
              <w:snapToGrid/>
              <w:textAlignment w:val="auto"/>
            </w:pPr>
            <w:r>
              <w:t>C-4-1-1</w:t>
            </w:r>
          </w:p>
        </w:tc>
      </w:tr>
      <w:tr w14:paraId="21515C83">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422220DB">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719AEB4E">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single" w:color="auto" w:sz="4" w:space="0"/>
              <w:bottom w:val="single" w:color="auto" w:sz="4" w:space="0"/>
              <w:right w:val="single" w:color="auto" w:sz="4" w:space="0"/>
            </w:tcBorders>
            <w:shd w:val="clear" w:color="auto" w:fill="auto"/>
            <w:vAlign w:val="center"/>
          </w:tcPr>
          <w:p w14:paraId="6A943140">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819" w:type="dxa"/>
            <w:tcBorders>
              <w:top w:val="nil"/>
              <w:left w:val="nil"/>
              <w:bottom w:val="single" w:color="auto" w:sz="4" w:space="0"/>
              <w:right w:val="single" w:color="auto" w:sz="4" w:space="0"/>
            </w:tcBorders>
            <w:shd w:val="clear" w:color="auto" w:fill="auto"/>
            <w:vAlign w:val="center"/>
          </w:tcPr>
          <w:p w14:paraId="1757136D">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2363" w:type="dxa"/>
            <w:tcBorders>
              <w:top w:val="nil"/>
              <w:left w:val="nil"/>
              <w:bottom w:val="single" w:color="auto" w:sz="4" w:space="0"/>
              <w:right w:val="single" w:color="auto" w:sz="4" w:space="0"/>
            </w:tcBorders>
            <w:vAlign w:val="center"/>
          </w:tcPr>
          <w:p w14:paraId="3C37A36F">
            <w:pPr>
              <w:pStyle w:val="40"/>
              <w:keepNext w:val="0"/>
              <w:keepLines/>
              <w:pageBreakBefore w:val="0"/>
              <w:widowControl w:val="0"/>
              <w:kinsoku/>
              <w:wordWrap/>
              <w:overflowPunct/>
              <w:topLinePunct w:val="0"/>
              <w:autoSpaceDE/>
              <w:autoSpaceDN/>
              <w:bidi w:val="0"/>
              <w:adjustRightInd/>
              <w:snapToGrid/>
              <w:textAlignment w:val="auto"/>
            </w:pPr>
            <w:r>
              <w:t>C-4-2-1</w:t>
            </w:r>
          </w:p>
        </w:tc>
      </w:tr>
      <w:tr w14:paraId="6FB20509">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07FB6463">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2CFD3CAA">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3F05F8D8">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auto" w:fill="auto"/>
            <w:vAlign w:val="center"/>
          </w:tcPr>
          <w:p w14:paraId="2CD814B7">
            <w:pPr>
              <w:pStyle w:val="40"/>
              <w:keepNext w:val="0"/>
              <w:keepLines/>
              <w:pageBreakBefore w:val="0"/>
              <w:widowControl w:val="0"/>
              <w:kinsoku/>
              <w:wordWrap/>
              <w:overflowPunct/>
              <w:topLinePunct w:val="0"/>
              <w:autoSpaceDE/>
              <w:autoSpaceDN/>
              <w:bidi w:val="0"/>
              <w:adjustRightInd/>
              <w:snapToGrid/>
              <w:textAlignment w:val="auto"/>
            </w:pPr>
            <w:r>
              <w:t>植被碳汇</w:t>
            </w:r>
          </w:p>
        </w:tc>
        <w:tc>
          <w:tcPr>
            <w:tcW w:w="2363" w:type="dxa"/>
            <w:tcBorders>
              <w:top w:val="nil"/>
              <w:left w:val="nil"/>
              <w:bottom w:val="single" w:color="auto" w:sz="4" w:space="0"/>
              <w:right w:val="single" w:color="auto" w:sz="4" w:space="0"/>
            </w:tcBorders>
            <w:vAlign w:val="center"/>
          </w:tcPr>
          <w:p w14:paraId="3595475D">
            <w:pPr>
              <w:pStyle w:val="40"/>
              <w:keepNext w:val="0"/>
              <w:keepLines/>
              <w:pageBreakBefore w:val="0"/>
              <w:widowControl w:val="0"/>
              <w:kinsoku/>
              <w:wordWrap/>
              <w:overflowPunct/>
              <w:topLinePunct w:val="0"/>
              <w:autoSpaceDE/>
              <w:autoSpaceDN/>
              <w:bidi w:val="0"/>
              <w:adjustRightInd/>
              <w:snapToGrid/>
              <w:textAlignment w:val="auto"/>
            </w:pPr>
            <w:r>
              <w:t>C-4-3-1</w:t>
            </w:r>
          </w:p>
        </w:tc>
      </w:tr>
      <w:tr w14:paraId="3C33FCA6">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0C10E0D6">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325F86B0">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36E8E63B">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auto" w:fill="auto"/>
            <w:vAlign w:val="center"/>
          </w:tcPr>
          <w:p w14:paraId="729A97FD">
            <w:pPr>
              <w:pStyle w:val="40"/>
              <w:keepNext w:val="0"/>
              <w:keepLines/>
              <w:pageBreakBefore w:val="0"/>
              <w:widowControl w:val="0"/>
              <w:kinsoku/>
              <w:wordWrap/>
              <w:overflowPunct/>
              <w:topLinePunct w:val="0"/>
              <w:autoSpaceDE/>
              <w:autoSpaceDN/>
              <w:bidi w:val="0"/>
              <w:adjustRightInd/>
              <w:snapToGrid/>
              <w:textAlignment w:val="auto"/>
            </w:pPr>
            <w:r>
              <w:t>植被维护能源消耗</w:t>
            </w:r>
          </w:p>
        </w:tc>
        <w:tc>
          <w:tcPr>
            <w:tcW w:w="2363" w:type="dxa"/>
            <w:tcBorders>
              <w:top w:val="nil"/>
              <w:left w:val="nil"/>
              <w:bottom w:val="single" w:color="auto" w:sz="4" w:space="0"/>
              <w:right w:val="single" w:color="auto" w:sz="4" w:space="0"/>
            </w:tcBorders>
            <w:vAlign w:val="center"/>
          </w:tcPr>
          <w:p w14:paraId="44316846">
            <w:pPr>
              <w:pStyle w:val="40"/>
              <w:keepNext w:val="0"/>
              <w:keepLines/>
              <w:pageBreakBefore w:val="0"/>
              <w:widowControl w:val="0"/>
              <w:kinsoku/>
              <w:wordWrap/>
              <w:overflowPunct/>
              <w:topLinePunct w:val="0"/>
              <w:autoSpaceDE/>
              <w:autoSpaceDN/>
              <w:bidi w:val="0"/>
              <w:adjustRightInd/>
              <w:snapToGrid/>
              <w:textAlignment w:val="auto"/>
            </w:pPr>
            <w:r>
              <w:t>C-4-3-2</w:t>
            </w:r>
          </w:p>
        </w:tc>
      </w:tr>
      <w:tr w14:paraId="52745434">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BDE32A3">
            <w:pPr>
              <w:pStyle w:val="40"/>
              <w:keepNext w:val="0"/>
              <w:keepLines/>
              <w:pageBreakBefore w:val="0"/>
              <w:widowControl w:val="0"/>
              <w:kinsoku/>
              <w:wordWrap/>
              <w:overflowPunct/>
              <w:topLinePunct w:val="0"/>
              <w:autoSpaceDE/>
              <w:autoSpaceDN/>
              <w:bidi w:val="0"/>
              <w:adjustRightInd/>
              <w:snapToGrid/>
              <w:textAlignment w:val="auto"/>
            </w:pPr>
          </w:p>
        </w:tc>
        <w:tc>
          <w:tcPr>
            <w:tcW w:w="1558" w:type="dxa"/>
            <w:tcBorders>
              <w:top w:val="nil"/>
              <w:left w:val="single" w:color="auto" w:sz="4" w:space="0"/>
              <w:bottom w:val="single" w:color="auto" w:sz="4" w:space="0"/>
              <w:right w:val="single" w:color="auto" w:sz="4" w:space="0"/>
            </w:tcBorders>
            <w:vAlign w:val="center"/>
          </w:tcPr>
          <w:p w14:paraId="4F6F0882">
            <w:pPr>
              <w:pStyle w:val="40"/>
              <w:keepNext w:val="0"/>
              <w:keepLines/>
              <w:pageBreakBefore w:val="0"/>
              <w:widowControl w:val="0"/>
              <w:kinsoku/>
              <w:wordWrap/>
              <w:overflowPunct/>
              <w:topLinePunct w:val="0"/>
              <w:autoSpaceDE/>
              <w:autoSpaceDN/>
              <w:bidi w:val="0"/>
              <w:adjustRightInd/>
              <w:snapToGrid/>
              <w:textAlignment w:val="auto"/>
            </w:pPr>
            <w:r>
              <w:t xml:space="preserve">城市照明 </w:t>
            </w:r>
          </w:p>
        </w:tc>
        <w:tc>
          <w:tcPr>
            <w:tcW w:w="851" w:type="dxa"/>
            <w:tcBorders>
              <w:top w:val="nil"/>
              <w:left w:val="single" w:color="auto" w:sz="4" w:space="0"/>
              <w:bottom w:val="single" w:color="auto" w:sz="4" w:space="0"/>
              <w:right w:val="single" w:color="auto" w:sz="4" w:space="0"/>
            </w:tcBorders>
            <w:shd w:val="clear" w:color="auto" w:fill="auto"/>
            <w:vAlign w:val="center"/>
          </w:tcPr>
          <w:p w14:paraId="521E085D">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auto" w:fill="auto"/>
            <w:vAlign w:val="center"/>
          </w:tcPr>
          <w:p w14:paraId="38FF5F39">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val="en-US" w:eastAsia="zh-CN"/>
              </w:rPr>
              <w:t>运行能源消耗</w:t>
            </w:r>
          </w:p>
        </w:tc>
        <w:tc>
          <w:tcPr>
            <w:tcW w:w="2363" w:type="dxa"/>
            <w:tcBorders>
              <w:top w:val="nil"/>
              <w:left w:val="nil"/>
              <w:bottom w:val="single" w:color="auto" w:sz="4" w:space="0"/>
              <w:right w:val="single" w:color="auto" w:sz="4" w:space="0"/>
            </w:tcBorders>
            <w:vAlign w:val="center"/>
          </w:tcPr>
          <w:p w14:paraId="050B122B">
            <w:pPr>
              <w:pStyle w:val="40"/>
              <w:keepNext w:val="0"/>
              <w:keepLines/>
              <w:pageBreakBefore w:val="0"/>
              <w:widowControl w:val="0"/>
              <w:kinsoku/>
              <w:wordWrap/>
              <w:overflowPunct/>
              <w:topLinePunct w:val="0"/>
              <w:autoSpaceDE/>
              <w:autoSpaceDN/>
              <w:bidi w:val="0"/>
              <w:adjustRightInd/>
              <w:snapToGrid/>
              <w:textAlignment w:val="auto"/>
            </w:pPr>
            <w:r>
              <w:t>C-5-</w:t>
            </w:r>
            <w:r>
              <w:rPr>
                <w:rFonts w:hint="eastAsia"/>
                <w:lang w:val="en-US" w:eastAsia="zh-CN"/>
              </w:rPr>
              <w:t>1</w:t>
            </w:r>
            <w:r>
              <w:t>-1</w:t>
            </w:r>
          </w:p>
        </w:tc>
      </w:tr>
      <w:tr w14:paraId="41568B5C">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01A754B1">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restart"/>
            <w:tcBorders>
              <w:top w:val="nil"/>
              <w:left w:val="single" w:color="auto" w:sz="4" w:space="0"/>
              <w:bottom w:val="single" w:color="auto" w:sz="4" w:space="0"/>
              <w:right w:val="single" w:color="auto" w:sz="4" w:space="0"/>
            </w:tcBorders>
            <w:shd w:val="clear" w:color="auto" w:fill="auto"/>
            <w:vAlign w:val="center"/>
          </w:tcPr>
          <w:p w14:paraId="3333AD01">
            <w:pPr>
              <w:pStyle w:val="40"/>
              <w:keepNext w:val="0"/>
              <w:keepLines/>
              <w:pageBreakBefore w:val="0"/>
              <w:widowControl w:val="0"/>
              <w:kinsoku/>
              <w:wordWrap/>
              <w:overflowPunct/>
              <w:topLinePunct w:val="0"/>
              <w:autoSpaceDE/>
              <w:autoSpaceDN/>
              <w:bidi w:val="0"/>
              <w:adjustRightInd/>
              <w:snapToGrid/>
              <w:textAlignment w:val="auto"/>
            </w:pPr>
            <w:r>
              <w:t>生活污水处理</w:t>
            </w:r>
          </w:p>
        </w:tc>
        <w:tc>
          <w:tcPr>
            <w:tcW w:w="851" w:type="dxa"/>
            <w:tcBorders>
              <w:top w:val="nil"/>
              <w:left w:val="single" w:color="auto" w:sz="4" w:space="0"/>
              <w:bottom w:val="single" w:color="auto" w:sz="4" w:space="0"/>
              <w:right w:val="single" w:color="auto" w:sz="4" w:space="0"/>
            </w:tcBorders>
            <w:shd w:val="clear" w:color="auto" w:fill="auto"/>
            <w:vAlign w:val="center"/>
          </w:tcPr>
          <w:p w14:paraId="01C44DE9">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819" w:type="dxa"/>
            <w:tcBorders>
              <w:top w:val="nil"/>
              <w:left w:val="nil"/>
              <w:bottom w:val="single" w:color="auto" w:sz="4" w:space="0"/>
              <w:right w:val="single" w:color="auto" w:sz="4" w:space="0"/>
            </w:tcBorders>
            <w:shd w:val="clear" w:color="auto" w:fill="auto"/>
            <w:vAlign w:val="center"/>
          </w:tcPr>
          <w:p w14:paraId="279F6C98">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2363" w:type="dxa"/>
            <w:tcBorders>
              <w:top w:val="nil"/>
              <w:left w:val="nil"/>
              <w:bottom w:val="single" w:color="auto" w:sz="4" w:space="0"/>
              <w:right w:val="single" w:color="auto" w:sz="4" w:space="0"/>
            </w:tcBorders>
            <w:vAlign w:val="center"/>
          </w:tcPr>
          <w:p w14:paraId="70881C04">
            <w:pPr>
              <w:pStyle w:val="40"/>
              <w:keepNext w:val="0"/>
              <w:keepLines/>
              <w:pageBreakBefore w:val="0"/>
              <w:widowControl w:val="0"/>
              <w:kinsoku/>
              <w:wordWrap/>
              <w:overflowPunct/>
              <w:topLinePunct w:val="0"/>
              <w:autoSpaceDE/>
              <w:autoSpaceDN/>
              <w:bidi w:val="0"/>
              <w:adjustRightInd/>
              <w:snapToGrid/>
              <w:textAlignment w:val="auto"/>
            </w:pPr>
            <w:r>
              <w:t>C-6-1-1</w:t>
            </w:r>
          </w:p>
        </w:tc>
      </w:tr>
      <w:tr w14:paraId="45BA43C0">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F1B1242">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15D9E8EF">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single" w:color="auto" w:sz="4" w:space="0"/>
              <w:bottom w:val="single" w:color="auto" w:sz="4" w:space="0"/>
              <w:right w:val="single" w:color="auto" w:sz="4" w:space="0"/>
            </w:tcBorders>
            <w:shd w:val="clear" w:color="auto" w:fill="auto"/>
            <w:vAlign w:val="center"/>
          </w:tcPr>
          <w:p w14:paraId="3D75F38B">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819" w:type="dxa"/>
            <w:tcBorders>
              <w:top w:val="nil"/>
              <w:left w:val="nil"/>
              <w:bottom w:val="single" w:color="auto" w:sz="4" w:space="0"/>
              <w:right w:val="single" w:color="auto" w:sz="4" w:space="0"/>
            </w:tcBorders>
            <w:shd w:val="clear" w:color="auto" w:fill="auto"/>
            <w:vAlign w:val="center"/>
          </w:tcPr>
          <w:p w14:paraId="1CD90867">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2363" w:type="dxa"/>
            <w:tcBorders>
              <w:top w:val="nil"/>
              <w:left w:val="nil"/>
              <w:bottom w:val="single" w:color="auto" w:sz="4" w:space="0"/>
              <w:right w:val="single" w:color="auto" w:sz="4" w:space="0"/>
            </w:tcBorders>
            <w:vAlign w:val="center"/>
          </w:tcPr>
          <w:p w14:paraId="2FEBA81F">
            <w:pPr>
              <w:pStyle w:val="40"/>
              <w:keepNext w:val="0"/>
              <w:keepLines/>
              <w:pageBreakBefore w:val="0"/>
              <w:widowControl w:val="0"/>
              <w:kinsoku/>
              <w:wordWrap/>
              <w:overflowPunct/>
              <w:topLinePunct w:val="0"/>
              <w:autoSpaceDE/>
              <w:autoSpaceDN/>
              <w:bidi w:val="0"/>
              <w:adjustRightInd/>
              <w:snapToGrid/>
              <w:textAlignment w:val="auto"/>
            </w:pPr>
            <w:r>
              <w:t>C-6-2-1</w:t>
            </w:r>
          </w:p>
        </w:tc>
      </w:tr>
      <w:tr w14:paraId="63EDD465">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A251F50">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3BFB8C8A">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29E62623">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auto" w:fill="auto"/>
            <w:vAlign w:val="center"/>
          </w:tcPr>
          <w:p w14:paraId="5BD0BDE3">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运行</w:t>
            </w:r>
            <w:r>
              <w:t>能源消耗</w:t>
            </w:r>
          </w:p>
        </w:tc>
        <w:tc>
          <w:tcPr>
            <w:tcW w:w="2363" w:type="dxa"/>
            <w:tcBorders>
              <w:top w:val="nil"/>
              <w:left w:val="nil"/>
              <w:bottom w:val="single" w:color="auto" w:sz="4" w:space="0"/>
              <w:right w:val="single" w:color="auto" w:sz="4" w:space="0"/>
            </w:tcBorders>
            <w:vAlign w:val="center"/>
          </w:tcPr>
          <w:p w14:paraId="48977CAF">
            <w:pPr>
              <w:pStyle w:val="40"/>
              <w:keepNext w:val="0"/>
              <w:keepLines/>
              <w:pageBreakBefore w:val="0"/>
              <w:widowControl w:val="0"/>
              <w:kinsoku/>
              <w:wordWrap/>
              <w:overflowPunct/>
              <w:topLinePunct w:val="0"/>
              <w:autoSpaceDE/>
              <w:autoSpaceDN/>
              <w:bidi w:val="0"/>
              <w:adjustRightInd/>
              <w:snapToGrid/>
              <w:textAlignment w:val="auto"/>
            </w:pPr>
            <w:r>
              <w:t>C-6-3-1</w:t>
            </w:r>
          </w:p>
        </w:tc>
      </w:tr>
      <w:tr w14:paraId="3DFD9748">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415BF159">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46643EE6">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2E947B76">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auto" w:fill="auto"/>
            <w:vAlign w:val="center"/>
          </w:tcPr>
          <w:p w14:paraId="732C0FF7">
            <w:pPr>
              <w:pStyle w:val="40"/>
              <w:keepNext w:val="0"/>
              <w:keepLines/>
              <w:pageBreakBefore w:val="0"/>
              <w:widowControl w:val="0"/>
              <w:kinsoku/>
              <w:wordWrap/>
              <w:overflowPunct/>
              <w:topLinePunct w:val="0"/>
              <w:autoSpaceDE/>
              <w:autoSpaceDN/>
              <w:bidi w:val="0"/>
              <w:adjustRightInd/>
              <w:snapToGrid/>
              <w:textAlignment w:val="auto"/>
            </w:pPr>
            <w:r>
              <w:t>处理材料消耗</w:t>
            </w:r>
          </w:p>
        </w:tc>
        <w:tc>
          <w:tcPr>
            <w:tcW w:w="2363" w:type="dxa"/>
            <w:tcBorders>
              <w:top w:val="nil"/>
              <w:left w:val="nil"/>
              <w:bottom w:val="single" w:color="auto" w:sz="4" w:space="0"/>
              <w:right w:val="single" w:color="auto" w:sz="4" w:space="0"/>
            </w:tcBorders>
            <w:vAlign w:val="center"/>
          </w:tcPr>
          <w:p w14:paraId="65F0CAED">
            <w:pPr>
              <w:pStyle w:val="40"/>
              <w:keepNext w:val="0"/>
              <w:keepLines/>
              <w:pageBreakBefore w:val="0"/>
              <w:widowControl w:val="0"/>
              <w:kinsoku/>
              <w:wordWrap/>
              <w:overflowPunct/>
              <w:topLinePunct w:val="0"/>
              <w:autoSpaceDE/>
              <w:autoSpaceDN/>
              <w:bidi w:val="0"/>
              <w:adjustRightInd/>
              <w:snapToGrid/>
              <w:textAlignment w:val="auto"/>
            </w:pPr>
            <w:r>
              <w:t>C-6-3-2</w:t>
            </w:r>
          </w:p>
        </w:tc>
      </w:tr>
      <w:tr w14:paraId="393452A7">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7FD5D643">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6B7F62A4">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4D731FD9">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auto" w:fill="auto"/>
            <w:vAlign w:val="center"/>
          </w:tcPr>
          <w:p w14:paraId="4D494BAE">
            <w:pPr>
              <w:pStyle w:val="40"/>
              <w:keepNext w:val="0"/>
              <w:keepLines/>
              <w:pageBreakBefore w:val="0"/>
              <w:widowControl w:val="0"/>
              <w:kinsoku/>
              <w:wordWrap/>
              <w:overflowPunct/>
              <w:topLinePunct w:val="0"/>
              <w:autoSpaceDE/>
              <w:autoSpaceDN/>
              <w:bidi w:val="0"/>
              <w:adjustRightInd/>
              <w:snapToGrid/>
              <w:textAlignment w:val="auto"/>
            </w:pPr>
            <w:r>
              <w:t>污泥利用抵消</w:t>
            </w:r>
          </w:p>
        </w:tc>
        <w:tc>
          <w:tcPr>
            <w:tcW w:w="2363" w:type="dxa"/>
            <w:tcBorders>
              <w:top w:val="nil"/>
              <w:left w:val="nil"/>
              <w:bottom w:val="single" w:color="auto" w:sz="4" w:space="0"/>
              <w:right w:val="single" w:color="auto" w:sz="4" w:space="0"/>
            </w:tcBorders>
            <w:vAlign w:val="center"/>
          </w:tcPr>
          <w:p w14:paraId="3547D22C">
            <w:pPr>
              <w:pStyle w:val="40"/>
              <w:keepNext w:val="0"/>
              <w:keepLines/>
              <w:pageBreakBefore w:val="0"/>
              <w:widowControl w:val="0"/>
              <w:kinsoku/>
              <w:wordWrap/>
              <w:overflowPunct/>
              <w:topLinePunct w:val="0"/>
              <w:autoSpaceDE/>
              <w:autoSpaceDN/>
              <w:bidi w:val="0"/>
              <w:adjustRightInd/>
              <w:snapToGrid/>
              <w:textAlignment w:val="auto"/>
            </w:pPr>
            <w:r>
              <w:t>C-6-3-3</w:t>
            </w:r>
          </w:p>
        </w:tc>
      </w:tr>
      <w:tr w14:paraId="65B56BF0">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6EB6F5BC">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10C3635D">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09FF119E">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auto" w:fill="auto"/>
            <w:vAlign w:val="center"/>
          </w:tcPr>
          <w:p w14:paraId="7CA7F87A">
            <w:pPr>
              <w:pStyle w:val="40"/>
              <w:keepNext w:val="0"/>
              <w:keepLines/>
              <w:pageBreakBefore w:val="0"/>
              <w:widowControl w:val="0"/>
              <w:kinsoku/>
              <w:wordWrap/>
              <w:overflowPunct/>
              <w:topLinePunct w:val="0"/>
              <w:autoSpaceDE/>
              <w:autoSpaceDN/>
              <w:bidi w:val="0"/>
              <w:adjustRightInd/>
              <w:snapToGrid/>
              <w:textAlignment w:val="auto"/>
            </w:pPr>
            <w:r>
              <w:t>处理过程的直接排放</w:t>
            </w:r>
          </w:p>
        </w:tc>
        <w:tc>
          <w:tcPr>
            <w:tcW w:w="2363" w:type="dxa"/>
            <w:tcBorders>
              <w:top w:val="nil"/>
              <w:left w:val="nil"/>
              <w:bottom w:val="single" w:color="auto" w:sz="4" w:space="0"/>
              <w:right w:val="single" w:color="auto" w:sz="4" w:space="0"/>
            </w:tcBorders>
            <w:vAlign w:val="center"/>
          </w:tcPr>
          <w:p w14:paraId="5C5E2970">
            <w:pPr>
              <w:pStyle w:val="40"/>
              <w:keepNext w:val="0"/>
              <w:keepLines/>
              <w:pageBreakBefore w:val="0"/>
              <w:widowControl w:val="0"/>
              <w:kinsoku/>
              <w:wordWrap/>
              <w:overflowPunct/>
              <w:topLinePunct w:val="0"/>
              <w:autoSpaceDE/>
              <w:autoSpaceDN/>
              <w:bidi w:val="0"/>
              <w:adjustRightInd/>
              <w:snapToGrid/>
              <w:textAlignment w:val="auto"/>
            </w:pPr>
            <w:r>
              <w:t>C-6-3-4</w:t>
            </w:r>
          </w:p>
        </w:tc>
      </w:tr>
      <w:tr w14:paraId="2F8874C2">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29B413FC">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restart"/>
            <w:tcBorders>
              <w:top w:val="nil"/>
              <w:left w:val="single" w:color="auto" w:sz="4" w:space="0"/>
              <w:bottom w:val="single" w:color="auto" w:sz="4" w:space="0"/>
              <w:right w:val="single" w:color="auto" w:sz="4" w:space="0"/>
            </w:tcBorders>
            <w:shd w:val="clear" w:color="auto" w:fill="auto"/>
            <w:vAlign w:val="center"/>
          </w:tcPr>
          <w:p w14:paraId="51351AE1">
            <w:pPr>
              <w:pStyle w:val="40"/>
              <w:keepNext w:val="0"/>
              <w:keepLines/>
              <w:pageBreakBefore w:val="0"/>
              <w:widowControl w:val="0"/>
              <w:kinsoku/>
              <w:wordWrap/>
              <w:overflowPunct/>
              <w:topLinePunct w:val="0"/>
              <w:autoSpaceDE/>
              <w:autoSpaceDN/>
              <w:bidi w:val="0"/>
              <w:adjustRightInd/>
              <w:snapToGrid/>
              <w:textAlignment w:val="auto"/>
            </w:pPr>
            <w:r>
              <w:t>生活垃圾处理</w:t>
            </w:r>
          </w:p>
        </w:tc>
        <w:tc>
          <w:tcPr>
            <w:tcW w:w="851" w:type="dxa"/>
            <w:tcBorders>
              <w:top w:val="nil"/>
              <w:left w:val="single" w:color="auto" w:sz="4" w:space="0"/>
              <w:bottom w:val="single" w:color="auto" w:sz="4" w:space="0"/>
              <w:right w:val="single" w:color="auto" w:sz="4" w:space="0"/>
            </w:tcBorders>
            <w:shd w:val="clear" w:color="auto" w:fill="auto"/>
            <w:vAlign w:val="center"/>
          </w:tcPr>
          <w:p w14:paraId="383A6D6D">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819" w:type="dxa"/>
            <w:tcBorders>
              <w:top w:val="nil"/>
              <w:left w:val="nil"/>
              <w:bottom w:val="single" w:color="auto" w:sz="4" w:space="0"/>
              <w:right w:val="single" w:color="auto" w:sz="4" w:space="0"/>
            </w:tcBorders>
            <w:shd w:val="clear" w:color="auto" w:fill="auto"/>
            <w:vAlign w:val="center"/>
          </w:tcPr>
          <w:p w14:paraId="0D9499B8">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2363" w:type="dxa"/>
            <w:tcBorders>
              <w:top w:val="nil"/>
              <w:left w:val="nil"/>
              <w:bottom w:val="single" w:color="auto" w:sz="4" w:space="0"/>
              <w:right w:val="single" w:color="auto" w:sz="4" w:space="0"/>
            </w:tcBorders>
            <w:vAlign w:val="center"/>
          </w:tcPr>
          <w:p w14:paraId="5468DAB3">
            <w:pPr>
              <w:pStyle w:val="40"/>
              <w:keepNext w:val="0"/>
              <w:keepLines/>
              <w:pageBreakBefore w:val="0"/>
              <w:widowControl w:val="0"/>
              <w:kinsoku/>
              <w:wordWrap/>
              <w:overflowPunct/>
              <w:topLinePunct w:val="0"/>
              <w:autoSpaceDE/>
              <w:autoSpaceDN/>
              <w:bidi w:val="0"/>
              <w:adjustRightInd/>
              <w:snapToGrid/>
              <w:textAlignment w:val="auto"/>
            </w:pPr>
            <w:r>
              <w:t>C-7-1-1</w:t>
            </w:r>
          </w:p>
        </w:tc>
      </w:tr>
      <w:tr w14:paraId="02C4CE8A">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49539783">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2741F466">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single" w:color="auto" w:sz="4" w:space="0"/>
              <w:bottom w:val="single" w:color="auto" w:sz="4" w:space="0"/>
              <w:right w:val="single" w:color="auto" w:sz="4" w:space="0"/>
            </w:tcBorders>
            <w:shd w:val="clear" w:color="auto" w:fill="auto"/>
            <w:vAlign w:val="center"/>
          </w:tcPr>
          <w:p w14:paraId="3328F177">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819" w:type="dxa"/>
            <w:tcBorders>
              <w:top w:val="nil"/>
              <w:left w:val="nil"/>
              <w:bottom w:val="single" w:color="auto" w:sz="4" w:space="0"/>
              <w:right w:val="single" w:color="auto" w:sz="4" w:space="0"/>
            </w:tcBorders>
            <w:shd w:val="clear" w:color="auto" w:fill="auto"/>
            <w:vAlign w:val="center"/>
          </w:tcPr>
          <w:p w14:paraId="3588E2DE">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2363" w:type="dxa"/>
            <w:tcBorders>
              <w:top w:val="nil"/>
              <w:left w:val="nil"/>
              <w:bottom w:val="single" w:color="auto" w:sz="4" w:space="0"/>
              <w:right w:val="single" w:color="auto" w:sz="4" w:space="0"/>
            </w:tcBorders>
            <w:vAlign w:val="center"/>
          </w:tcPr>
          <w:p w14:paraId="1C0D437F">
            <w:pPr>
              <w:pStyle w:val="40"/>
              <w:keepNext w:val="0"/>
              <w:keepLines/>
              <w:pageBreakBefore w:val="0"/>
              <w:widowControl w:val="0"/>
              <w:kinsoku/>
              <w:wordWrap/>
              <w:overflowPunct/>
              <w:topLinePunct w:val="0"/>
              <w:autoSpaceDE/>
              <w:autoSpaceDN/>
              <w:bidi w:val="0"/>
              <w:adjustRightInd/>
              <w:snapToGrid/>
              <w:textAlignment w:val="auto"/>
            </w:pPr>
            <w:r>
              <w:t>C-7-2-1</w:t>
            </w:r>
          </w:p>
        </w:tc>
      </w:tr>
      <w:tr w14:paraId="5E1AED16">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07FA77D5">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44FFAE4E">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3B3D3359">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auto" w:fill="auto"/>
            <w:vAlign w:val="center"/>
          </w:tcPr>
          <w:p w14:paraId="59F260B7">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运行</w:t>
            </w:r>
            <w:r>
              <w:t>能源消耗</w:t>
            </w:r>
          </w:p>
        </w:tc>
        <w:tc>
          <w:tcPr>
            <w:tcW w:w="2363" w:type="dxa"/>
            <w:tcBorders>
              <w:top w:val="nil"/>
              <w:left w:val="nil"/>
              <w:bottom w:val="single" w:color="auto" w:sz="4" w:space="0"/>
              <w:right w:val="single" w:color="auto" w:sz="4" w:space="0"/>
            </w:tcBorders>
            <w:vAlign w:val="center"/>
          </w:tcPr>
          <w:p w14:paraId="15D53A1E">
            <w:pPr>
              <w:pStyle w:val="40"/>
              <w:keepNext w:val="0"/>
              <w:keepLines/>
              <w:pageBreakBefore w:val="0"/>
              <w:widowControl w:val="0"/>
              <w:kinsoku/>
              <w:wordWrap/>
              <w:overflowPunct/>
              <w:topLinePunct w:val="0"/>
              <w:autoSpaceDE/>
              <w:autoSpaceDN/>
              <w:bidi w:val="0"/>
              <w:adjustRightInd/>
              <w:snapToGrid/>
              <w:textAlignment w:val="auto"/>
            </w:pPr>
            <w:r>
              <w:t>C-7-3-1</w:t>
            </w:r>
          </w:p>
        </w:tc>
      </w:tr>
      <w:tr w14:paraId="044FDD0C">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74F27F51">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30792716">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3B9EA55A">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auto" w:fill="auto"/>
            <w:vAlign w:val="center"/>
          </w:tcPr>
          <w:p w14:paraId="75DA7175">
            <w:pPr>
              <w:pStyle w:val="40"/>
              <w:keepNext w:val="0"/>
              <w:keepLines/>
              <w:pageBreakBefore w:val="0"/>
              <w:widowControl w:val="0"/>
              <w:kinsoku/>
              <w:wordWrap/>
              <w:overflowPunct/>
              <w:topLinePunct w:val="0"/>
              <w:autoSpaceDE/>
              <w:autoSpaceDN/>
              <w:bidi w:val="0"/>
              <w:adjustRightInd/>
              <w:snapToGrid/>
              <w:textAlignment w:val="auto"/>
            </w:pPr>
            <w:r>
              <w:t>处理过程的直接排放</w:t>
            </w:r>
          </w:p>
        </w:tc>
        <w:tc>
          <w:tcPr>
            <w:tcW w:w="2363" w:type="dxa"/>
            <w:tcBorders>
              <w:top w:val="nil"/>
              <w:left w:val="nil"/>
              <w:bottom w:val="single" w:color="auto" w:sz="4" w:space="0"/>
              <w:right w:val="single" w:color="auto" w:sz="4" w:space="0"/>
            </w:tcBorders>
            <w:vAlign w:val="center"/>
          </w:tcPr>
          <w:p w14:paraId="17AE952E">
            <w:pPr>
              <w:pStyle w:val="40"/>
              <w:keepNext w:val="0"/>
              <w:keepLines/>
              <w:pageBreakBefore w:val="0"/>
              <w:widowControl w:val="0"/>
              <w:kinsoku/>
              <w:wordWrap/>
              <w:overflowPunct/>
              <w:topLinePunct w:val="0"/>
              <w:autoSpaceDE/>
              <w:autoSpaceDN/>
              <w:bidi w:val="0"/>
              <w:adjustRightInd/>
              <w:snapToGrid/>
              <w:textAlignment w:val="auto"/>
            </w:pPr>
            <w:r>
              <w:t>C-7-3-2</w:t>
            </w:r>
          </w:p>
        </w:tc>
      </w:tr>
      <w:tr w14:paraId="5D531BFD">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4DDBA3C">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74B36CC3">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5C1B26BF">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auto" w:fill="auto"/>
            <w:vAlign w:val="center"/>
          </w:tcPr>
          <w:p w14:paraId="2C4297FF">
            <w:pPr>
              <w:pStyle w:val="40"/>
              <w:keepNext w:val="0"/>
              <w:keepLines/>
              <w:pageBreakBefore w:val="0"/>
              <w:widowControl w:val="0"/>
              <w:kinsoku/>
              <w:wordWrap/>
              <w:overflowPunct/>
              <w:topLinePunct w:val="0"/>
              <w:autoSpaceDE/>
              <w:autoSpaceDN/>
              <w:bidi w:val="0"/>
              <w:adjustRightInd/>
              <w:snapToGrid/>
              <w:textAlignment w:val="auto"/>
            </w:pPr>
            <w:r>
              <w:t>回收利用的抵消</w:t>
            </w:r>
          </w:p>
        </w:tc>
        <w:tc>
          <w:tcPr>
            <w:tcW w:w="2363" w:type="dxa"/>
            <w:tcBorders>
              <w:top w:val="nil"/>
              <w:left w:val="nil"/>
              <w:bottom w:val="single" w:color="auto" w:sz="4" w:space="0"/>
              <w:right w:val="single" w:color="auto" w:sz="4" w:space="0"/>
            </w:tcBorders>
            <w:vAlign w:val="center"/>
          </w:tcPr>
          <w:p w14:paraId="6862590A">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t>C-7-3-</w:t>
            </w:r>
            <w:r>
              <w:rPr>
                <w:rFonts w:hint="eastAsia"/>
                <w:lang w:val="en-US" w:eastAsia="zh-CN"/>
              </w:rPr>
              <w:t>3</w:t>
            </w:r>
          </w:p>
        </w:tc>
      </w:tr>
      <w:tr w14:paraId="6B4D8A19">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2B31962F">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restart"/>
            <w:tcBorders>
              <w:top w:val="nil"/>
              <w:left w:val="single" w:color="auto" w:sz="4" w:space="0"/>
              <w:bottom w:val="single" w:color="auto" w:sz="4" w:space="0"/>
              <w:right w:val="single" w:color="auto" w:sz="4" w:space="0"/>
            </w:tcBorders>
            <w:shd w:val="clear" w:color="auto" w:fill="auto"/>
            <w:vAlign w:val="center"/>
          </w:tcPr>
          <w:p w14:paraId="621E459A">
            <w:pPr>
              <w:pStyle w:val="40"/>
              <w:keepNext w:val="0"/>
              <w:keepLines/>
              <w:pageBreakBefore w:val="0"/>
              <w:widowControl w:val="0"/>
              <w:kinsoku/>
              <w:wordWrap/>
              <w:overflowPunct/>
              <w:topLinePunct w:val="0"/>
              <w:autoSpaceDE/>
              <w:autoSpaceDN/>
              <w:bidi w:val="0"/>
              <w:adjustRightInd/>
              <w:snapToGrid/>
              <w:textAlignment w:val="auto"/>
            </w:pPr>
            <w:r>
              <w:t>建筑垃圾处理</w:t>
            </w:r>
          </w:p>
        </w:tc>
        <w:tc>
          <w:tcPr>
            <w:tcW w:w="851" w:type="dxa"/>
            <w:tcBorders>
              <w:top w:val="nil"/>
              <w:left w:val="single" w:color="auto" w:sz="4" w:space="0"/>
              <w:bottom w:val="single" w:color="auto" w:sz="4" w:space="0"/>
              <w:right w:val="single" w:color="auto" w:sz="4" w:space="0"/>
            </w:tcBorders>
            <w:shd w:val="clear" w:color="auto" w:fill="auto"/>
            <w:vAlign w:val="center"/>
          </w:tcPr>
          <w:p w14:paraId="147BDA13">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819" w:type="dxa"/>
            <w:tcBorders>
              <w:top w:val="nil"/>
              <w:left w:val="nil"/>
              <w:bottom w:val="single" w:color="auto" w:sz="4" w:space="0"/>
              <w:right w:val="single" w:color="auto" w:sz="4" w:space="0"/>
            </w:tcBorders>
            <w:shd w:val="clear" w:color="auto" w:fill="auto"/>
            <w:vAlign w:val="center"/>
          </w:tcPr>
          <w:p w14:paraId="6A8C42FD">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2363" w:type="dxa"/>
            <w:tcBorders>
              <w:top w:val="nil"/>
              <w:left w:val="nil"/>
              <w:bottom w:val="single" w:color="auto" w:sz="4" w:space="0"/>
              <w:right w:val="single" w:color="auto" w:sz="4" w:space="0"/>
            </w:tcBorders>
            <w:vAlign w:val="center"/>
          </w:tcPr>
          <w:p w14:paraId="6F28EBEE">
            <w:pPr>
              <w:pStyle w:val="40"/>
              <w:keepNext w:val="0"/>
              <w:keepLines/>
              <w:pageBreakBefore w:val="0"/>
              <w:widowControl w:val="0"/>
              <w:kinsoku/>
              <w:wordWrap/>
              <w:overflowPunct/>
              <w:topLinePunct w:val="0"/>
              <w:autoSpaceDE/>
              <w:autoSpaceDN/>
              <w:bidi w:val="0"/>
              <w:adjustRightInd/>
              <w:snapToGrid/>
              <w:textAlignment w:val="auto"/>
            </w:pPr>
            <w:r>
              <w:t>C-8-1-1</w:t>
            </w:r>
          </w:p>
        </w:tc>
      </w:tr>
      <w:tr w14:paraId="3525D4D5">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221AAA60">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4CD54C57">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single" w:color="auto" w:sz="4" w:space="0"/>
              <w:bottom w:val="single" w:color="auto" w:sz="4" w:space="0"/>
              <w:right w:val="single" w:color="auto" w:sz="4" w:space="0"/>
            </w:tcBorders>
            <w:shd w:val="clear" w:color="auto" w:fill="auto"/>
            <w:vAlign w:val="center"/>
          </w:tcPr>
          <w:p w14:paraId="159F02F8">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819" w:type="dxa"/>
            <w:tcBorders>
              <w:top w:val="nil"/>
              <w:left w:val="nil"/>
              <w:bottom w:val="single" w:color="auto" w:sz="4" w:space="0"/>
              <w:right w:val="single" w:color="auto" w:sz="4" w:space="0"/>
            </w:tcBorders>
            <w:shd w:val="clear" w:color="auto" w:fill="auto"/>
            <w:vAlign w:val="center"/>
          </w:tcPr>
          <w:p w14:paraId="5C0F59E0">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2363" w:type="dxa"/>
            <w:tcBorders>
              <w:top w:val="nil"/>
              <w:left w:val="nil"/>
              <w:bottom w:val="single" w:color="auto" w:sz="4" w:space="0"/>
              <w:right w:val="single" w:color="auto" w:sz="4" w:space="0"/>
            </w:tcBorders>
            <w:vAlign w:val="center"/>
          </w:tcPr>
          <w:p w14:paraId="76DB4E0E">
            <w:pPr>
              <w:pStyle w:val="40"/>
              <w:keepNext w:val="0"/>
              <w:keepLines/>
              <w:pageBreakBefore w:val="0"/>
              <w:widowControl w:val="0"/>
              <w:kinsoku/>
              <w:wordWrap/>
              <w:overflowPunct/>
              <w:topLinePunct w:val="0"/>
              <w:autoSpaceDE/>
              <w:autoSpaceDN/>
              <w:bidi w:val="0"/>
              <w:adjustRightInd/>
              <w:snapToGrid/>
              <w:textAlignment w:val="auto"/>
            </w:pPr>
            <w:r>
              <w:t>C-8-2-1</w:t>
            </w:r>
          </w:p>
        </w:tc>
      </w:tr>
      <w:tr w14:paraId="0CD31D17">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1FCED1D">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4FB85605">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29B7D666">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auto" w:fill="auto"/>
            <w:vAlign w:val="center"/>
          </w:tcPr>
          <w:p w14:paraId="2CE90BD9">
            <w:pPr>
              <w:pStyle w:val="40"/>
              <w:keepNext w:val="0"/>
              <w:keepLines/>
              <w:pageBreakBefore w:val="0"/>
              <w:widowControl w:val="0"/>
              <w:kinsoku/>
              <w:wordWrap/>
              <w:overflowPunct/>
              <w:topLinePunct w:val="0"/>
              <w:autoSpaceDE/>
              <w:autoSpaceDN/>
              <w:bidi w:val="0"/>
              <w:adjustRightInd/>
              <w:snapToGrid/>
              <w:textAlignment w:val="auto"/>
            </w:pPr>
            <w:r>
              <w:t>回收利用的抵消</w:t>
            </w:r>
          </w:p>
        </w:tc>
        <w:tc>
          <w:tcPr>
            <w:tcW w:w="2363" w:type="dxa"/>
            <w:tcBorders>
              <w:top w:val="nil"/>
              <w:left w:val="nil"/>
              <w:bottom w:val="single" w:color="auto" w:sz="4" w:space="0"/>
              <w:right w:val="single" w:color="auto" w:sz="4" w:space="0"/>
            </w:tcBorders>
            <w:vAlign w:val="center"/>
          </w:tcPr>
          <w:p w14:paraId="0D3B4BB2">
            <w:pPr>
              <w:pStyle w:val="40"/>
              <w:keepNext w:val="0"/>
              <w:keepLines/>
              <w:pageBreakBefore w:val="0"/>
              <w:widowControl w:val="0"/>
              <w:kinsoku/>
              <w:wordWrap/>
              <w:overflowPunct/>
              <w:topLinePunct w:val="0"/>
              <w:autoSpaceDE/>
              <w:autoSpaceDN/>
              <w:bidi w:val="0"/>
              <w:adjustRightInd/>
              <w:snapToGrid/>
              <w:textAlignment w:val="auto"/>
            </w:pPr>
            <w:r>
              <w:t>C-8-3-1</w:t>
            </w:r>
          </w:p>
        </w:tc>
      </w:tr>
      <w:tr w14:paraId="35DD919D">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5BC5533F">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3A039A4D">
            <w:pPr>
              <w:pStyle w:val="40"/>
              <w:keepNext w:val="0"/>
              <w:keepLines/>
              <w:pageBreakBefore w:val="0"/>
              <w:widowControl w:val="0"/>
              <w:kinsoku/>
              <w:wordWrap/>
              <w:overflowPunct/>
              <w:topLinePunct w:val="0"/>
              <w:autoSpaceDE/>
              <w:autoSpaceDN/>
              <w:bidi w:val="0"/>
              <w:adjustRightInd/>
              <w:snapToGrid/>
              <w:textAlignment w:val="auto"/>
            </w:pPr>
          </w:p>
        </w:tc>
        <w:tc>
          <w:tcPr>
            <w:tcW w:w="851" w:type="dxa"/>
            <w:vMerge w:val="continue"/>
            <w:tcBorders>
              <w:top w:val="nil"/>
              <w:left w:val="single" w:color="auto" w:sz="4" w:space="0"/>
              <w:bottom w:val="single" w:color="auto" w:sz="4" w:space="0"/>
              <w:right w:val="single" w:color="auto" w:sz="4" w:space="0"/>
            </w:tcBorders>
            <w:vAlign w:val="center"/>
          </w:tcPr>
          <w:p w14:paraId="64A4E957">
            <w:pPr>
              <w:pStyle w:val="40"/>
              <w:keepNext w:val="0"/>
              <w:keepLines/>
              <w:pageBreakBefore w:val="0"/>
              <w:widowControl w:val="0"/>
              <w:kinsoku/>
              <w:wordWrap/>
              <w:overflowPunct/>
              <w:topLinePunct w:val="0"/>
              <w:autoSpaceDE/>
              <w:autoSpaceDN/>
              <w:bidi w:val="0"/>
              <w:adjustRightInd/>
              <w:snapToGrid/>
              <w:textAlignment w:val="auto"/>
            </w:pPr>
          </w:p>
        </w:tc>
        <w:tc>
          <w:tcPr>
            <w:tcW w:w="2819" w:type="dxa"/>
            <w:tcBorders>
              <w:top w:val="nil"/>
              <w:left w:val="nil"/>
              <w:bottom w:val="single" w:color="auto" w:sz="4" w:space="0"/>
              <w:right w:val="single" w:color="auto" w:sz="4" w:space="0"/>
            </w:tcBorders>
            <w:shd w:val="clear" w:color="auto" w:fill="auto"/>
            <w:vAlign w:val="center"/>
          </w:tcPr>
          <w:p w14:paraId="5BE696DC">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运行</w:t>
            </w:r>
            <w:r>
              <w:t>能源消耗</w:t>
            </w:r>
          </w:p>
        </w:tc>
        <w:tc>
          <w:tcPr>
            <w:tcW w:w="2363" w:type="dxa"/>
            <w:tcBorders>
              <w:top w:val="nil"/>
              <w:left w:val="nil"/>
              <w:bottom w:val="single" w:color="auto" w:sz="4" w:space="0"/>
              <w:right w:val="single" w:color="auto" w:sz="4" w:space="0"/>
            </w:tcBorders>
            <w:vAlign w:val="center"/>
          </w:tcPr>
          <w:p w14:paraId="0F935DB3">
            <w:pPr>
              <w:pStyle w:val="40"/>
              <w:keepNext w:val="0"/>
              <w:keepLines/>
              <w:pageBreakBefore w:val="0"/>
              <w:widowControl w:val="0"/>
              <w:kinsoku/>
              <w:wordWrap/>
              <w:overflowPunct/>
              <w:topLinePunct w:val="0"/>
              <w:autoSpaceDE/>
              <w:autoSpaceDN/>
              <w:bidi w:val="0"/>
              <w:adjustRightInd/>
              <w:snapToGrid/>
              <w:textAlignment w:val="auto"/>
            </w:pPr>
            <w:r>
              <w:t>C-8-3-2</w:t>
            </w:r>
          </w:p>
        </w:tc>
      </w:tr>
      <w:tr w14:paraId="785F0F59">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2058194B">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restart"/>
            <w:tcBorders>
              <w:top w:val="nil"/>
              <w:left w:val="single" w:color="auto" w:sz="4" w:space="0"/>
              <w:bottom w:val="single" w:color="auto" w:sz="4" w:space="0"/>
              <w:right w:val="single" w:color="auto" w:sz="4" w:space="0"/>
            </w:tcBorders>
            <w:shd w:val="clear" w:color="auto" w:fill="auto"/>
            <w:vAlign w:val="center"/>
          </w:tcPr>
          <w:p w14:paraId="542A1FB8">
            <w:pPr>
              <w:pStyle w:val="40"/>
              <w:keepNext w:val="0"/>
              <w:keepLines/>
              <w:pageBreakBefore w:val="0"/>
              <w:widowControl w:val="0"/>
              <w:kinsoku/>
              <w:wordWrap/>
              <w:overflowPunct/>
              <w:topLinePunct w:val="0"/>
              <w:autoSpaceDE/>
              <w:autoSpaceDN/>
              <w:bidi w:val="0"/>
              <w:adjustRightInd/>
              <w:snapToGrid/>
              <w:textAlignment w:val="auto"/>
            </w:pPr>
            <w:r>
              <w:t>公共停车设施</w:t>
            </w:r>
          </w:p>
        </w:tc>
        <w:tc>
          <w:tcPr>
            <w:tcW w:w="851" w:type="dxa"/>
            <w:tcBorders>
              <w:top w:val="nil"/>
              <w:left w:val="single" w:color="auto" w:sz="4" w:space="0"/>
              <w:bottom w:val="single" w:color="auto" w:sz="4" w:space="0"/>
              <w:right w:val="single" w:color="auto" w:sz="4" w:space="0"/>
            </w:tcBorders>
            <w:shd w:val="clear" w:color="auto" w:fill="auto"/>
            <w:vAlign w:val="center"/>
          </w:tcPr>
          <w:p w14:paraId="63743605">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819" w:type="dxa"/>
            <w:tcBorders>
              <w:top w:val="nil"/>
              <w:left w:val="nil"/>
              <w:bottom w:val="single" w:color="auto" w:sz="4" w:space="0"/>
              <w:right w:val="single" w:color="auto" w:sz="4" w:space="0"/>
            </w:tcBorders>
            <w:shd w:val="clear" w:color="auto" w:fill="auto"/>
            <w:vAlign w:val="center"/>
          </w:tcPr>
          <w:p w14:paraId="657ED147">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2363" w:type="dxa"/>
            <w:tcBorders>
              <w:top w:val="nil"/>
              <w:left w:val="nil"/>
              <w:bottom w:val="single" w:color="auto" w:sz="4" w:space="0"/>
              <w:right w:val="single" w:color="auto" w:sz="4" w:space="0"/>
            </w:tcBorders>
            <w:vAlign w:val="center"/>
          </w:tcPr>
          <w:p w14:paraId="3CF217AF">
            <w:pPr>
              <w:pStyle w:val="40"/>
              <w:keepNext w:val="0"/>
              <w:keepLines/>
              <w:pageBreakBefore w:val="0"/>
              <w:widowControl w:val="0"/>
              <w:kinsoku/>
              <w:wordWrap/>
              <w:overflowPunct/>
              <w:topLinePunct w:val="0"/>
              <w:autoSpaceDE/>
              <w:autoSpaceDN/>
              <w:bidi w:val="0"/>
              <w:adjustRightInd/>
              <w:snapToGrid/>
              <w:textAlignment w:val="auto"/>
            </w:pPr>
            <w:r>
              <w:t>C-9-1-1</w:t>
            </w:r>
          </w:p>
        </w:tc>
      </w:tr>
      <w:tr w14:paraId="2B118F52">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4EADC0CE">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558E7598">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single" w:color="auto" w:sz="4" w:space="0"/>
              <w:bottom w:val="single" w:color="auto" w:sz="4" w:space="0"/>
              <w:right w:val="single" w:color="auto" w:sz="4" w:space="0"/>
            </w:tcBorders>
            <w:shd w:val="clear" w:color="auto" w:fill="auto"/>
            <w:vAlign w:val="center"/>
          </w:tcPr>
          <w:p w14:paraId="33BFB7B4">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819" w:type="dxa"/>
            <w:tcBorders>
              <w:top w:val="nil"/>
              <w:left w:val="nil"/>
              <w:bottom w:val="single" w:color="auto" w:sz="4" w:space="0"/>
              <w:right w:val="single" w:color="auto" w:sz="4" w:space="0"/>
            </w:tcBorders>
            <w:shd w:val="clear" w:color="auto" w:fill="auto"/>
            <w:vAlign w:val="center"/>
          </w:tcPr>
          <w:p w14:paraId="0FFCD54B">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2363" w:type="dxa"/>
            <w:tcBorders>
              <w:top w:val="nil"/>
              <w:left w:val="nil"/>
              <w:bottom w:val="single" w:color="auto" w:sz="4" w:space="0"/>
              <w:right w:val="single" w:color="auto" w:sz="4" w:space="0"/>
            </w:tcBorders>
            <w:vAlign w:val="center"/>
          </w:tcPr>
          <w:p w14:paraId="3A607761">
            <w:pPr>
              <w:pStyle w:val="40"/>
              <w:keepNext w:val="0"/>
              <w:keepLines/>
              <w:pageBreakBefore w:val="0"/>
              <w:widowControl w:val="0"/>
              <w:kinsoku/>
              <w:wordWrap/>
              <w:overflowPunct/>
              <w:topLinePunct w:val="0"/>
              <w:autoSpaceDE/>
              <w:autoSpaceDN/>
              <w:bidi w:val="0"/>
              <w:adjustRightInd/>
              <w:snapToGrid/>
              <w:textAlignment w:val="auto"/>
            </w:pPr>
            <w:r>
              <w:t>C-9-2-1</w:t>
            </w:r>
          </w:p>
        </w:tc>
      </w:tr>
      <w:tr w14:paraId="7926FC0B">
        <w:tblPrEx>
          <w:tblCellMar>
            <w:top w:w="0" w:type="dxa"/>
            <w:left w:w="108" w:type="dxa"/>
            <w:bottom w:w="0" w:type="dxa"/>
            <w:right w:w="108" w:type="dxa"/>
          </w:tblCellMar>
        </w:tblPrEx>
        <w:trPr>
          <w:trHeight w:val="28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5D162A28">
            <w:pPr>
              <w:pStyle w:val="40"/>
              <w:keepNext w:val="0"/>
              <w:keepLines/>
              <w:pageBreakBefore w:val="0"/>
              <w:widowControl w:val="0"/>
              <w:kinsoku/>
              <w:wordWrap/>
              <w:overflowPunct/>
              <w:topLinePunct w:val="0"/>
              <w:autoSpaceDE/>
              <w:autoSpaceDN/>
              <w:bidi w:val="0"/>
              <w:adjustRightInd/>
              <w:snapToGrid/>
              <w:textAlignment w:val="auto"/>
            </w:pPr>
          </w:p>
        </w:tc>
        <w:tc>
          <w:tcPr>
            <w:tcW w:w="1558" w:type="dxa"/>
            <w:vMerge w:val="continue"/>
            <w:tcBorders>
              <w:top w:val="nil"/>
              <w:left w:val="single" w:color="auto" w:sz="4" w:space="0"/>
              <w:bottom w:val="single" w:color="auto" w:sz="4" w:space="0"/>
              <w:right w:val="single" w:color="auto" w:sz="4" w:space="0"/>
            </w:tcBorders>
            <w:vAlign w:val="center"/>
          </w:tcPr>
          <w:p w14:paraId="15902431">
            <w:pPr>
              <w:pStyle w:val="40"/>
              <w:keepNext w:val="0"/>
              <w:keepLines/>
              <w:pageBreakBefore w:val="0"/>
              <w:widowControl w:val="0"/>
              <w:kinsoku/>
              <w:wordWrap/>
              <w:overflowPunct/>
              <w:topLinePunct w:val="0"/>
              <w:autoSpaceDE/>
              <w:autoSpaceDN/>
              <w:bidi w:val="0"/>
              <w:adjustRightInd/>
              <w:snapToGrid/>
              <w:textAlignment w:val="auto"/>
            </w:pPr>
          </w:p>
        </w:tc>
        <w:tc>
          <w:tcPr>
            <w:tcW w:w="851" w:type="dxa"/>
            <w:tcBorders>
              <w:top w:val="nil"/>
              <w:left w:val="nil"/>
              <w:bottom w:val="single" w:color="auto" w:sz="4" w:space="0"/>
              <w:right w:val="single" w:color="auto" w:sz="4" w:space="0"/>
            </w:tcBorders>
            <w:shd w:val="clear" w:color="auto" w:fill="auto"/>
            <w:vAlign w:val="center"/>
          </w:tcPr>
          <w:p w14:paraId="4E2EFEEC">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819" w:type="dxa"/>
            <w:tcBorders>
              <w:top w:val="nil"/>
              <w:left w:val="nil"/>
              <w:bottom w:val="single" w:color="auto" w:sz="4" w:space="0"/>
              <w:right w:val="single" w:color="auto" w:sz="4" w:space="0"/>
            </w:tcBorders>
            <w:shd w:val="clear" w:color="auto" w:fill="auto"/>
            <w:vAlign w:val="center"/>
          </w:tcPr>
          <w:p w14:paraId="34C18989">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运行</w:t>
            </w:r>
            <w:r>
              <w:t>能源消耗</w:t>
            </w:r>
          </w:p>
        </w:tc>
        <w:tc>
          <w:tcPr>
            <w:tcW w:w="2363" w:type="dxa"/>
            <w:tcBorders>
              <w:top w:val="nil"/>
              <w:left w:val="nil"/>
              <w:bottom w:val="single" w:color="auto" w:sz="4" w:space="0"/>
              <w:right w:val="single" w:color="auto" w:sz="4" w:space="0"/>
            </w:tcBorders>
            <w:vAlign w:val="center"/>
          </w:tcPr>
          <w:p w14:paraId="17250ABF">
            <w:pPr>
              <w:pStyle w:val="40"/>
              <w:keepNext w:val="0"/>
              <w:keepLines/>
              <w:pageBreakBefore w:val="0"/>
              <w:widowControl w:val="0"/>
              <w:kinsoku/>
              <w:wordWrap/>
              <w:overflowPunct/>
              <w:topLinePunct w:val="0"/>
              <w:autoSpaceDE/>
              <w:autoSpaceDN/>
              <w:bidi w:val="0"/>
              <w:adjustRightInd/>
              <w:snapToGrid/>
              <w:textAlignment w:val="auto"/>
            </w:pPr>
            <w:r>
              <w:t>C-9-3-1</w:t>
            </w:r>
          </w:p>
        </w:tc>
      </w:tr>
    </w:tbl>
    <w:p w14:paraId="6A7C1C53">
      <w:pPr>
        <w:pStyle w:val="29"/>
        <w:bidi w:val="0"/>
        <w:rPr>
          <w:rFonts w:hint="default" w:eastAsiaTheme="minorEastAsia"/>
          <w:lang w:val="en-US" w:eastAsia="zh-CN"/>
        </w:rPr>
      </w:pPr>
      <w:r>
        <w:rPr>
          <w:rFonts w:hint="eastAsia"/>
          <w:b/>
          <w:bCs/>
          <w:lang w:val="en-US" w:eastAsia="zh-CN"/>
        </w:rPr>
        <w:t xml:space="preserve">4.0.4 </w:t>
      </w:r>
      <w:r>
        <w:rPr>
          <w:rFonts w:hint="eastAsia"/>
          <w:lang w:val="en-US" w:eastAsia="zh-CN"/>
        </w:rPr>
        <w:t xml:space="preserve"> 能源口径的监测指标应包括表4.0.4内容：</w:t>
      </w:r>
    </w:p>
    <w:p w14:paraId="5AEE9EBA">
      <w:pPr>
        <w:pStyle w:val="38"/>
        <w:bidi w:val="0"/>
        <w:rPr>
          <w:rFonts w:hint="eastAsia"/>
        </w:rPr>
      </w:pPr>
      <w:r>
        <w:rPr>
          <w:rFonts w:hint="eastAsia"/>
        </w:rPr>
        <w:t>表</w:t>
      </w:r>
      <w:r>
        <w:rPr>
          <w:rFonts w:hint="eastAsia"/>
          <w:lang w:val="en-US" w:eastAsia="zh-CN"/>
        </w:rPr>
        <w:t xml:space="preserve">4.0.4  </w:t>
      </w:r>
      <w:r>
        <w:rPr>
          <w:rFonts w:hint="eastAsia"/>
        </w:rPr>
        <w:t>能源领域的监测指标及其编码</w:t>
      </w:r>
    </w:p>
    <w:tbl>
      <w:tblPr>
        <w:tblStyle w:val="18"/>
        <w:tblW w:w="8296" w:type="dxa"/>
        <w:jc w:val="center"/>
        <w:tblLayout w:type="fixed"/>
        <w:tblCellMar>
          <w:top w:w="0" w:type="dxa"/>
          <w:left w:w="108" w:type="dxa"/>
          <w:bottom w:w="0" w:type="dxa"/>
          <w:right w:w="108" w:type="dxa"/>
        </w:tblCellMar>
      </w:tblPr>
      <w:tblGrid>
        <w:gridCol w:w="854"/>
        <w:gridCol w:w="2197"/>
        <w:gridCol w:w="1510"/>
        <w:gridCol w:w="2321"/>
        <w:gridCol w:w="1414"/>
      </w:tblGrid>
      <w:tr w14:paraId="5443271D">
        <w:tblPrEx>
          <w:tblCellMar>
            <w:top w:w="0" w:type="dxa"/>
            <w:left w:w="108" w:type="dxa"/>
            <w:bottom w:w="0" w:type="dxa"/>
            <w:right w:w="108" w:type="dxa"/>
          </w:tblCellMar>
        </w:tblPrEx>
        <w:trPr>
          <w:trHeight w:val="283" w:hRule="atLeast"/>
          <w:jc w:val="center"/>
        </w:trPr>
        <w:tc>
          <w:tcPr>
            <w:tcW w:w="854" w:type="dxa"/>
            <w:vMerge w:val="restart"/>
            <w:tcBorders>
              <w:top w:val="single" w:color="auto" w:sz="4" w:space="0"/>
              <w:left w:val="single" w:color="auto" w:sz="4" w:space="0"/>
              <w:right w:val="single" w:color="auto" w:sz="4" w:space="0"/>
            </w:tcBorders>
            <w:shd w:val="clear" w:color="auto" w:fill="auto"/>
            <w:vAlign w:val="center"/>
          </w:tcPr>
          <w:p w14:paraId="609AE699">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能源</w:t>
            </w:r>
          </w:p>
        </w:tc>
        <w:tc>
          <w:tcPr>
            <w:tcW w:w="2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A3BC2A">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分布式热泵</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4E329426">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材料</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72DE643D">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建设材料消耗</w:t>
            </w:r>
          </w:p>
        </w:tc>
        <w:tc>
          <w:tcPr>
            <w:tcW w:w="1414" w:type="dxa"/>
            <w:tcBorders>
              <w:top w:val="single" w:color="auto" w:sz="4" w:space="0"/>
              <w:left w:val="single" w:color="auto" w:sz="4" w:space="0"/>
              <w:bottom w:val="single" w:color="auto" w:sz="4" w:space="0"/>
              <w:right w:val="single" w:color="auto" w:sz="4" w:space="0"/>
            </w:tcBorders>
            <w:vAlign w:val="center"/>
          </w:tcPr>
          <w:p w14:paraId="2128D68E">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D-1-1-1</w:t>
            </w:r>
          </w:p>
        </w:tc>
      </w:tr>
      <w:tr w14:paraId="14FD7749">
        <w:tblPrEx>
          <w:tblCellMar>
            <w:top w:w="0" w:type="dxa"/>
            <w:left w:w="108" w:type="dxa"/>
            <w:bottom w:w="0" w:type="dxa"/>
            <w:right w:w="108" w:type="dxa"/>
          </w:tblCellMar>
        </w:tblPrEx>
        <w:trPr>
          <w:trHeight w:val="283" w:hRule="atLeast"/>
          <w:jc w:val="center"/>
        </w:trPr>
        <w:tc>
          <w:tcPr>
            <w:tcW w:w="854" w:type="dxa"/>
            <w:vMerge w:val="continue"/>
            <w:tcBorders>
              <w:left w:val="single" w:color="auto" w:sz="4" w:space="0"/>
              <w:right w:val="single" w:color="auto" w:sz="4" w:space="0"/>
            </w:tcBorders>
            <w:shd w:val="clear" w:color="auto" w:fill="auto"/>
            <w:vAlign w:val="center"/>
          </w:tcPr>
          <w:p w14:paraId="60978709">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p>
        </w:tc>
        <w:tc>
          <w:tcPr>
            <w:tcW w:w="2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43BB6">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520427A6">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建造</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52A2B17B">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施工设备能源消耗</w:t>
            </w:r>
          </w:p>
        </w:tc>
        <w:tc>
          <w:tcPr>
            <w:tcW w:w="1414" w:type="dxa"/>
            <w:tcBorders>
              <w:top w:val="single" w:color="auto" w:sz="4" w:space="0"/>
              <w:left w:val="single" w:color="auto" w:sz="4" w:space="0"/>
              <w:bottom w:val="single" w:color="auto" w:sz="4" w:space="0"/>
              <w:right w:val="single" w:color="auto" w:sz="4" w:space="0"/>
            </w:tcBorders>
            <w:vAlign w:val="center"/>
          </w:tcPr>
          <w:p w14:paraId="19745099">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D-1-2-1</w:t>
            </w:r>
          </w:p>
        </w:tc>
      </w:tr>
      <w:tr w14:paraId="0F02B031">
        <w:tblPrEx>
          <w:tblCellMar>
            <w:top w:w="0" w:type="dxa"/>
            <w:left w:w="108" w:type="dxa"/>
            <w:bottom w:w="0" w:type="dxa"/>
            <w:right w:w="108" w:type="dxa"/>
          </w:tblCellMar>
        </w:tblPrEx>
        <w:trPr>
          <w:trHeight w:val="283" w:hRule="atLeast"/>
          <w:jc w:val="center"/>
        </w:trPr>
        <w:tc>
          <w:tcPr>
            <w:tcW w:w="854" w:type="dxa"/>
            <w:vMerge w:val="continue"/>
            <w:tcBorders>
              <w:left w:val="single" w:color="auto" w:sz="4" w:space="0"/>
              <w:right w:val="single" w:color="auto" w:sz="4" w:space="0"/>
            </w:tcBorders>
            <w:shd w:val="clear" w:color="auto" w:fill="auto"/>
            <w:vAlign w:val="center"/>
          </w:tcPr>
          <w:p w14:paraId="70992569">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p>
        </w:tc>
        <w:tc>
          <w:tcPr>
            <w:tcW w:w="2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B715C">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363314B2">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运行</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104D77EA">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可再生能源抵消</w:t>
            </w:r>
          </w:p>
        </w:tc>
        <w:tc>
          <w:tcPr>
            <w:tcW w:w="1414" w:type="dxa"/>
            <w:tcBorders>
              <w:top w:val="single" w:color="auto" w:sz="4" w:space="0"/>
              <w:left w:val="single" w:color="auto" w:sz="4" w:space="0"/>
              <w:bottom w:val="single" w:color="auto" w:sz="4" w:space="0"/>
              <w:right w:val="single" w:color="auto" w:sz="4" w:space="0"/>
            </w:tcBorders>
            <w:vAlign w:val="center"/>
          </w:tcPr>
          <w:p w14:paraId="4FB3A245">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D-1-3-1</w:t>
            </w:r>
          </w:p>
        </w:tc>
      </w:tr>
      <w:tr w14:paraId="504E2159">
        <w:tblPrEx>
          <w:tblCellMar>
            <w:top w:w="0" w:type="dxa"/>
            <w:left w:w="108" w:type="dxa"/>
            <w:bottom w:w="0" w:type="dxa"/>
            <w:right w:w="108" w:type="dxa"/>
          </w:tblCellMar>
        </w:tblPrEx>
        <w:trPr>
          <w:trHeight w:val="283" w:hRule="atLeast"/>
          <w:jc w:val="center"/>
        </w:trPr>
        <w:tc>
          <w:tcPr>
            <w:tcW w:w="854" w:type="dxa"/>
            <w:vMerge w:val="continue"/>
            <w:tcBorders>
              <w:left w:val="single" w:color="auto" w:sz="4" w:space="0"/>
              <w:right w:val="single" w:color="auto" w:sz="4" w:space="0"/>
            </w:tcBorders>
            <w:vAlign w:val="center"/>
          </w:tcPr>
          <w:p w14:paraId="51AE041F">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p>
        </w:tc>
        <w:tc>
          <w:tcPr>
            <w:tcW w:w="2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CD049F">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分布式光伏</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763A09A4">
            <w:pPr>
              <w:pStyle w:val="40"/>
              <w:keepNext w:val="0"/>
              <w:keepLines/>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材料</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2CDAF27D">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建设材料消耗</w:t>
            </w:r>
          </w:p>
        </w:tc>
        <w:tc>
          <w:tcPr>
            <w:tcW w:w="1414" w:type="dxa"/>
            <w:tcBorders>
              <w:top w:val="single" w:color="auto" w:sz="4" w:space="0"/>
              <w:left w:val="single" w:color="auto" w:sz="4" w:space="0"/>
              <w:bottom w:val="single" w:color="auto" w:sz="4" w:space="0"/>
              <w:right w:val="single" w:color="auto" w:sz="4" w:space="0"/>
            </w:tcBorders>
            <w:vAlign w:val="center"/>
          </w:tcPr>
          <w:p w14:paraId="1BA4D58D">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D-2-1-1</w:t>
            </w:r>
          </w:p>
        </w:tc>
      </w:tr>
      <w:tr w14:paraId="2695340C">
        <w:tblPrEx>
          <w:tblCellMar>
            <w:top w:w="0" w:type="dxa"/>
            <w:left w:w="108" w:type="dxa"/>
            <w:bottom w:w="0" w:type="dxa"/>
            <w:right w:w="108" w:type="dxa"/>
          </w:tblCellMar>
        </w:tblPrEx>
        <w:trPr>
          <w:trHeight w:val="283" w:hRule="atLeast"/>
          <w:jc w:val="center"/>
        </w:trPr>
        <w:tc>
          <w:tcPr>
            <w:tcW w:w="854" w:type="dxa"/>
            <w:vMerge w:val="continue"/>
            <w:tcBorders>
              <w:left w:val="single" w:color="auto" w:sz="4" w:space="0"/>
              <w:right w:val="single" w:color="auto" w:sz="4" w:space="0"/>
            </w:tcBorders>
            <w:vAlign w:val="center"/>
          </w:tcPr>
          <w:p w14:paraId="3E726FB3">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bookmarkStart w:id="31" w:name="_Toc18717"/>
            <w:bookmarkStart w:id="32" w:name="_Toc459"/>
          </w:p>
        </w:tc>
        <w:tc>
          <w:tcPr>
            <w:tcW w:w="2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40676">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510160A">
            <w:pPr>
              <w:pStyle w:val="40"/>
              <w:keepNext w:val="0"/>
              <w:keepLines/>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建造</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266A8283">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施工设备能源消耗</w:t>
            </w:r>
          </w:p>
        </w:tc>
        <w:tc>
          <w:tcPr>
            <w:tcW w:w="1414" w:type="dxa"/>
            <w:tcBorders>
              <w:top w:val="single" w:color="auto" w:sz="4" w:space="0"/>
              <w:left w:val="single" w:color="auto" w:sz="4" w:space="0"/>
              <w:bottom w:val="single" w:color="auto" w:sz="4" w:space="0"/>
              <w:right w:val="single" w:color="auto" w:sz="4" w:space="0"/>
            </w:tcBorders>
            <w:vAlign w:val="center"/>
          </w:tcPr>
          <w:p w14:paraId="050D76DA">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D-2-2-1</w:t>
            </w:r>
          </w:p>
        </w:tc>
      </w:tr>
      <w:tr w14:paraId="30798380">
        <w:tblPrEx>
          <w:tblCellMar>
            <w:top w:w="0" w:type="dxa"/>
            <w:left w:w="108" w:type="dxa"/>
            <w:bottom w:w="0" w:type="dxa"/>
            <w:right w:w="108" w:type="dxa"/>
          </w:tblCellMar>
        </w:tblPrEx>
        <w:trPr>
          <w:trHeight w:val="283" w:hRule="atLeast"/>
          <w:jc w:val="center"/>
        </w:trPr>
        <w:tc>
          <w:tcPr>
            <w:tcW w:w="854" w:type="dxa"/>
            <w:vMerge w:val="continue"/>
            <w:tcBorders>
              <w:left w:val="single" w:color="auto" w:sz="4" w:space="0"/>
              <w:bottom w:val="single" w:color="auto" w:sz="4" w:space="0"/>
              <w:right w:val="single" w:color="auto" w:sz="4" w:space="0"/>
            </w:tcBorders>
            <w:vAlign w:val="center"/>
          </w:tcPr>
          <w:p w14:paraId="4B2D9A55">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p>
        </w:tc>
        <w:tc>
          <w:tcPr>
            <w:tcW w:w="2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23DBE">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F4AEE5E">
            <w:pPr>
              <w:pStyle w:val="40"/>
              <w:keepNext w:val="0"/>
              <w:keepLines/>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运行</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2CCC7D8C">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可再生能源抵消</w:t>
            </w:r>
          </w:p>
        </w:tc>
        <w:tc>
          <w:tcPr>
            <w:tcW w:w="1414" w:type="dxa"/>
            <w:tcBorders>
              <w:top w:val="single" w:color="auto" w:sz="4" w:space="0"/>
              <w:left w:val="single" w:color="auto" w:sz="4" w:space="0"/>
              <w:bottom w:val="single" w:color="auto" w:sz="4" w:space="0"/>
              <w:right w:val="single" w:color="auto" w:sz="4" w:space="0"/>
            </w:tcBorders>
            <w:vAlign w:val="center"/>
          </w:tcPr>
          <w:p w14:paraId="07D4D579">
            <w:pPr>
              <w:pStyle w:val="40"/>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D-2-3-1</w:t>
            </w:r>
          </w:p>
        </w:tc>
      </w:tr>
      <w:bookmarkEnd w:id="30"/>
      <w:bookmarkEnd w:id="31"/>
      <w:bookmarkEnd w:id="32"/>
    </w:tbl>
    <w:p w14:paraId="5AA5AA07">
      <w:pPr>
        <w:pStyle w:val="29"/>
        <w:bidi w:val="0"/>
        <w:rPr>
          <w:rFonts w:hint="default" w:eastAsiaTheme="minorEastAsia"/>
          <w:lang w:val="en-US" w:eastAsia="zh-CN"/>
        </w:rPr>
      </w:pPr>
      <w:r>
        <w:rPr>
          <w:rFonts w:hint="eastAsia"/>
          <w:b/>
          <w:bCs/>
          <w:lang w:val="en-US" w:eastAsia="zh-CN"/>
        </w:rPr>
        <w:t xml:space="preserve">4.0.5  </w:t>
      </w:r>
      <w:r>
        <w:rPr>
          <w:rFonts w:hint="eastAsia"/>
          <w:lang w:val="en-US" w:eastAsia="zh-CN"/>
        </w:rPr>
        <w:t>工业口径的监测指标应包括表4.0.5内容：</w:t>
      </w:r>
    </w:p>
    <w:p w14:paraId="6FE4462C">
      <w:pPr>
        <w:pStyle w:val="38"/>
        <w:bidi w:val="0"/>
      </w:pPr>
      <w:r>
        <w:t>表</w:t>
      </w:r>
      <w:r>
        <w:rPr>
          <w:rFonts w:hint="eastAsia"/>
          <w:lang w:val="en-US" w:eastAsia="zh-CN"/>
        </w:rPr>
        <w:t xml:space="preserve">4.0.5  </w:t>
      </w:r>
      <w:r>
        <w:t>工业领域的监测指标及其编码</w:t>
      </w:r>
    </w:p>
    <w:tbl>
      <w:tblPr>
        <w:tblStyle w:val="18"/>
        <w:tblW w:w="8296" w:type="dxa"/>
        <w:tblInd w:w="0" w:type="dxa"/>
        <w:tblLayout w:type="fixed"/>
        <w:tblCellMar>
          <w:top w:w="0" w:type="dxa"/>
          <w:left w:w="108" w:type="dxa"/>
          <w:bottom w:w="0" w:type="dxa"/>
          <w:right w:w="108" w:type="dxa"/>
        </w:tblCellMar>
      </w:tblPr>
      <w:tblGrid>
        <w:gridCol w:w="1006"/>
        <w:gridCol w:w="2412"/>
        <w:gridCol w:w="914"/>
        <w:gridCol w:w="2726"/>
        <w:gridCol w:w="1238"/>
      </w:tblGrid>
      <w:tr w14:paraId="0E4C7067">
        <w:tblPrEx>
          <w:tblCellMar>
            <w:top w:w="0" w:type="dxa"/>
            <w:left w:w="108" w:type="dxa"/>
            <w:bottom w:w="0" w:type="dxa"/>
            <w:right w:w="108" w:type="dxa"/>
          </w:tblCellMar>
        </w:tblPrEx>
        <w:trPr>
          <w:trHeight w:val="28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14:paraId="2FAF6616">
            <w:pPr>
              <w:pStyle w:val="40"/>
              <w:keepNext w:val="0"/>
              <w:keepLines/>
              <w:pageBreakBefore w:val="0"/>
              <w:widowControl w:val="0"/>
              <w:kinsoku/>
              <w:wordWrap/>
              <w:overflowPunct/>
              <w:topLinePunct w:val="0"/>
              <w:autoSpaceDE/>
              <w:autoSpaceDN/>
              <w:bidi w:val="0"/>
              <w:adjustRightInd/>
              <w:snapToGrid/>
              <w:textAlignment w:val="auto"/>
            </w:pPr>
            <w:r>
              <w:t>口径</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14:paraId="3A45307F">
            <w:pPr>
              <w:pStyle w:val="40"/>
              <w:keepNext w:val="0"/>
              <w:keepLines/>
              <w:pageBreakBefore w:val="0"/>
              <w:widowControl w:val="0"/>
              <w:kinsoku/>
              <w:wordWrap/>
              <w:overflowPunct/>
              <w:topLinePunct w:val="0"/>
              <w:autoSpaceDE/>
              <w:autoSpaceDN/>
              <w:bidi w:val="0"/>
              <w:adjustRightInd/>
              <w:snapToGrid/>
              <w:textAlignment w:val="auto"/>
            </w:pPr>
            <w:r>
              <w:t>类型</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474C03C2">
            <w:pPr>
              <w:pStyle w:val="40"/>
              <w:keepNext w:val="0"/>
              <w:keepLines/>
              <w:pageBreakBefore w:val="0"/>
              <w:widowControl w:val="0"/>
              <w:kinsoku/>
              <w:wordWrap/>
              <w:overflowPunct/>
              <w:topLinePunct w:val="0"/>
              <w:autoSpaceDE/>
              <w:autoSpaceDN/>
              <w:bidi w:val="0"/>
              <w:adjustRightInd/>
              <w:snapToGrid/>
              <w:textAlignment w:val="auto"/>
            </w:pPr>
            <w:r>
              <w:t>过程</w:t>
            </w:r>
          </w:p>
        </w:tc>
        <w:tc>
          <w:tcPr>
            <w:tcW w:w="2726" w:type="dxa"/>
            <w:tcBorders>
              <w:top w:val="single" w:color="auto" w:sz="4" w:space="0"/>
              <w:left w:val="nil"/>
              <w:bottom w:val="single" w:color="auto" w:sz="4" w:space="0"/>
              <w:right w:val="single" w:color="auto" w:sz="4" w:space="0"/>
            </w:tcBorders>
            <w:shd w:val="clear" w:color="auto" w:fill="auto"/>
            <w:vAlign w:val="center"/>
          </w:tcPr>
          <w:p w14:paraId="4A6A1D67">
            <w:pPr>
              <w:pStyle w:val="40"/>
              <w:keepNext w:val="0"/>
              <w:keepLines/>
              <w:pageBreakBefore w:val="0"/>
              <w:widowControl w:val="0"/>
              <w:kinsoku/>
              <w:wordWrap/>
              <w:overflowPunct/>
              <w:topLinePunct w:val="0"/>
              <w:autoSpaceDE/>
              <w:autoSpaceDN/>
              <w:bidi w:val="0"/>
              <w:adjustRightInd/>
              <w:snapToGrid/>
              <w:textAlignment w:val="auto"/>
            </w:pPr>
            <w:r>
              <w:t>指标</w:t>
            </w:r>
          </w:p>
        </w:tc>
        <w:tc>
          <w:tcPr>
            <w:tcW w:w="1238" w:type="dxa"/>
            <w:tcBorders>
              <w:top w:val="single" w:color="auto" w:sz="4" w:space="0"/>
              <w:left w:val="nil"/>
              <w:bottom w:val="single" w:color="auto" w:sz="4" w:space="0"/>
              <w:right w:val="single" w:color="auto" w:sz="4" w:space="0"/>
            </w:tcBorders>
          </w:tcPr>
          <w:p w14:paraId="3E37682C">
            <w:pPr>
              <w:pStyle w:val="40"/>
              <w:keepNext w:val="0"/>
              <w:keepLines/>
              <w:pageBreakBefore w:val="0"/>
              <w:widowControl w:val="0"/>
              <w:kinsoku/>
              <w:wordWrap/>
              <w:overflowPunct/>
              <w:topLinePunct w:val="0"/>
              <w:autoSpaceDE/>
              <w:autoSpaceDN/>
              <w:bidi w:val="0"/>
              <w:adjustRightInd/>
              <w:snapToGrid/>
              <w:textAlignment w:val="auto"/>
            </w:pPr>
            <w:r>
              <w:t>编码</w:t>
            </w:r>
          </w:p>
        </w:tc>
      </w:tr>
      <w:tr w14:paraId="07246111">
        <w:tblPrEx>
          <w:tblCellMar>
            <w:top w:w="0" w:type="dxa"/>
            <w:left w:w="108" w:type="dxa"/>
            <w:bottom w:w="0" w:type="dxa"/>
            <w:right w:w="108" w:type="dxa"/>
          </w:tblCellMar>
        </w:tblPrEx>
        <w:trPr>
          <w:trHeight w:val="284"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D3BD8A">
            <w:pPr>
              <w:pStyle w:val="40"/>
              <w:keepNext w:val="0"/>
              <w:keepLines/>
              <w:pageBreakBefore w:val="0"/>
              <w:widowControl w:val="0"/>
              <w:kinsoku/>
              <w:wordWrap/>
              <w:overflowPunct/>
              <w:topLinePunct w:val="0"/>
              <w:autoSpaceDE/>
              <w:autoSpaceDN/>
              <w:bidi w:val="0"/>
              <w:adjustRightInd/>
              <w:snapToGrid/>
              <w:textAlignment w:val="auto"/>
            </w:pPr>
            <w:r>
              <w:t>工业</w:t>
            </w:r>
          </w:p>
        </w:tc>
        <w:tc>
          <w:tcPr>
            <w:tcW w:w="2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E17CEB">
            <w:pPr>
              <w:pStyle w:val="40"/>
              <w:keepNext w:val="0"/>
              <w:keepLines/>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工业厂房</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4DF08E92">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726" w:type="dxa"/>
            <w:tcBorders>
              <w:top w:val="single" w:color="auto" w:sz="4" w:space="0"/>
              <w:left w:val="nil"/>
              <w:bottom w:val="single" w:color="auto" w:sz="4" w:space="0"/>
              <w:right w:val="single" w:color="auto" w:sz="4" w:space="0"/>
            </w:tcBorders>
            <w:shd w:val="clear" w:color="auto" w:fill="auto"/>
            <w:vAlign w:val="center"/>
          </w:tcPr>
          <w:p w14:paraId="1F48C18D">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建设材料消耗</w:t>
            </w:r>
          </w:p>
        </w:tc>
        <w:tc>
          <w:tcPr>
            <w:tcW w:w="1238" w:type="dxa"/>
            <w:tcBorders>
              <w:top w:val="single" w:color="auto" w:sz="4" w:space="0"/>
              <w:left w:val="nil"/>
              <w:bottom w:val="single" w:color="auto" w:sz="4" w:space="0"/>
              <w:right w:val="single" w:color="auto" w:sz="4" w:space="0"/>
            </w:tcBorders>
            <w:vAlign w:val="center"/>
          </w:tcPr>
          <w:p w14:paraId="5FDE3806">
            <w:pPr>
              <w:pStyle w:val="40"/>
              <w:keepNext w:val="0"/>
              <w:keepLines/>
              <w:pageBreakBefore w:val="0"/>
              <w:widowControl w:val="0"/>
              <w:kinsoku/>
              <w:wordWrap/>
              <w:overflowPunct/>
              <w:topLinePunct w:val="0"/>
              <w:autoSpaceDE/>
              <w:autoSpaceDN/>
              <w:bidi w:val="0"/>
              <w:adjustRightInd/>
              <w:snapToGrid/>
              <w:textAlignment w:val="auto"/>
            </w:pPr>
            <w:r>
              <w:t>E-1-1-1</w:t>
            </w:r>
          </w:p>
        </w:tc>
      </w:tr>
      <w:tr w14:paraId="73F792D8">
        <w:tblPrEx>
          <w:tblCellMar>
            <w:top w:w="0" w:type="dxa"/>
            <w:left w:w="108" w:type="dxa"/>
            <w:bottom w:w="0" w:type="dxa"/>
            <w:right w:w="108" w:type="dxa"/>
          </w:tblCellMar>
        </w:tblPrEx>
        <w:trPr>
          <w:trHeight w:val="284"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551F41B4">
            <w:pPr>
              <w:pStyle w:val="40"/>
              <w:keepNext w:val="0"/>
              <w:keepLines/>
              <w:pageBreakBefore w:val="0"/>
              <w:widowControl w:val="0"/>
              <w:kinsoku/>
              <w:wordWrap/>
              <w:overflowPunct/>
              <w:topLinePunct w:val="0"/>
              <w:autoSpaceDE/>
              <w:autoSpaceDN/>
              <w:bidi w:val="0"/>
              <w:adjustRightInd/>
              <w:snapToGrid/>
              <w:textAlignment w:val="auto"/>
            </w:pPr>
          </w:p>
        </w:tc>
        <w:tc>
          <w:tcPr>
            <w:tcW w:w="2412" w:type="dxa"/>
            <w:vMerge w:val="continue"/>
            <w:tcBorders>
              <w:top w:val="single" w:color="auto" w:sz="4" w:space="0"/>
              <w:left w:val="single" w:color="auto" w:sz="4" w:space="0"/>
              <w:bottom w:val="single" w:color="auto" w:sz="4" w:space="0"/>
              <w:right w:val="single" w:color="auto" w:sz="4" w:space="0"/>
            </w:tcBorders>
            <w:vAlign w:val="center"/>
          </w:tcPr>
          <w:p w14:paraId="1CF8DD3B">
            <w:pPr>
              <w:pStyle w:val="40"/>
              <w:keepNext w:val="0"/>
              <w:keepLines/>
              <w:pageBreakBefore w:val="0"/>
              <w:widowControl w:val="0"/>
              <w:kinsoku/>
              <w:wordWrap/>
              <w:overflowPunct/>
              <w:topLinePunct w:val="0"/>
              <w:autoSpaceDE/>
              <w:autoSpaceDN/>
              <w:bidi w:val="0"/>
              <w:adjustRightInd/>
              <w:snapToGrid/>
              <w:textAlignment w:val="auto"/>
            </w:pPr>
          </w:p>
        </w:tc>
        <w:tc>
          <w:tcPr>
            <w:tcW w:w="914" w:type="dxa"/>
            <w:tcBorders>
              <w:top w:val="nil"/>
              <w:left w:val="single" w:color="auto" w:sz="4" w:space="0"/>
              <w:bottom w:val="single" w:color="auto" w:sz="4" w:space="0"/>
              <w:right w:val="single" w:color="auto" w:sz="4" w:space="0"/>
            </w:tcBorders>
            <w:shd w:val="clear" w:color="auto" w:fill="auto"/>
            <w:vAlign w:val="center"/>
          </w:tcPr>
          <w:p w14:paraId="30EDEC68">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建造</w:t>
            </w:r>
          </w:p>
        </w:tc>
        <w:tc>
          <w:tcPr>
            <w:tcW w:w="2726" w:type="dxa"/>
            <w:tcBorders>
              <w:top w:val="nil"/>
              <w:left w:val="nil"/>
              <w:bottom w:val="single" w:color="auto" w:sz="4" w:space="0"/>
              <w:right w:val="single" w:color="auto" w:sz="4" w:space="0"/>
            </w:tcBorders>
            <w:shd w:val="clear" w:color="auto" w:fill="auto"/>
            <w:vAlign w:val="center"/>
          </w:tcPr>
          <w:p w14:paraId="6D64D7E6">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施工设备能源消耗</w:t>
            </w:r>
          </w:p>
        </w:tc>
        <w:tc>
          <w:tcPr>
            <w:tcW w:w="1238" w:type="dxa"/>
            <w:tcBorders>
              <w:top w:val="nil"/>
              <w:left w:val="nil"/>
              <w:bottom w:val="single" w:color="auto" w:sz="4" w:space="0"/>
              <w:right w:val="single" w:color="auto" w:sz="4" w:space="0"/>
            </w:tcBorders>
            <w:vAlign w:val="center"/>
          </w:tcPr>
          <w:p w14:paraId="74F4455C">
            <w:pPr>
              <w:pStyle w:val="40"/>
              <w:keepNext w:val="0"/>
              <w:keepLines/>
              <w:pageBreakBefore w:val="0"/>
              <w:widowControl w:val="0"/>
              <w:kinsoku/>
              <w:wordWrap/>
              <w:overflowPunct/>
              <w:topLinePunct w:val="0"/>
              <w:autoSpaceDE/>
              <w:autoSpaceDN/>
              <w:bidi w:val="0"/>
              <w:adjustRightInd/>
              <w:snapToGrid/>
              <w:textAlignment w:val="auto"/>
            </w:pPr>
            <w:r>
              <w:t>E-1-2-1</w:t>
            </w:r>
          </w:p>
        </w:tc>
      </w:tr>
      <w:tr w14:paraId="6D52F589">
        <w:tblPrEx>
          <w:tblCellMar>
            <w:top w:w="0" w:type="dxa"/>
            <w:left w:w="108" w:type="dxa"/>
            <w:bottom w:w="0" w:type="dxa"/>
            <w:right w:w="108" w:type="dxa"/>
          </w:tblCellMar>
        </w:tblPrEx>
        <w:trPr>
          <w:trHeight w:val="284"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0DB308AD">
            <w:pPr>
              <w:pStyle w:val="40"/>
              <w:keepNext w:val="0"/>
              <w:keepLines/>
              <w:pageBreakBefore w:val="0"/>
              <w:widowControl w:val="0"/>
              <w:kinsoku/>
              <w:wordWrap/>
              <w:overflowPunct/>
              <w:topLinePunct w:val="0"/>
              <w:autoSpaceDE/>
              <w:autoSpaceDN/>
              <w:bidi w:val="0"/>
              <w:adjustRightInd/>
              <w:snapToGrid/>
              <w:textAlignment w:val="auto"/>
            </w:pPr>
          </w:p>
        </w:tc>
        <w:tc>
          <w:tcPr>
            <w:tcW w:w="2412" w:type="dxa"/>
            <w:vMerge w:val="restart"/>
            <w:tcBorders>
              <w:top w:val="nil"/>
              <w:left w:val="single" w:color="auto" w:sz="4" w:space="0"/>
              <w:bottom w:val="single" w:color="auto" w:sz="4" w:space="0"/>
              <w:right w:val="single" w:color="auto" w:sz="4" w:space="0"/>
            </w:tcBorders>
            <w:shd w:val="clear" w:color="auto" w:fill="auto"/>
            <w:vAlign w:val="center"/>
          </w:tcPr>
          <w:p w14:paraId="5D97F791">
            <w:pPr>
              <w:pStyle w:val="40"/>
              <w:keepNext w:val="0"/>
              <w:keepLines/>
              <w:pageBreakBefore w:val="0"/>
              <w:widowControl w:val="0"/>
              <w:kinsoku/>
              <w:wordWrap/>
              <w:overflowPunct/>
              <w:topLinePunct w:val="0"/>
              <w:autoSpaceDE/>
              <w:autoSpaceDN/>
              <w:bidi w:val="0"/>
              <w:adjustRightInd/>
              <w:snapToGrid/>
              <w:textAlignment w:val="auto"/>
            </w:pPr>
            <w:r>
              <w:rPr>
                <w:rFonts w:hint="eastAsia"/>
              </w:rPr>
              <w:t>办公、住宿及附属设施</w:t>
            </w:r>
            <w:r>
              <w:t xml:space="preserve"> </w:t>
            </w:r>
          </w:p>
        </w:tc>
        <w:tc>
          <w:tcPr>
            <w:tcW w:w="914" w:type="dxa"/>
            <w:tcBorders>
              <w:top w:val="nil"/>
              <w:left w:val="single" w:color="auto" w:sz="4" w:space="0"/>
              <w:bottom w:val="single" w:color="auto" w:sz="4" w:space="0"/>
              <w:right w:val="single" w:color="auto" w:sz="4" w:space="0"/>
            </w:tcBorders>
            <w:shd w:val="clear" w:color="auto" w:fill="auto"/>
            <w:vAlign w:val="center"/>
          </w:tcPr>
          <w:p w14:paraId="2FD1652B">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726" w:type="dxa"/>
            <w:tcBorders>
              <w:top w:val="nil"/>
              <w:left w:val="nil"/>
              <w:bottom w:val="single" w:color="auto" w:sz="4" w:space="0"/>
              <w:right w:val="single" w:color="auto" w:sz="4" w:space="0"/>
            </w:tcBorders>
            <w:shd w:val="clear" w:color="auto" w:fill="auto"/>
            <w:vAlign w:val="center"/>
          </w:tcPr>
          <w:p w14:paraId="06E55126">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建设</w:t>
            </w:r>
            <w:r>
              <w:t>材料消耗</w:t>
            </w:r>
          </w:p>
        </w:tc>
        <w:tc>
          <w:tcPr>
            <w:tcW w:w="1238" w:type="dxa"/>
            <w:tcBorders>
              <w:top w:val="nil"/>
              <w:left w:val="nil"/>
              <w:bottom w:val="single" w:color="auto" w:sz="4" w:space="0"/>
              <w:right w:val="single" w:color="auto" w:sz="4" w:space="0"/>
            </w:tcBorders>
            <w:vAlign w:val="center"/>
          </w:tcPr>
          <w:p w14:paraId="21CD617D">
            <w:pPr>
              <w:pStyle w:val="40"/>
              <w:keepNext w:val="0"/>
              <w:keepLines/>
              <w:pageBreakBefore w:val="0"/>
              <w:widowControl w:val="0"/>
              <w:kinsoku/>
              <w:wordWrap/>
              <w:overflowPunct/>
              <w:topLinePunct w:val="0"/>
              <w:autoSpaceDE/>
              <w:autoSpaceDN/>
              <w:bidi w:val="0"/>
              <w:adjustRightInd/>
              <w:snapToGrid/>
              <w:textAlignment w:val="auto"/>
            </w:pPr>
            <w:r>
              <w:t>E-2-1-1</w:t>
            </w:r>
          </w:p>
        </w:tc>
      </w:tr>
      <w:tr w14:paraId="5ABA182B">
        <w:tblPrEx>
          <w:tblCellMar>
            <w:top w:w="0" w:type="dxa"/>
            <w:left w:w="108" w:type="dxa"/>
            <w:bottom w:w="0" w:type="dxa"/>
            <w:right w:w="108" w:type="dxa"/>
          </w:tblCellMar>
        </w:tblPrEx>
        <w:trPr>
          <w:trHeight w:val="284"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765E42B7">
            <w:pPr>
              <w:pStyle w:val="40"/>
              <w:keepNext w:val="0"/>
              <w:keepLines/>
              <w:pageBreakBefore w:val="0"/>
              <w:widowControl w:val="0"/>
              <w:kinsoku/>
              <w:wordWrap/>
              <w:overflowPunct/>
              <w:topLinePunct w:val="0"/>
              <w:autoSpaceDE/>
              <w:autoSpaceDN/>
              <w:bidi w:val="0"/>
              <w:adjustRightInd/>
              <w:snapToGrid/>
              <w:textAlignment w:val="auto"/>
            </w:pPr>
          </w:p>
        </w:tc>
        <w:tc>
          <w:tcPr>
            <w:tcW w:w="2412" w:type="dxa"/>
            <w:vMerge w:val="continue"/>
            <w:tcBorders>
              <w:top w:val="nil"/>
              <w:left w:val="single" w:color="auto" w:sz="4" w:space="0"/>
              <w:bottom w:val="single" w:color="auto" w:sz="4" w:space="0"/>
              <w:right w:val="single" w:color="auto" w:sz="4" w:space="0"/>
            </w:tcBorders>
            <w:vAlign w:val="center"/>
          </w:tcPr>
          <w:p w14:paraId="744966E5">
            <w:pPr>
              <w:pStyle w:val="40"/>
              <w:keepNext w:val="0"/>
              <w:keepLines/>
              <w:pageBreakBefore w:val="0"/>
              <w:widowControl w:val="0"/>
              <w:kinsoku/>
              <w:wordWrap/>
              <w:overflowPunct/>
              <w:topLinePunct w:val="0"/>
              <w:autoSpaceDE/>
              <w:autoSpaceDN/>
              <w:bidi w:val="0"/>
              <w:adjustRightInd/>
              <w:snapToGrid/>
              <w:textAlignment w:val="auto"/>
            </w:pPr>
          </w:p>
        </w:tc>
        <w:tc>
          <w:tcPr>
            <w:tcW w:w="914" w:type="dxa"/>
            <w:tcBorders>
              <w:top w:val="nil"/>
              <w:left w:val="single" w:color="auto" w:sz="4" w:space="0"/>
              <w:bottom w:val="single" w:color="auto" w:sz="4" w:space="0"/>
              <w:right w:val="single" w:color="auto" w:sz="4" w:space="0"/>
            </w:tcBorders>
            <w:shd w:val="clear" w:color="auto" w:fill="auto"/>
            <w:vAlign w:val="center"/>
          </w:tcPr>
          <w:p w14:paraId="6D3B1901">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建造</w:t>
            </w:r>
          </w:p>
        </w:tc>
        <w:tc>
          <w:tcPr>
            <w:tcW w:w="2726" w:type="dxa"/>
            <w:tcBorders>
              <w:top w:val="nil"/>
              <w:left w:val="nil"/>
              <w:bottom w:val="single" w:color="auto" w:sz="4" w:space="0"/>
              <w:right w:val="single" w:color="auto" w:sz="4" w:space="0"/>
            </w:tcBorders>
            <w:shd w:val="clear" w:color="auto" w:fill="auto"/>
            <w:vAlign w:val="center"/>
          </w:tcPr>
          <w:p w14:paraId="43389454">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施工</w:t>
            </w:r>
            <w:r>
              <w:t>设备能源消耗</w:t>
            </w:r>
          </w:p>
        </w:tc>
        <w:tc>
          <w:tcPr>
            <w:tcW w:w="1238" w:type="dxa"/>
            <w:tcBorders>
              <w:top w:val="nil"/>
              <w:left w:val="nil"/>
              <w:bottom w:val="single" w:color="auto" w:sz="4" w:space="0"/>
              <w:right w:val="single" w:color="auto" w:sz="4" w:space="0"/>
            </w:tcBorders>
            <w:vAlign w:val="center"/>
          </w:tcPr>
          <w:p w14:paraId="7DD5E576">
            <w:pPr>
              <w:pStyle w:val="40"/>
              <w:keepNext w:val="0"/>
              <w:keepLines/>
              <w:pageBreakBefore w:val="0"/>
              <w:widowControl w:val="0"/>
              <w:kinsoku/>
              <w:wordWrap/>
              <w:overflowPunct/>
              <w:topLinePunct w:val="0"/>
              <w:autoSpaceDE/>
              <w:autoSpaceDN/>
              <w:bidi w:val="0"/>
              <w:adjustRightInd/>
              <w:snapToGrid/>
              <w:textAlignment w:val="auto"/>
            </w:pPr>
            <w:r>
              <w:t>E-2-2-1</w:t>
            </w:r>
          </w:p>
        </w:tc>
      </w:tr>
      <w:tr w14:paraId="3469AA3F">
        <w:tblPrEx>
          <w:tblCellMar>
            <w:top w:w="0" w:type="dxa"/>
            <w:left w:w="108" w:type="dxa"/>
            <w:bottom w:w="0" w:type="dxa"/>
            <w:right w:w="108" w:type="dxa"/>
          </w:tblCellMar>
        </w:tblPrEx>
        <w:trPr>
          <w:trHeight w:val="284"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14:paraId="1C566357">
            <w:pPr>
              <w:pStyle w:val="40"/>
              <w:keepNext w:val="0"/>
              <w:keepLines/>
              <w:pageBreakBefore w:val="0"/>
              <w:widowControl w:val="0"/>
              <w:kinsoku/>
              <w:wordWrap/>
              <w:overflowPunct/>
              <w:topLinePunct w:val="0"/>
              <w:autoSpaceDE/>
              <w:autoSpaceDN/>
              <w:bidi w:val="0"/>
              <w:adjustRightInd/>
              <w:snapToGrid/>
              <w:textAlignment w:val="auto"/>
            </w:pPr>
          </w:p>
        </w:tc>
        <w:tc>
          <w:tcPr>
            <w:tcW w:w="2412" w:type="dxa"/>
            <w:vMerge w:val="continue"/>
            <w:tcBorders>
              <w:top w:val="nil"/>
              <w:left w:val="single" w:color="auto" w:sz="4" w:space="0"/>
              <w:bottom w:val="single" w:color="auto" w:sz="4" w:space="0"/>
              <w:right w:val="single" w:color="auto" w:sz="4" w:space="0"/>
            </w:tcBorders>
            <w:vAlign w:val="center"/>
          </w:tcPr>
          <w:p w14:paraId="6EA07A26">
            <w:pPr>
              <w:pStyle w:val="40"/>
              <w:keepNext w:val="0"/>
              <w:keepLines/>
              <w:pageBreakBefore w:val="0"/>
              <w:widowControl w:val="0"/>
              <w:kinsoku/>
              <w:wordWrap/>
              <w:overflowPunct/>
              <w:topLinePunct w:val="0"/>
              <w:autoSpaceDE/>
              <w:autoSpaceDN/>
              <w:bidi w:val="0"/>
              <w:adjustRightInd/>
              <w:snapToGrid/>
              <w:textAlignment w:val="auto"/>
            </w:pPr>
          </w:p>
        </w:tc>
        <w:tc>
          <w:tcPr>
            <w:tcW w:w="914" w:type="dxa"/>
            <w:tcBorders>
              <w:top w:val="nil"/>
              <w:left w:val="single" w:color="auto" w:sz="4" w:space="0"/>
              <w:bottom w:val="single" w:color="auto" w:sz="4" w:space="0"/>
              <w:right w:val="single" w:color="auto" w:sz="4" w:space="0"/>
            </w:tcBorders>
            <w:shd w:val="clear" w:color="auto" w:fill="auto"/>
            <w:vAlign w:val="center"/>
          </w:tcPr>
          <w:p w14:paraId="24A2E8A1">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726" w:type="dxa"/>
            <w:tcBorders>
              <w:top w:val="nil"/>
              <w:left w:val="nil"/>
              <w:bottom w:val="single" w:color="auto" w:sz="4" w:space="0"/>
              <w:right w:val="single" w:color="auto" w:sz="4" w:space="0"/>
            </w:tcBorders>
            <w:shd w:val="clear" w:color="auto" w:fill="auto"/>
            <w:vAlign w:val="center"/>
          </w:tcPr>
          <w:p w14:paraId="6F40FD3C">
            <w:pPr>
              <w:pStyle w:val="40"/>
              <w:keepNext w:val="0"/>
              <w:keepLines/>
              <w:pageBreakBefore w:val="0"/>
              <w:widowControl w:val="0"/>
              <w:kinsoku/>
              <w:wordWrap/>
              <w:overflowPunct/>
              <w:topLinePunct w:val="0"/>
              <w:autoSpaceDE/>
              <w:autoSpaceDN/>
              <w:bidi w:val="0"/>
              <w:adjustRightInd/>
              <w:snapToGrid/>
              <w:textAlignment w:val="auto"/>
            </w:pPr>
            <w:r>
              <w:rPr>
                <w:rFonts w:hint="eastAsia"/>
                <w:lang w:val="en-US" w:eastAsia="zh-CN"/>
              </w:rPr>
              <w:t>运行</w:t>
            </w:r>
            <w:r>
              <w:t>能源消耗</w:t>
            </w:r>
          </w:p>
        </w:tc>
        <w:tc>
          <w:tcPr>
            <w:tcW w:w="1238" w:type="dxa"/>
            <w:tcBorders>
              <w:top w:val="nil"/>
              <w:left w:val="nil"/>
              <w:bottom w:val="single" w:color="auto" w:sz="4" w:space="0"/>
              <w:right w:val="single" w:color="auto" w:sz="4" w:space="0"/>
            </w:tcBorders>
            <w:vAlign w:val="center"/>
          </w:tcPr>
          <w:p w14:paraId="6C7D722B">
            <w:pPr>
              <w:pStyle w:val="40"/>
              <w:keepNext w:val="0"/>
              <w:keepLines/>
              <w:pageBreakBefore w:val="0"/>
              <w:widowControl w:val="0"/>
              <w:kinsoku/>
              <w:wordWrap/>
              <w:overflowPunct/>
              <w:topLinePunct w:val="0"/>
              <w:autoSpaceDE/>
              <w:autoSpaceDN/>
              <w:bidi w:val="0"/>
              <w:adjustRightInd/>
              <w:snapToGrid/>
              <w:textAlignment w:val="auto"/>
            </w:pPr>
            <w:r>
              <w:t>E-2-3-1</w:t>
            </w:r>
          </w:p>
        </w:tc>
      </w:tr>
    </w:tbl>
    <w:p w14:paraId="2A983361">
      <w:pPr>
        <w:pStyle w:val="29"/>
        <w:bidi w:val="0"/>
        <w:rPr>
          <w:rFonts w:hint="default" w:eastAsiaTheme="minorEastAsia"/>
          <w:lang w:val="en-US" w:eastAsia="zh-CN"/>
        </w:rPr>
      </w:pPr>
      <w:r>
        <w:rPr>
          <w:rFonts w:hint="eastAsia"/>
          <w:b/>
          <w:bCs/>
          <w:lang w:val="en-US" w:eastAsia="zh-CN"/>
        </w:rPr>
        <w:t xml:space="preserve">4.0.6  </w:t>
      </w:r>
      <w:r>
        <w:rPr>
          <w:rFonts w:hint="eastAsia"/>
          <w:lang w:val="en-US" w:eastAsia="zh-CN"/>
        </w:rPr>
        <w:t>碳汇口径的监测指标应包括表4.0.6内容：</w:t>
      </w:r>
    </w:p>
    <w:p w14:paraId="4DBDE8C3">
      <w:pPr>
        <w:pStyle w:val="38"/>
        <w:bidi w:val="0"/>
      </w:pPr>
      <w:r>
        <w:t>表</w:t>
      </w:r>
      <w:r>
        <w:rPr>
          <w:rFonts w:hint="eastAsia"/>
          <w:lang w:val="en-US" w:eastAsia="zh-CN"/>
        </w:rPr>
        <w:t xml:space="preserve">4.0.6  </w:t>
      </w:r>
      <w:r>
        <w:t>碳汇领域的监测指标及其编码</w:t>
      </w:r>
    </w:p>
    <w:tbl>
      <w:tblPr>
        <w:tblStyle w:val="18"/>
        <w:tblW w:w="8296" w:type="dxa"/>
        <w:jc w:val="center"/>
        <w:tblLayout w:type="fixed"/>
        <w:tblCellMar>
          <w:top w:w="0" w:type="dxa"/>
          <w:left w:w="108" w:type="dxa"/>
          <w:bottom w:w="0" w:type="dxa"/>
          <w:right w:w="108" w:type="dxa"/>
        </w:tblCellMar>
      </w:tblPr>
      <w:tblGrid>
        <w:gridCol w:w="968"/>
        <w:gridCol w:w="1603"/>
        <w:gridCol w:w="1110"/>
        <w:gridCol w:w="2977"/>
        <w:gridCol w:w="1638"/>
      </w:tblGrid>
      <w:tr w14:paraId="1C03A330">
        <w:tblPrEx>
          <w:tblCellMar>
            <w:top w:w="0" w:type="dxa"/>
            <w:left w:w="108" w:type="dxa"/>
            <w:bottom w:w="0" w:type="dxa"/>
            <w:right w:w="108" w:type="dxa"/>
          </w:tblCellMar>
        </w:tblPrEx>
        <w:trPr>
          <w:trHeight w:val="284" w:hRule="atLeast"/>
          <w:jc w:val="center"/>
        </w:trPr>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4C47E416">
            <w:pPr>
              <w:pStyle w:val="40"/>
              <w:keepNext w:val="0"/>
              <w:keepLines/>
              <w:pageBreakBefore w:val="0"/>
              <w:widowControl w:val="0"/>
              <w:kinsoku/>
              <w:wordWrap/>
              <w:overflowPunct/>
              <w:topLinePunct w:val="0"/>
              <w:autoSpaceDE/>
              <w:autoSpaceDN/>
              <w:bidi w:val="0"/>
              <w:adjustRightInd/>
              <w:snapToGrid/>
              <w:textAlignment w:val="auto"/>
            </w:pPr>
            <w:r>
              <w:t>口径</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CEF610B">
            <w:pPr>
              <w:pStyle w:val="40"/>
              <w:keepNext w:val="0"/>
              <w:keepLines/>
              <w:pageBreakBefore w:val="0"/>
              <w:widowControl w:val="0"/>
              <w:kinsoku/>
              <w:wordWrap/>
              <w:overflowPunct/>
              <w:topLinePunct w:val="0"/>
              <w:autoSpaceDE/>
              <w:autoSpaceDN/>
              <w:bidi w:val="0"/>
              <w:adjustRightInd/>
              <w:snapToGrid/>
              <w:textAlignment w:val="auto"/>
            </w:pPr>
            <w:r>
              <w:t>类型</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7123FC5">
            <w:pPr>
              <w:pStyle w:val="40"/>
              <w:keepNext w:val="0"/>
              <w:keepLines/>
              <w:pageBreakBefore w:val="0"/>
              <w:widowControl w:val="0"/>
              <w:kinsoku/>
              <w:wordWrap/>
              <w:overflowPunct/>
              <w:topLinePunct w:val="0"/>
              <w:autoSpaceDE/>
              <w:autoSpaceDN/>
              <w:bidi w:val="0"/>
              <w:adjustRightInd/>
              <w:snapToGrid/>
              <w:textAlignment w:val="auto"/>
            </w:pPr>
            <w:r>
              <w:t>过程</w:t>
            </w:r>
          </w:p>
        </w:tc>
        <w:tc>
          <w:tcPr>
            <w:tcW w:w="2977" w:type="dxa"/>
            <w:tcBorders>
              <w:top w:val="single" w:color="auto" w:sz="4" w:space="0"/>
              <w:left w:val="nil"/>
              <w:bottom w:val="single" w:color="auto" w:sz="4" w:space="0"/>
              <w:right w:val="single" w:color="auto" w:sz="4" w:space="0"/>
            </w:tcBorders>
            <w:shd w:val="clear" w:color="000000" w:fill="FFFFFF"/>
            <w:vAlign w:val="center"/>
          </w:tcPr>
          <w:p w14:paraId="2D4B0806">
            <w:pPr>
              <w:pStyle w:val="40"/>
              <w:keepNext w:val="0"/>
              <w:keepLines/>
              <w:pageBreakBefore w:val="0"/>
              <w:widowControl w:val="0"/>
              <w:kinsoku/>
              <w:wordWrap/>
              <w:overflowPunct/>
              <w:topLinePunct w:val="0"/>
              <w:autoSpaceDE/>
              <w:autoSpaceDN/>
              <w:bidi w:val="0"/>
              <w:adjustRightInd/>
              <w:snapToGrid/>
              <w:textAlignment w:val="auto"/>
            </w:pPr>
            <w:r>
              <w:t>指标</w:t>
            </w:r>
          </w:p>
        </w:tc>
        <w:tc>
          <w:tcPr>
            <w:tcW w:w="1638" w:type="dxa"/>
            <w:tcBorders>
              <w:top w:val="single" w:color="auto" w:sz="4" w:space="0"/>
              <w:left w:val="nil"/>
              <w:bottom w:val="single" w:color="auto" w:sz="4" w:space="0"/>
              <w:right w:val="single" w:color="auto" w:sz="4" w:space="0"/>
            </w:tcBorders>
            <w:shd w:val="clear" w:color="000000" w:fill="FFFFFF"/>
          </w:tcPr>
          <w:p w14:paraId="1490144A">
            <w:pPr>
              <w:pStyle w:val="40"/>
              <w:keepNext w:val="0"/>
              <w:keepLines/>
              <w:pageBreakBefore w:val="0"/>
              <w:widowControl w:val="0"/>
              <w:kinsoku/>
              <w:wordWrap/>
              <w:overflowPunct/>
              <w:topLinePunct w:val="0"/>
              <w:autoSpaceDE/>
              <w:autoSpaceDN/>
              <w:bidi w:val="0"/>
              <w:adjustRightInd/>
              <w:snapToGrid/>
              <w:textAlignment w:val="auto"/>
            </w:pPr>
            <w:r>
              <w:t>编码</w:t>
            </w:r>
          </w:p>
        </w:tc>
      </w:tr>
      <w:tr w14:paraId="2A05EED5">
        <w:tblPrEx>
          <w:tblCellMar>
            <w:top w:w="0" w:type="dxa"/>
            <w:left w:w="108" w:type="dxa"/>
            <w:bottom w:w="0" w:type="dxa"/>
            <w:right w:w="108" w:type="dxa"/>
          </w:tblCellMar>
        </w:tblPrEx>
        <w:trPr>
          <w:trHeight w:val="284" w:hRule="atLeast"/>
          <w:jc w:val="center"/>
        </w:trPr>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71AE2">
            <w:pPr>
              <w:pStyle w:val="40"/>
              <w:keepNext w:val="0"/>
              <w:keepLines/>
              <w:pageBreakBefore w:val="0"/>
              <w:widowControl w:val="0"/>
              <w:kinsoku/>
              <w:wordWrap/>
              <w:overflowPunct/>
              <w:topLinePunct w:val="0"/>
              <w:autoSpaceDE/>
              <w:autoSpaceDN/>
              <w:bidi w:val="0"/>
              <w:adjustRightInd/>
              <w:snapToGrid/>
              <w:textAlignment w:val="auto"/>
            </w:pPr>
            <w:r>
              <w:t>碳汇</w:t>
            </w:r>
          </w:p>
        </w:tc>
        <w:tc>
          <w:tcPr>
            <w:tcW w:w="1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C0BBA4">
            <w:pPr>
              <w:pStyle w:val="40"/>
              <w:keepNext w:val="0"/>
              <w:keepLines/>
              <w:pageBreakBefore w:val="0"/>
              <w:widowControl w:val="0"/>
              <w:kinsoku/>
              <w:wordWrap/>
              <w:overflowPunct/>
              <w:topLinePunct w:val="0"/>
              <w:autoSpaceDE/>
              <w:autoSpaceDN/>
              <w:bidi w:val="0"/>
              <w:adjustRightInd/>
              <w:snapToGrid/>
              <w:textAlignment w:val="auto"/>
              <w:rPr>
                <w:rFonts w:hint="default" w:eastAsia="宋体"/>
                <w:lang w:val="en-US" w:eastAsia="zh-CN"/>
              </w:rPr>
            </w:pPr>
            <w:r>
              <w:rPr>
                <w:rFonts w:hint="eastAsia"/>
                <w:lang w:val="en-US" w:eastAsia="zh-CN"/>
              </w:rPr>
              <w:t>城市森林</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708B6C8A">
            <w:pPr>
              <w:pStyle w:val="40"/>
              <w:keepNext w:val="0"/>
              <w:keepLines/>
              <w:pageBreakBefore w:val="0"/>
              <w:widowControl w:val="0"/>
              <w:kinsoku/>
              <w:wordWrap/>
              <w:overflowPunct/>
              <w:topLinePunct w:val="0"/>
              <w:autoSpaceDE/>
              <w:autoSpaceDN/>
              <w:bidi w:val="0"/>
              <w:adjustRightInd/>
              <w:snapToGrid/>
              <w:textAlignment w:val="auto"/>
            </w:pPr>
            <w:r>
              <w:t>材料</w:t>
            </w:r>
          </w:p>
        </w:tc>
        <w:tc>
          <w:tcPr>
            <w:tcW w:w="2977" w:type="dxa"/>
            <w:tcBorders>
              <w:top w:val="single" w:color="auto" w:sz="4" w:space="0"/>
              <w:left w:val="nil"/>
              <w:bottom w:val="single" w:color="auto" w:sz="4" w:space="0"/>
              <w:right w:val="single" w:color="auto" w:sz="4" w:space="0"/>
            </w:tcBorders>
            <w:shd w:val="clear" w:color="000000" w:fill="FFFFFF"/>
            <w:vAlign w:val="center"/>
          </w:tcPr>
          <w:p w14:paraId="4CCFFC32">
            <w:pPr>
              <w:pStyle w:val="40"/>
              <w:keepNext w:val="0"/>
              <w:keepLines/>
              <w:pageBreakBefore w:val="0"/>
              <w:widowControl w:val="0"/>
              <w:kinsoku/>
              <w:wordWrap/>
              <w:overflowPunct/>
              <w:topLinePunct w:val="0"/>
              <w:autoSpaceDE/>
              <w:autoSpaceDN/>
              <w:bidi w:val="0"/>
              <w:adjustRightInd/>
              <w:snapToGrid/>
              <w:textAlignment w:val="auto"/>
            </w:pPr>
            <w:r>
              <w:t>建设材料消耗</w:t>
            </w:r>
          </w:p>
        </w:tc>
        <w:tc>
          <w:tcPr>
            <w:tcW w:w="1638" w:type="dxa"/>
            <w:tcBorders>
              <w:top w:val="single" w:color="auto" w:sz="4" w:space="0"/>
              <w:left w:val="nil"/>
              <w:bottom w:val="single" w:color="auto" w:sz="4" w:space="0"/>
              <w:right w:val="single" w:color="auto" w:sz="4" w:space="0"/>
            </w:tcBorders>
            <w:shd w:val="clear" w:color="000000" w:fill="FFFFFF"/>
          </w:tcPr>
          <w:p w14:paraId="599599B0">
            <w:pPr>
              <w:pStyle w:val="40"/>
              <w:keepNext w:val="0"/>
              <w:keepLines/>
              <w:pageBreakBefore w:val="0"/>
              <w:widowControl w:val="0"/>
              <w:kinsoku/>
              <w:wordWrap/>
              <w:overflowPunct/>
              <w:topLinePunct w:val="0"/>
              <w:autoSpaceDE/>
              <w:autoSpaceDN/>
              <w:bidi w:val="0"/>
              <w:adjustRightInd/>
              <w:snapToGrid/>
              <w:textAlignment w:val="auto"/>
            </w:pPr>
            <w:r>
              <w:t>F-1-1-1</w:t>
            </w:r>
          </w:p>
        </w:tc>
      </w:tr>
      <w:tr w14:paraId="3C3AA4D1">
        <w:tblPrEx>
          <w:tblCellMar>
            <w:top w:w="0" w:type="dxa"/>
            <w:left w:w="108" w:type="dxa"/>
            <w:bottom w:w="0" w:type="dxa"/>
            <w:right w:w="108" w:type="dxa"/>
          </w:tblCellMar>
        </w:tblPrEx>
        <w:trPr>
          <w:trHeight w:val="284" w:hRule="atLeast"/>
          <w:jc w:val="center"/>
        </w:trPr>
        <w:tc>
          <w:tcPr>
            <w:tcW w:w="968" w:type="dxa"/>
            <w:vMerge w:val="continue"/>
            <w:tcBorders>
              <w:top w:val="single" w:color="auto" w:sz="4" w:space="0"/>
              <w:left w:val="single" w:color="auto" w:sz="4" w:space="0"/>
              <w:bottom w:val="single" w:color="auto" w:sz="4" w:space="0"/>
              <w:right w:val="single" w:color="auto" w:sz="4" w:space="0"/>
            </w:tcBorders>
            <w:vAlign w:val="center"/>
          </w:tcPr>
          <w:p w14:paraId="08583032">
            <w:pPr>
              <w:pStyle w:val="40"/>
              <w:keepNext w:val="0"/>
              <w:keepLines/>
              <w:pageBreakBefore w:val="0"/>
              <w:widowControl w:val="0"/>
              <w:kinsoku/>
              <w:wordWrap/>
              <w:overflowPunct/>
              <w:topLinePunct w:val="0"/>
              <w:autoSpaceDE/>
              <w:autoSpaceDN/>
              <w:bidi w:val="0"/>
              <w:adjustRightInd/>
              <w:snapToGrid/>
              <w:textAlignment w:val="auto"/>
            </w:pPr>
          </w:p>
        </w:tc>
        <w:tc>
          <w:tcPr>
            <w:tcW w:w="1603" w:type="dxa"/>
            <w:vMerge w:val="continue"/>
            <w:tcBorders>
              <w:top w:val="single" w:color="auto" w:sz="4" w:space="0"/>
              <w:left w:val="single" w:color="auto" w:sz="4" w:space="0"/>
              <w:bottom w:val="single" w:color="auto" w:sz="4" w:space="0"/>
              <w:right w:val="single" w:color="auto" w:sz="4" w:space="0"/>
            </w:tcBorders>
            <w:vAlign w:val="center"/>
          </w:tcPr>
          <w:p w14:paraId="6EBDE96E">
            <w:pPr>
              <w:pStyle w:val="40"/>
              <w:keepNext w:val="0"/>
              <w:keepLines/>
              <w:pageBreakBefore w:val="0"/>
              <w:widowControl w:val="0"/>
              <w:kinsoku/>
              <w:wordWrap/>
              <w:overflowPunct/>
              <w:topLinePunct w:val="0"/>
              <w:autoSpaceDE/>
              <w:autoSpaceDN/>
              <w:bidi w:val="0"/>
              <w:adjustRightInd/>
              <w:snapToGrid/>
              <w:textAlignment w:val="auto"/>
            </w:pPr>
          </w:p>
        </w:tc>
        <w:tc>
          <w:tcPr>
            <w:tcW w:w="1110" w:type="dxa"/>
            <w:tcBorders>
              <w:top w:val="nil"/>
              <w:left w:val="single" w:color="auto" w:sz="4" w:space="0"/>
              <w:bottom w:val="single" w:color="auto" w:sz="4" w:space="0"/>
              <w:right w:val="single" w:color="auto" w:sz="4" w:space="0"/>
            </w:tcBorders>
            <w:shd w:val="clear" w:color="auto" w:fill="auto"/>
            <w:vAlign w:val="center"/>
          </w:tcPr>
          <w:p w14:paraId="3D03B9D8">
            <w:pPr>
              <w:pStyle w:val="40"/>
              <w:keepNext w:val="0"/>
              <w:keepLines/>
              <w:pageBreakBefore w:val="0"/>
              <w:widowControl w:val="0"/>
              <w:kinsoku/>
              <w:wordWrap/>
              <w:overflowPunct/>
              <w:topLinePunct w:val="0"/>
              <w:autoSpaceDE/>
              <w:autoSpaceDN/>
              <w:bidi w:val="0"/>
              <w:adjustRightInd/>
              <w:snapToGrid/>
              <w:textAlignment w:val="auto"/>
            </w:pPr>
            <w:r>
              <w:t>建造</w:t>
            </w:r>
          </w:p>
        </w:tc>
        <w:tc>
          <w:tcPr>
            <w:tcW w:w="2977" w:type="dxa"/>
            <w:tcBorders>
              <w:top w:val="nil"/>
              <w:left w:val="nil"/>
              <w:bottom w:val="single" w:color="auto" w:sz="4" w:space="0"/>
              <w:right w:val="single" w:color="auto" w:sz="4" w:space="0"/>
            </w:tcBorders>
            <w:shd w:val="clear" w:color="000000" w:fill="FFFFFF"/>
            <w:vAlign w:val="center"/>
          </w:tcPr>
          <w:p w14:paraId="35BA7FC2">
            <w:pPr>
              <w:pStyle w:val="40"/>
              <w:keepNext w:val="0"/>
              <w:keepLines/>
              <w:pageBreakBefore w:val="0"/>
              <w:widowControl w:val="0"/>
              <w:kinsoku/>
              <w:wordWrap/>
              <w:overflowPunct/>
              <w:topLinePunct w:val="0"/>
              <w:autoSpaceDE/>
              <w:autoSpaceDN/>
              <w:bidi w:val="0"/>
              <w:adjustRightInd/>
              <w:snapToGrid/>
              <w:textAlignment w:val="auto"/>
            </w:pPr>
            <w:r>
              <w:t>施工设备能源消耗</w:t>
            </w:r>
          </w:p>
        </w:tc>
        <w:tc>
          <w:tcPr>
            <w:tcW w:w="1638" w:type="dxa"/>
            <w:tcBorders>
              <w:top w:val="nil"/>
              <w:left w:val="nil"/>
              <w:bottom w:val="single" w:color="auto" w:sz="4" w:space="0"/>
              <w:right w:val="single" w:color="auto" w:sz="4" w:space="0"/>
            </w:tcBorders>
            <w:shd w:val="clear" w:color="000000" w:fill="FFFFFF"/>
          </w:tcPr>
          <w:p w14:paraId="771C5C85">
            <w:pPr>
              <w:pStyle w:val="40"/>
              <w:keepNext w:val="0"/>
              <w:keepLines/>
              <w:pageBreakBefore w:val="0"/>
              <w:widowControl w:val="0"/>
              <w:kinsoku/>
              <w:wordWrap/>
              <w:overflowPunct/>
              <w:topLinePunct w:val="0"/>
              <w:autoSpaceDE/>
              <w:autoSpaceDN/>
              <w:bidi w:val="0"/>
              <w:adjustRightInd/>
              <w:snapToGrid/>
              <w:textAlignment w:val="auto"/>
            </w:pPr>
            <w:r>
              <w:t>F-1-2-1</w:t>
            </w:r>
          </w:p>
        </w:tc>
      </w:tr>
      <w:tr w14:paraId="1F2BA270">
        <w:tblPrEx>
          <w:tblCellMar>
            <w:top w:w="0" w:type="dxa"/>
            <w:left w:w="108" w:type="dxa"/>
            <w:bottom w:w="0" w:type="dxa"/>
            <w:right w:w="108" w:type="dxa"/>
          </w:tblCellMar>
        </w:tblPrEx>
        <w:trPr>
          <w:trHeight w:val="284" w:hRule="atLeast"/>
          <w:jc w:val="center"/>
        </w:trPr>
        <w:tc>
          <w:tcPr>
            <w:tcW w:w="968" w:type="dxa"/>
            <w:vMerge w:val="continue"/>
            <w:tcBorders>
              <w:top w:val="single" w:color="auto" w:sz="4" w:space="0"/>
              <w:left w:val="single" w:color="auto" w:sz="4" w:space="0"/>
              <w:bottom w:val="single" w:color="auto" w:sz="4" w:space="0"/>
              <w:right w:val="single" w:color="auto" w:sz="4" w:space="0"/>
            </w:tcBorders>
            <w:vAlign w:val="center"/>
          </w:tcPr>
          <w:p w14:paraId="3AD93538">
            <w:pPr>
              <w:pStyle w:val="40"/>
              <w:keepNext w:val="0"/>
              <w:keepLines/>
              <w:pageBreakBefore w:val="0"/>
              <w:widowControl w:val="0"/>
              <w:kinsoku/>
              <w:wordWrap/>
              <w:overflowPunct/>
              <w:topLinePunct w:val="0"/>
              <w:autoSpaceDE/>
              <w:autoSpaceDN/>
              <w:bidi w:val="0"/>
              <w:adjustRightInd/>
              <w:snapToGrid/>
              <w:textAlignment w:val="auto"/>
            </w:pPr>
          </w:p>
        </w:tc>
        <w:tc>
          <w:tcPr>
            <w:tcW w:w="1603" w:type="dxa"/>
            <w:vMerge w:val="continue"/>
            <w:tcBorders>
              <w:top w:val="single" w:color="auto" w:sz="4" w:space="0"/>
              <w:left w:val="single" w:color="auto" w:sz="4" w:space="0"/>
              <w:bottom w:val="single" w:color="auto" w:sz="4" w:space="0"/>
              <w:right w:val="single" w:color="auto" w:sz="4" w:space="0"/>
            </w:tcBorders>
            <w:vAlign w:val="center"/>
          </w:tcPr>
          <w:p w14:paraId="059A2460">
            <w:pPr>
              <w:pStyle w:val="40"/>
              <w:keepNext w:val="0"/>
              <w:keepLines/>
              <w:pageBreakBefore w:val="0"/>
              <w:widowControl w:val="0"/>
              <w:kinsoku/>
              <w:wordWrap/>
              <w:overflowPunct/>
              <w:topLinePunct w:val="0"/>
              <w:autoSpaceDE/>
              <w:autoSpaceDN/>
              <w:bidi w:val="0"/>
              <w:adjustRightInd/>
              <w:snapToGrid/>
              <w:textAlignment w:val="auto"/>
            </w:pPr>
          </w:p>
        </w:tc>
        <w:tc>
          <w:tcPr>
            <w:tcW w:w="1110" w:type="dxa"/>
            <w:tcBorders>
              <w:top w:val="nil"/>
              <w:left w:val="single" w:color="auto" w:sz="4" w:space="0"/>
              <w:bottom w:val="single" w:color="auto" w:sz="4" w:space="0"/>
              <w:right w:val="single" w:color="auto" w:sz="4" w:space="0"/>
            </w:tcBorders>
            <w:shd w:val="clear" w:color="auto" w:fill="auto"/>
            <w:vAlign w:val="center"/>
          </w:tcPr>
          <w:p w14:paraId="2F8629FF">
            <w:pPr>
              <w:pStyle w:val="40"/>
              <w:keepNext w:val="0"/>
              <w:keepLines/>
              <w:pageBreakBefore w:val="0"/>
              <w:widowControl w:val="0"/>
              <w:kinsoku/>
              <w:wordWrap/>
              <w:overflowPunct/>
              <w:topLinePunct w:val="0"/>
              <w:autoSpaceDE/>
              <w:autoSpaceDN/>
              <w:bidi w:val="0"/>
              <w:adjustRightInd/>
              <w:snapToGrid/>
              <w:textAlignment w:val="auto"/>
            </w:pPr>
            <w:r>
              <w:t>运行</w:t>
            </w:r>
          </w:p>
        </w:tc>
        <w:tc>
          <w:tcPr>
            <w:tcW w:w="2977" w:type="dxa"/>
            <w:tcBorders>
              <w:top w:val="nil"/>
              <w:left w:val="nil"/>
              <w:bottom w:val="single" w:color="auto" w:sz="4" w:space="0"/>
              <w:right w:val="single" w:color="auto" w:sz="4" w:space="0"/>
            </w:tcBorders>
            <w:shd w:val="clear" w:color="000000" w:fill="FFFFFF"/>
            <w:vAlign w:val="center"/>
          </w:tcPr>
          <w:p w14:paraId="7BBDC8DD">
            <w:pPr>
              <w:pStyle w:val="40"/>
              <w:keepNext w:val="0"/>
              <w:keepLines/>
              <w:pageBreakBefore w:val="0"/>
              <w:widowControl w:val="0"/>
              <w:kinsoku/>
              <w:wordWrap/>
              <w:overflowPunct/>
              <w:topLinePunct w:val="0"/>
              <w:autoSpaceDE/>
              <w:autoSpaceDN/>
              <w:bidi w:val="0"/>
              <w:adjustRightInd/>
              <w:snapToGrid/>
              <w:textAlignment w:val="auto"/>
            </w:pPr>
            <w:r>
              <w:t>植被碳汇</w:t>
            </w:r>
          </w:p>
        </w:tc>
        <w:tc>
          <w:tcPr>
            <w:tcW w:w="1638" w:type="dxa"/>
            <w:tcBorders>
              <w:top w:val="nil"/>
              <w:left w:val="nil"/>
              <w:bottom w:val="single" w:color="auto" w:sz="4" w:space="0"/>
              <w:right w:val="single" w:color="auto" w:sz="4" w:space="0"/>
            </w:tcBorders>
            <w:shd w:val="clear" w:color="000000" w:fill="FFFFFF"/>
          </w:tcPr>
          <w:p w14:paraId="3801264B">
            <w:pPr>
              <w:pStyle w:val="40"/>
              <w:keepNext w:val="0"/>
              <w:keepLines/>
              <w:pageBreakBefore w:val="0"/>
              <w:widowControl w:val="0"/>
              <w:kinsoku/>
              <w:wordWrap/>
              <w:overflowPunct/>
              <w:topLinePunct w:val="0"/>
              <w:autoSpaceDE/>
              <w:autoSpaceDN/>
              <w:bidi w:val="0"/>
              <w:adjustRightInd/>
              <w:snapToGrid/>
              <w:textAlignment w:val="auto"/>
            </w:pPr>
            <w:r>
              <w:t>F-1-3-1</w:t>
            </w:r>
          </w:p>
        </w:tc>
      </w:tr>
      <w:tr w14:paraId="213B3EB7">
        <w:tblPrEx>
          <w:tblCellMar>
            <w:top w:w="0" w:type="dxa"/>
            <w:left w:w="108" w:type="dxa"/>
            <w:bottom w:w="0" w:type="dxa"/>
            <w:right w:w="108" w:type="dxa"/>
          </w:tblCellMar>
        </w:tblPrEx>
        <w:trPr>
          <w:trHeight w:val="284" w:hRule="atLeast"/>
          <w:jc w:val="center"/>
        </w:trPr>
        <w:tc>
          <w:tcPr>
            <w:tcW w:w="968" w:type="dxa"/>
            <w:vMerge w:val="continue"/>
            <w:tcBorders>
              <w:top w:val="single" w:color="auto" w:sz="4" w:space="0"/>
              <w:left w:val="single" w:color="auto" w:sz="4" w:space="0"/>
              <w:bottom w:val="single" w:color="auto" w:sz="4" w:space="0"/>
              <w:right w:val="single" w:color="auto" w:sz="4" w:space="0"/>
            </w:tcBorders>
            <w:vAlign w:val="center"/>
          </w:tcPr>
          <w:p w14:paraId="2E535956">
            <w:pPr>
              <w:pStyle w:val="40"/>
              <w:keepNext w:val="0"/>
              <w:keepLines/>
              <w:pageBreakBefore w:val="0"/>
              <w:widowControl w:val="0"/>
              <w:kinsoku/>
              <w:wordWrap/>
              <w:overflowPunct/>
              <w:topLinePunct w:val="0"/>
              <w:autoSpaceDE/>
              <w:autoSpaceDN/>
              <w:bidi w:val="0"/>
              <w:adjustRightInd/>
              <w:snapToGrid/>
              <w:textAlignment w:val="auto"/>
            </w:pPr>
          </w:p>
        </w:tc>
        <w:tc>
          <w:tcPr>
            <w:tcW w:w="1603" w:type="dxa"/>
            <w:tcBorders>
              <w:top w:val="nil"/>
              <w:left w:val="single" w:color="auto" w:sz="4" w:space="0"/>
              <w:bottom w:val="single" w:color="auto" w:sz="4" w:space="0"/>
              <w:right w:val="single" w:color="auto" w:sz="4" w:space="0"/>
            </w:tcBorders>
            <w:shd w:val="clear" w:color="auto" w:fill="auto"/>
            <w:vAlign w:val="center"/>
          </w:tcPr>
          <w:p w14:paraId="7720CDB7">
            <w:pPr>
              <w:pStyle w:val="40"/>
              <w:keepNext w:val="0"/>
              <w:keepLines/>
              <w:pageBreakBefore w:val="0"/>
              <w:widowControl w:val="0"/>
              <w:kinsoku/>
              <w:wordWrap/>
              <w:overflowPunct/>
              <w:topLinePunct w:val="0"/>
              <w:autoSpaceDE/>
              <w:autoSpaceDN/>
              <w:bidi w:val="0"/>
              <w:adjustRightInd/>
              <w:snapToGrid/>
              <w:textAlignment w:val="auto"/>
            </w:pPr>
            <w:r>
              <w:rPr>
                <w:rFonts w:hint="eastAsia"/>
              </w:rPr>
              <w:t>城市湖泊</w:t>
            </w:r>
            <w:r>
              <w:rPr>
                <w:rFonts w:hint="eastAsia"/>
                <w:lang w:eastAsia="zh-CN"/>
              </w:rPr>
              <w:t>、</w:t>
            </w:r>
            <w:r>
              <w:rPr>
                <w:rFonts w:hint="eastAsia"/>
              </w:rPr>
              <w:t>水库</w:t>
            </w:r>
          </w:p>
        </w:tc>
        <w:tc>
          <w:tcPr>
            <w:tcW w:w="1110" w:type="dxa"/>
            <w:tcBorders>
              <w:top w:val="nil"/>
              <w:left w:val="single" w:color="auto" w:sz="4" w:space="0"/>
              <w:bottom w:val="single" w:color="auto" w:sz="4" w:space="0"/>
              <w:right w:val="single" w:color="auto" w:sz="4" w:space="0"/>
            </w:tcBorders>
            <w:shd w:val="clear" w:color="auto" w:fill="auto"/>
            <w:vAlign w:val="center"/>
          </w:tcPr>
          <w:p w14:paraId="60EBF976">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运行</w:t>
            </w:r>
          </w:p>
        </w:tc>
        <w:tc>
          <w:tcPr>
            <w:tcW w:w="2977" w:type="dxa"/>
            <w:tcBorders>
              <w:top w:val="nil"/>
              <w:left w:val="nil"/>
              <w:bottom w:val="single" w:color="auto" w:sz="4" w:space="0"/>
              <w:right w:val="single" w:color="auto" w:sz="4" w:space="0"/>
            </w:tcBorders>
            <w:shd w:val="clear" w:color="000000" w:fill="FFFFFF"/>
            <w:vAlign w:val="center"/>
          </w:tcPr>
          <w:p w14:paraId="63214D41">
            <w:pPr>
              <w:pStyle w:val="40"/>
              <w:keepNext w:val="0"/>
              <w:keepLines/>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val="en-US" w:eastAsia="zh-CN"/>
              </w:rPr>
              <w:t>水体碳汇</w:t>
            </w:r>
          </w:p>
        </w:tc>
        <w:tc>
          <w:tcPr>
            <w:tcW w:w="1638" w:type="dxa"/>
            <w:tcBorders>
              <w:top w:val="nil"/>
              <w:left w:val="nil"/>
              <w:bottom w:val="single" w:color="auto" w:sz="4" w:space="0"/>
              <w:right w:val="single" w:color="auto" w:sz="4" w:space="0"/>
            </w:tcBorders>
            <w:shd w:val="clear" w:color="000000" w:fill="FFFFFF"/>
          </w:tcPr>
          <w:p w14:paraId="402C00D0">
            <w:pPr>
              <w:pStyle w:val="40"/>
              <w:keepNext w:val="0"/>
              <w:keepLines/>
              <w:pageBreakBefore w:val="0"/>
              <w:widowControl w:val="0"/>
              <w:kinsoku/>
              <w:wordWrap/>
              <w:overflowPunct/>
              <w:topLinePunct w:val="0"/>
              <w:autoSpaceDE/>
              <w:autoSpaceDN/>
              <w:bidi w:val="0"/>
              <w:adjustRightInd/>
              <w:snapToGrid/>
              <w:textAlignment w:val="auto"/>
            </w:pPr>
            <w:r>
              <w:t>F-2-1-1</w:t>
            </w:r>
          </w:p>
        </w:tc>
      </w:tr>
    </w:tbl>
    <w:p w14:paraId="1F73C92F">
      <w:pPr>
        <w:widowControl/>
        <w:spacing w:line="240" w:lineRule="auto"/>
        <w:ind w:firstLine="480" w:firstLineChars="200"/>
        <w:jc w:val="left"/>
        <w:rPr>
          <w:rFonts w:cs="Times New Roman" w:eastAsiaTheme="majorEastAsia"/>
          <w:b/>
          <w:bCs/>
          <w:sz w:val="32"/>
          <w:szCs w:val="32"/>
        </w:rPr>
      </w:pPr>
      <w:r>
        <w:rPr>
          <w:rFonts w:cs="Times New Roman"/>
        </w:rPr>
        <w:br w:type="page"/>
      </w:r>
    </w:p>
    <w:p w14:paraId="7BFBD99C">
      <w:pPr>
        <w:pStyle w:val="2"/>
        <w:bidi w:val="0"/>
      </w:pPr>
      <w:bookmarkStart w:id="33" w:name="_Toc26171"/>
      <w:bookmarkStart w:id="34" w:name="_Toc179294313"/>
      <w:bookmarkStart w:id="35" w:name="_Toc25969"/>
      <w:r>
        <w:rPr>
          <w:rFonts w:hint="eastAsia"/>
          <w:lang w:val="en-US" w:eastAsia="zh-CN"/>
        </w:rPr>
        <w:t>5  监测方法</w:t>
      </w:r>
      <w:bookmarkEnd w:id="33"/>
      <w:bookmarkEnd w:id="34"/>
      <w:bookmarkEnd w:id="35"/>
    </w:p>
    <w:p w14:paraId="656460F2">
      <w:pPr>
        <w:pStyle w:val="3"/>
        <w:bidi w:val="0"/>
        <w:rPr>
          <w:rFonts w:hint="eastAsia" w:eastAsia="黑体"/>
          <w:lang w:eastAsia="zh-CN"/>
        </w:rPr>
      </w:pPr>
      <w:bookmarkStart w:id="36" w:name="_Toc179294314"/>
      <w:bookmarkStart w:id="37" w:name="_Toc17382"/>
      <w:bookmarkStart w:id="38" w:name="_Toc14886"/>
      <w:r>
        <w:t>5.1</w:t>
      </w:r>
      <w:r>
        <w:rPr>
          <w:rFonts w:hint="eastAsia"/>
          <w:lang w:val="en-US" w:eastAsia="zh-CN"/>
        </w:rPr>
        <w:t xml:space="preserve">  </w:t>
      </w:r>
      <w:bookmarkEnd w:id="36"/>
      <w:bookmarkEnd w:id="37"/>
      <w:bookmarkEnd w:id="38"/>
      <w:r>
        <w:rPr>
          <w:rFonts w:hint="eastAsia"/>
          <w:lang w:val="en-US" w:eastAsia="zh-CN"/>
        </w:rPr>
        <w:t>一般规定</w:t>
      </w:r>
    </w:p>
    <w:p w14:paraId="37900150">
      <w:pPr>
        <w:bidi w:val="0"/>
        <w:ind w:left="0" w:leftChars="0" w:firstLine="0" w:firstLineChars="0"/>
        <w:rPr>
          <w:rFonts w:hint="eastAsia"/>
          <w:lang w:val="en-US" w:eastAsia="zh-CN"/>
        </w:rPr>
      </w:pPr>
      <w:r>
        <w:rPr>
          <w:rFonts w:hint="eastAsia"/>
          <w:b/>
          <w:bCs/>
          <w:lang w:val="en-US" w:eastAsia="zh-CN"/>
        </w:rPr>
        <w:t xml:space="preserve">5.1.1 </w:t>
      </w:r>
      <w:r>
        <w:rPr>
          <w:rFonts w:hint="eastAsia"/>
          <w:lang w:val="en-US" w:eastAsia="zh-CN"/>
        </w:rPr>
        <w:t xml:space="preserve"> 监测过程应满足下列基本规定：</w:t>
      </w:r>
    </w:p>
    <w:p w14:paraId="0846BF69">
      <w:pPr>
        <w:bidi w:val="0"/>
        <w:ind w:left="0" w:leftChars="0" w:firstLine="0" w:firstLineChars="0"/>
      </w:pPr>
      <w:r>
        <w:rPr>
          <w:rFonts w:hint="eastAsia"/>
          <w:lang w:val="en-US" w:eastAsia="zh-CN"/>
        </w:rPr>
        <w:t xml:space="preserve">   </w:t>
      </w:r>
      <w:r>
        <w:rPr>
          <w:rFonts w:hint="eastAsia"/>
          <w:b/>
          <w:bCs/>
          <w:lang w:val="en-US" w:eastAsia="zh-CN"/>
        </w:rPr>
        <w:t xml:space="preserve">1 </w:t>
      </w:r>
      <w:r>
        <w:rPr>
          <w:rFonts w:hint="eastAsia"/>
          <w:lang w:val="en-US" w:eastAsia="zh-CN"/>
        </w:rPr>
        <w:t xml:space="preserve"> </w:t>
      </w:r>
      <w:r>
        <w:t>监测方法的选择应根据监测对象的特性、数据获取的可行性、监测精度要求以及成本效益等因素进行综合考虑。</w:t>
      </w:r>
    </w:p>
    <w:p w14:paraId="383D52AB">
      <w:pPr>
        <w:bidi w:val="0"/>
        <w:ind w:left="0" w:leftChars="0" w:firstLine="240" w:firstLineChars="100"/>
      </w:pPr>
      <w:r>
        <w:rPr>
          <w:rFonts w:hint="eastAsia"/>
          <w:lang w:val="en-US" w:eastAsia="zh-CN"/>
        </w:rPr>
        <w:t xml:space="preserve"> </w:t>
      </w:r>
      <w:r>
        <w:rPr>
          <w:rFonts w:hint="eastAsia"/>
          <w:b/>
          <w:bCs/>
          <w:lang w:val="en-US" w:eastAsia="zh-CN"/>
        </w:rPr>
        <w:t xml:space="preserve">2  </w:t>
      </w:r>
      <w:r>
        <w:t>监测设备和仪器应符合国家或行业标准，具备必要的计量认证或检定证书，确保监测数据的准确性和可靠性。</w:t>
      </w:r>
    </w:p>
    <w:p w14:paraId="6C377382">
      <w:pPr>
        <w:bidi w:val="0"/>
        <w:ind w:left="0" w:leftChars="0" w:firstLine="0" w:firstLineChars="0"/>
      </w:pPr>
      <w:r>
        <w:rPr>
          <w:rFonts w:hint="eastAsia"/>
          <w:lang w:val="en-US" w:eastAsia="zh-CN"/>
        </w:rPr>
        <w:t xml:space="preserve">   </w:t>
      </w:r>
      <w:r>
        <w:rPr>
          <w:rFonts w:hint="eastAsia"/>
          <w:b/>
          <w:bCs/>
          <w:lang w:val="en-US" w:eastAsia="zh-CN"/>
        </w:rPr>
        <w:t xml:space="preserve">3  </w:t>
      </w:r>
      <w:r>
        <w:t>监测数据的采集应遵循统一的技术规范，采用科学合理的方法，确保数据的可比性和一致性。</w:t>
      </w:r>
    </w:p>
    <w:p w14:paraId="22D6C020">
      <w:pPr>
        <w:bidi w:val="0"/>
        <w:ind w:left="0" w:leftChars="0" w:firstLine="0" w:firstLineChars="0"/>
      </w:pPr>
      <w:r>
        <w:rPr>
          <w:rFonts w:hint="eastAsia"/>
          <w:b/>
          <w:bCs/>
          <w:lang w:val="en-US" w:eastAsia="zh-CN"/>
        </w:rPr>
        <w:t xml:space="preserve">   4  </w:t>
      </w:r>
      <w:r>
        <w:t>对于实时监测对象，应采用自动化监测设备，具备数据远程传输和集中管理功能。</w:t>
      </w:r>
    </w:p>
    <w:p w14:paraId="38BCD9C2">
      <w:pPr>
        <w:bidi w:val="0"/>
        <w:ind w:left="0" w:leftChars="0" w:firstLine="240" w:firstLineChars="100"/>
      </w:pPr>
      <w:r>
        <w:rPr>
          <w:rFonts w:hint="eastAsia"/>
          <w:lang w:val="en-US" w:eastAsia="zh-CN"/>
        </w:rPr>
        <w:t xml:space="preserve"> </w:t>
      </w:r>
      <w:r>
        <w:rPr>
          <w:rFonts w:hint="eastAsia"/>
          <w:b/>
          <w:bCs/>
          <w:lang w:val="en-US" w:eastAsia="zh-CN"/>
        </w:rPr>
        <w:t xml:space="preserve">5  </w:t>
      </w:r>
      <w:r>
        <w:t>对于无法实时监测的对象，可采用统计核算和周期估算的方法，确保监测数据的完整性和准确性。</w:t>
      </w:r>
    </w:p>
    <w:p w14:paraId="793A7D37">
      <w:pPr>
        <w:bidi w:val="0"/>
        <w:ind w:left="0" w:leftChars="0" w:firstLine="0" w:firstLineChars="0"/>
        <w:rPr>
          <w:rFonts w:hint="eastAsia"/>
          <w:highlight w:val="none"/>
          <w:lang w:val="en-US" w:eastAsia="zh-CN"/>
        </w:rPr>
      </w:pPr>
      <w:r>
        <w:rPr>
          <w:rFonts w:hint="eastAsia"/>
          <w:b/>
          <w:bCs/>
          <w:highlight w:val="none"/>
          <w:lang w:val="en-US" w:eastAsia="zh-CN"/>
        </w:rPr>
        <w:t>5.1.2</w:t>
      </w:r>
      <w:r>
        <w:rPr>
          <w:rFonts w:hint="eastAsia"/>
          <w:highlight w:val="none"/>
          <w:lang w:val="en-US" w:eastAsia="zh-CN"/>
        </w:rPr>
        <w:t xml:space="preserve">  监测频次的要求</w:t>
      </w:r>
    </w:p>
    <w:p w14:paraId="59014634">
      <w:pPr>
        <w:bidi w:val="0"/>
        <w:ind w:left="0" w:leftChars="0" w:firstLine="240" w:firstLineChars="100"/>
      </w:pPr>
      <w:r>
        <w:rPr>
          <w:rFonts w:hint="eastAsia"/>
          <w:lang w:val="en-US" w:eastAsia="zh-CN"/>
        </w:rPr>
        <w:t xml:space="preserve"> </w:t>
      </w:r>
      <w:r>
        <w:rPr>
          <w:rFonts w:hint="eastAsia"/>
          <w:b/>
          <w:bCs/>
          <w:lang w:val="en-US" w:eastAsia="zh-CN"/>
        </w:rPr>
        <w:t>1</w:t>
      </w:r>
      <w:r>
        <w:rPr>
          <w:rFonts w:hint="eastAsia"/>
          <w:lang w:val="en-US" w:eastAsia="zh-CN"/>
        </w:rPr>
        <w:t xml:space="preserve">  确定监测频次的基本原则 </w:t>
      </w:r>
    </w:p>
    <w:p w14:paraId="3E440EB6">
      <w:pPr>
        <w:bidi w:val="0"/>
      </w:pPr>
      <w:r>
        <w:rPr>
          <w:rFonts w:hint="eastAsia"/>
          <w:lang w:val="en-US" w:eastAsia="zh-CN"/>
        </w:rPr>
        <w:t xml:space="preserve">排污单位应在满足本规程要求的基础上，遵循以下原则确定各监测点位不同监测指标的监测频次： </w:t>
      </w:r>
    </w:p>
    <w:p w14:paraId="3F86452B">
      <w:pPr>
        <w:numPr>
          <w:ilvl w:val="0"/>
          <w:numId w:val="1"/>
        </w:numPr>
        <w:bidi w:val="0"/>
        <w:ind w:left="0" w:leftChars="0" w:firstLine="720" w:firstLineChars="300"/>
      </w:pPr>
      <w:r>
        <w:rPr>
          <w:rFonts w:hint="eastAsia"/>
          <w:lang w:val="en-US" w:eastAsia="zh-CN"/>
        </w:rPr>
        <w:t xml:space="preserve">不应低于国家或地方发布的标准、规范性文件、规划、环境影响评价文件及其批复等明确规定的监测频次； </w:t>
      </w:r>
    </w:p>
    <w:p w14:paraId="33390B6B">
      <w:pPr>
        <w:numPr>
          <w:ilvl w:val="0"/>
          <w:numId w:val="1"/>
        </w:numPr>
        <w:bidi w:val="0"/>
        <w:ind w:left="0" w:leftChars="0" w:firstLine="720" w:firstLineChars="300"/>
      </w:pPr>
      <w:r>
        <w:rPr>
          <w:rFonts w:hint="eastAsia"/>
          <w:lang w:val="en-US" w:eastAsia="zh-CN"/>
        </w:rPr>
        <w:t xml:space="preserve">主要监测指标的监测频次高于其他监测指标； </w:t>
      </w:r>
    </w:p>
    <w:p w14:paraId="5A9C872F">
      <w:pPr>
        <w:numPr>
          <w:ilvl w:val="0"/>
          <w:numId w:val="1"/>
        </w:numPr>
        <w:bidi w:val="0"/>
        <w:ind w:left="0" w:leftChars="0" w:firstLine="720" w:firstLineChars="300"/>
      </w:pPr>
      <w:r>
        <w:rPr>
          <w:rFonts w:hint="eastAsia"/>
          <w:lang w:val="en-US" w:eastAsia="zh-CN"/>
        </w:rPr>
        <w:t xml:space="preserve">碳排放状况波动大的，应适当增加监测频次； </w:t>
      </w:r>
    </w:p>
    <w:p w14:paraId="03A55D3F">
      <w:pPr>
        <w:numPr>
          <w:ilvl w:val="0"/>
          <w:numId w:val="1"/>
        </w:numPr>
        <w:bidi w:val="0"/>
        <w:ind w:left="0" w:leftChars="0" w:firstLine="720" w:firstLineChars="300"/>
      </w:pPr>
      <w:r>
        <w:rPr>
          <w:rFonts w:hint="eastAsia"/>
          <w:lang w:val="en-US" w:eastAsia="zh-CN"/>
        </w:rPr>
        <w:t xml:space="preserve">历史稳定达标状况较差的需增加监测频次，达标状况良好的可以适当降低监测频次； </w:t>
      </w:r>
    </w:p>
    <w:p w14:paraId="610148E4">
      <w:pPr>
        <w:numPr>
          <w:ilvl w:val="0"/>
          <w:numId w:val="1"/>
        </w:numPr>
        <w:bidi w:val="0"/>
        <w:ind w:left="0" w:leftChars="0" w:firstLine="720" w:firstLineChars="300"/>
      </w:pPr>
      <w:r>
        <w:rPr>
          <w:rFonts w:hint="eastAsia"/>
          <w:lang w:val="en-US" w:eastAsia="zh-CN"/>
        </w:rPr>
        <w:t xml:space="preserve">监测成本应与监测单位自身能力相一致，尽量避免重复监测。 </w:t>
      </w:r>
    </w:p>
    <w:p w14:paraId="369E6911">
      <w:pPr>
        <w:bidi w:val="0"/>
        <w:ind w:left="0" w:leftChars="0" w:firstLine="240" w:firstLineChars="100"/>
      </w:pPr>
      <w:r>
        <w:rPr>
          <w:rFonts w:hint="eastAsia"/>
          <w:lang w:val="en-US" w:eastAsia="zh-CN"/>
        </w:rPr>
        <w:t xml:space="preserve"> </w:t>
      </w:r>
      <w:r>
        <w:rPr>
          <w:rFonts w:hint="eastAsia"/>
          <w:b/>
          <w:bCs/>
          <w:lang w:val="en-US" w:eastAsia="zh-CN"/>
        </w:rPr>
        <w:t xml:space="preserve">2 </w:t>
      </w:r>
      <w:r>
        <w:rPr>
          <w:rFonts w:hint="eastAsia"/>
          <w:lang w:val="en-US" w:eastAsia="zh-CN"/>
        </w:rPr>
        <w:t xml:space="preserve"> 原则上，碳排放监测点位最低监测频次按照表5.1.2执行。</w:t>
      </w:r>
    </w:p>
    <w:tbl>
      <w:tblPr>
        <w:tblStyle w:val="18"/>
        <w:tblpPr w:leftFromText="180" w:rightFromText="180" w:vertAnchor="text" w:horzAnchor="page" w:tblpX="1757" w:tblpY="529"/>
        <w:tblOverlap w:val="never"/>
        <w:tblW w:w="8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7"/>
        <w:gridCol w:w="905"/>
        <w:gridCol w:w="913"/>
        <w:gridCol w:w="1117"/>
        <w:gridCol w:w="932"/>
        <w:gridCol w:w="785"/>
        <w:gridCol w:w="978"/>
        <w:gridCol w:w="1062"/>
      </w:tblGrid>
      <w:tr w14:paraId="3B6D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F4D0">
            <w:pPr>
              <w:pStyle w:val="40"/>
              <w:bidi w:val="0"/>
              <w:rPr>
                <w:rFonts w:hint="eastAsia"/>
              </w:rPr>
            </w:pPr>
            <w:r>
              <w:rPr>
                <w:rFonts w:hint="eastAsia"/>
                <w:lang w:val="en-US" w:eastAsia="zh-CN"/>
              </w:rPr>
              <w:t>监测指标级别</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8801">
            <w:pPr>
              <w:pStyle w:val="40"/>
              <w:bidi w:val="0"/>
              <w:rPr>
                <w:rFonts w:hint="eastAsia"/>
              </w:rPr>
            </w:pPr>
            <w:r>
              <w:rPr>
                <w:rFonts w:hint="eastAsia"/>
                <w:lang w:val="en-US" w:eastAsia="zh-CN"/>
              </w:rPr>
              <w:t>建设材料消耗</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F7B">
            <w:pPr>
              <w:pStyle w:val="40"/>
              <w:bidi w:val="0"/>
              <w:rPr>
                <w:rFonts w:hint="eastAsia"/>
              </w:rPr>
            </w:pPr>
            <w:r>
              <w:rPr>
                <w:rFonts w:hint="eastAsia"/>
                <w:lang w:val="en-US" w:eastAsia="zh-CN"/>
              </w:rPr>
              <w:t>材料运输消耗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8814">
            <w:pPr>
              <w:pStyle w:val="40"/>
              <w:bidi w:val="0"/>
              <w:rPr>
                <w:rFonts w:hint="eastAsia"/>
              </w:rPr>
            </w:pPr>
            <w:r>
              <w:rPr>
                <w:rFonts w:hint="eastAsia"/>
                <w:lang w:val="en-US" w:eastAsia="zh-CN"/>
              </w:rPr>
              <w:t>施工设备能源消耗</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CC04">
            <w:pPr>
              <w:pStyle w:val="40"/>
              <w:bidi w:val="0"/>
              <w:rPr>
                <w:rFonts w:hint="eastAsia"/>
              </w:rPr>
            </w:pPr>
            <w:r>
              <w:rPr>
                <w:rFonts w:hint="eastAsia"/>
                <w:lang w:val="en-US" w:eastAsia="zh-CN"/>
              </w:rPr>
              <w:t>运行材料消耗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A925">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直接排放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EF6F">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余能回收抵消</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E602">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可再生能源抵消</w:t>
            </w:r>
          </w:p>
        </w:tc>
      </w:tr>
      <w:tr w14:paraId="5BF3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7CF4">
            <w:pPr>
              <w:pStyle w:val="40"/>
              <w:bidi w:val="0"/>
              <w:rPr>
                <w:rFonts w:hint="eastAsia"/>
              </w:rPr>
            </w:pPr>
            <w:r>
              <w:rPr>
                <w:rFonts w:hint="eastAsia"/>
                <w:lang w:val="en-US" w:eastAsia="zh-CN"/>
              </w:rPr>
              <w:t>重点监测指标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15D1">
            <w:pPr>
              <w:pStyle w:val="40"/>
              <w:bidi w:val="0"/>
              <w:rPr>
                <w:rFonts w:hint="eastAsia"/>
              </w:rPr>
            </w:pPr>
            <w:r>
              <w:rPr>
                <w:rFonts w:hint="eastAsia"/>
                <w:lang w:val="en-US" w:eastAsia="zh-CN"/>
              </w:rPr>
              <w:t>季度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8800">
            <w:pPr>
              <w:pStyle w:val="40"/>
              <w:bidi w:val="0"/>
              <w:rPr>
                <w:rFonts w:hint="eastAsia"/>
              </w:rPr>
            </w:pPr>
            <w:r>
              <w:rPr>
                <w:rFonts w:hint="eastAsia"/>
                <w:lang w:val="en-US" w:eastAsia="zh-CN"/>
              </w:rPr>
              <w:t>季度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7DB1">
            <w:pPr>
              <w:pStyle w:val="40"/>
              <w:bidi w:val="0"/>
              <w:rPr>
                <w:rFonts w:hint="eastAsia"/>
              </w:rPr>
            </w:pPr>
            <w:r>
              <w:rPr>
                <w:rFonts w:hint="eastAsia"/>
                <w:lang w:val="en-US" w:eastAsia="zh-CN"/>
              </w:rPr>
              <w:t>月度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BC99">
            <w:pPr>
              <w:pStyle w:val="40"/>
              <w:bidi w:val="0"/>
              <w:rPr>
                <w:rFonts w:hint="eastAsia"/>
              </w:rPr>
            </w:pPr>
            <w:r>
              <w:rPr>
                <w:rFonts w:hint="eastAsia"/>
                <w:lang w:val="en-US" w:eastAsia="zh-CN"/>
              </w:rPr>
              <w:t>月度</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459A">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月度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4C62">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月度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F495">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月度</w:t>
            </w:r>
          </w:p>
        </w:tc>
      </w:tr>
      <w:tr w14:paraId="2D0E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B316">
            <w:pPr>
              <w:pStyle w:val="40"/>
              <w:bidi w:val="0"/>
              <w:rPr>
                <w:rFonts w:hint="eastAsia"/>
              </w:rPr>
            </w:pPr>
            <w:r>
              <w:rPr>
                <w:rFonts w:hint="eastAsia"/>
                <w:lang w:val="en-US" w:eastAsia="zh-CN"/>
              </w:rPr>
              <w:t>非重点监测指标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393E">
            <w:pPr>
              <w:pStyle w:val="40"/>
              <w:bidi w:val="0"/>
              <w:rPr>
                <w:rFonts w:hint="eastAsia"/>
              </w:rPr>
            </w:pPr>
            <w:r>
              <w:rPr>
                <w:rFonts w:hint="eastAsia"/>
                <w:lang w:val="en-US" w:eastAsia="zh-CN"/>
              </w:rPr>
              <w:t>年度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BDF3">
            <w:pPr>
              <w:pStyle w:val="40"/>
              <w:bidi w:val="0"/>
              <w:rPr>
                <w:rFonts w:hint="eastAsia"/>
              </w:rPr>
            </w:pPr>
            <w:r>
              <w:rPr>
                <w:rFonts w:hint="eastAsia"/>
                <w:lang w:val="en-US" w:eastAsia="zh-CN"/>
              </w:rPr>
              <w:t>年度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2568">
            <w:pPr>
              <w:pStyle w:val="40"/>
              <w:bidi w:val="0"/>
              <w:rPr>
                <w:rFonts w:hint="eastAsia"/>
              </w:rPr>
            </w:pPr>
            <w:r>
              <w:rPr>
                <w:rFonts w:hint="eastAsia"/>
                <w:lang w:val="en-US" w:eastAsia="zh-CN"/>
              </w:rPr>
              <w:t>年度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62DB">
            <w:pPr>
              <w:pStyle w:val="40"/>
              <w:bidi w:val="0"/>
              <w:rPr>
                <w:rFonts w:hint="eastAsia"/>
              </w:rPr>
            </w:pPr>
            <w:r>
              <w:rPr>
                <w:rFonts w:hint="eastAsia"/>
                <w:lang w:val="en-US" w:eastAsia="zh-CN"/>
              </w:rPr>
              <w:t>年度</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53ED">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季度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3411">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年度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322F">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年度</w:t>
            </w:r>
          </w:p>
        </w:tc>
      </w:tr>
    </w:tbl>
    <w:p w14:paraId="6A76F4C4">
      <w:pPr>
        <w:pStyle w:val="38"/>
        <w:bidi w:val="0"/>
      </w:pPr>
      <w:r>
        <w:rPr>
          <w:lang w:val="en-US" w:eastAsia="zh-CN"/>
        </w:rPr>
        <w:t>表</w:t>
      </w:r>
      <w:r>
        <w:rPr>
          <w:rFonts w:hint="eastAsia"/>
          <w:lang w:val="en-US" w:eastAsia="zh-CN"/>
        </w:rPr>
        <w:t>5.1.2  碳排放</w:t>
      </w:r>
      <w:r>
        <w:rPr>
          <w:lang w:val="en-US" w:eastAsia="zh-CN"/>
        </w:rPr>
        <w:t>监测指标的最低监测频次</w:t>
      </w:r>
    </w:p>
    <w:p w14:paraId="45245B45">
      <w:bookmarkStart w:id="39" w:name="_Toc29888"/>
      <w:bookmarkStart w:id="40" w:name="_Toc179294315"/>
      <w:bookmarkStart w:id="41" w:name="_Toc12088"/>
      <w:r>
        <w:br w:type="page"/>
      </w:r>
    </w:p>
    <w:p w14:paraId="47A56783">
      <w:pPr>
        <w:bidi w:val="0"/>
        <w:ind w:left="0" w:leftChars="0" w:firstLine="0" w:firstLineChars="0"/>
        <w:rPr>
          <w:rFonts w:hint="eastAsia"/>
          <w:color w:val="auto"/>
          <w:lang w:val="en-US" w:eastAsia="zh-CN"/>
        </w:rPr>
      </w:pPr>
      <w:r>
        <w:rPr>
          <w:rFonts w:hint="eastAsia" w:ascii="宋体" w:hAnsi="宋体" w:cs="宋体"/>
          <w:color w:val="000000"/>
          <w:kern w:val="0"/>
          <w:sz w:val="20"/>
          <w:szCs w:val="20"/>
          <w:lang w:val="en-US" w:eastAsia="zh-CN" w:bidi="ar"/>
        </w:rPr>
        <w:t xml:space="preserve">  </w:t>
      </w:r>
      <w:r>
        <w:rPr>
          <w:rFonts w:hint="eastAsia" w:ascii="宋体" w:hAnsi="宋体" w:cs="宋体"/>
          <w:b/>
          <w:bCs/>
          <w:color w:val="000000"/>
          <w:kern w:val="0"/>
          <w:sz w:val="24"/>
          <w:szCs w:val="24"/>
          <w:lang w:val="en-US" w:eastAsia="zh-CN" w:bidi="ar"/>
        </w:rPr>
        <w:t xml:space="preserve"> 3</w:t>
      </w:r>
      <w:r>
        <w:rPr>
          <w:rFonts w:hint="eastAsia" w:ascii="宋体" w:hAnsi="宋体" w:cs="宋体"/>
          <w:color w:val="000000"/>
          <w:kern w:val="0"/>
          <w:sz w:val="20"/>
          <w:szCs w:val="20"/>
          <w:lang w:val="en-US" w:eastAsia="zh-CN" w:bidi="ar"/>
        </w:rPr>
        <w:t xml:space="preserve">  </w:t>
      </w:r>
      <w:r>
        <w:rPr>
          <w:rFonts w:hint="eastAsia"/>
          <w:color w:val="auto"/>
          <w:lang w:val="en-US" w:eastAsia="zh-CN"/>
        </w:rPr>
        <w:t>监测点位的监测频次根据该监测点位设置目的、结果评价的需要、补充监测结果的需要等进行确定。</w:t>
      </w:r>
    </w:p>
    <w:p w14:paraId="21E85B02">
      <w:pPr>
        <w:pStyle w:val="3"/>
        <w:bidi w:val="0"/>
        <w:rPr>
          <w:rFonts w:hint="eastAsia"/>
        </w:rPr>
      </w:pPr>
      <w:r>
        <w:t>5.2</w:t>
      </w:r>
      <w:r>
        <w:rPr>
          <w:rFonts w:hint="eastAsia"/>
          <w:lang w:val="en-US" w:eastAsia="zh-CN"/>
        </w:rPr>
        <w:t xml:space="preserve">  </w:t>
      </w:r>
      <w:r>
        <w:rPr>
          <w:rFonts w:hint="eastAsia"/>
        </w:rPr>
        <w:t>实时监测</w:t>
      </w:r>
      <w:bookmarkEnd w:id="39"/>
      <w:bookmarkEnd w:id="40"/>
      <w:bookmarkEnd w:id="41"/>
    </w:p>
    <w:p w14:paraId="443ACA97">
      <w:pPr>
        <w:bidi w:val="0"/>
        <w:ind w:left="0" w:leftChars="0" w:firstLine="0" w:firstLineChars="0"/>
        <w:rPr>
          <w:color w:val="auto"/>
        </w:rPr>
      </w:pPr>
      <w:r>
        <w:rPr>
          <w:rFonts w:hint="eastAsia"/>
          <w:b/>
          <w:bCs/>
          <w:lang w:val="en-US" w:eastAsia="zh-CN"/>
        </w:rPr>
        <w:t>5.2.1</w:t>
      </w:r>
      <w:r>
        <w:rPr>
          <w:rFonts w:hint="eastAsia"/>
          <w:lang w:val="en-US" w:eastAsia="zh-CN"/>
        </w:rPr>
        <w:t xml:space="preserve">  </w:t>
      </w:r>
      <w:r>
        <w:rPr>
          <w:rFonts w:hint="eastAsia"/>
          <w:color w:val="auto"/>
          <w:lang w:val="en-US" w:eastAsia="zh-CN"/>
        </w:rPr>
        <w:t>对于</w:t>
      </w:r>
      <w:r>
        <w:rPr>
          <w:color w:val="auto"/>
        </w:rPr>
        <w:t>能够实时获取能源消耗和碳排放数据的监测对象</w:t>
      </w:r>
      <w:r>
        <w:rPr>
          <w:rFonts w:hint="eastAsia"/>
          <w:color w:val="auto"/>
          <w:lang w:val="en-US" w:eastAsia="zh-CN"/>
        </w:rPr>
        <w:t>应该采用</w:t>
      </w:r>
      <w:r>
        <w:rPr>
          <w:color w:val="auto"/>
        </w:rPr>
        <w:t>实时监测，利用先进的监测设备和信息技术，实现数据的实时采集、传输和分析。</w:t>
      </w:r>
    </w:p>
    <w:p w14:paraId="7E8142B0">
      <w:pPr>
        <w:ind w:left="0" w:leftChars="0" w:firstLine="0" w:firstLineChars="0"/>
        <w:rPr>
          <w:rFonts w:hint="eastAsia"/>
          <w:lang w:val="en-US" w:eastAsia="zh-CN"/>
        </w:rPr>
      </w:pPr>
      <w:r>
        <w:rPr>
          <w:b/>
          <w:bCs/>
        </w:rPr>
        <w:t>5.2.</w:t>
      </w:r>
      <w:r>
        <w:rPr>
          <w:rFonts w:hint="eastAsia"/>
          <w:b/>
          <w:bCs/>
          <w:lang w:val="en-US" w:eastAsia="zh-CN"/>
        </w:rPr>
        <w:t>2</w:t>
      </w:r>
      <w:r>
        <w:rPr>
          <w:b/>
          <w:bCs/>
        </w:rPr>
        <w:t xml:space="preserve"> </w:t>
      </w:r>
      <w:r>
        <w:rPr>
          <w:rFonts w:hint="eastAsia"/>
          <w:lang w:val="en-US" w:eastAsia="zh-CN"/>
        </w:rPr>
        <w:t xml:space="preserve"> 采用实时监测的指标应包括表5.2.2内容：</w:t>
      </w:r>
    </w:p>
    <w:p w14:paraId="6A05D1FB">
      <w:pPr>
        <w:pStyle w:val="38"/>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表5.2.2  应采用实时监测的指标</w:t>
      </w:r>
    </w:p>
    <w:tbl>
      <w:tblPr>
        <w:tblStyle w:val="18"/>
        <w:tblpPr w:leftFromText="181" w:rightFromText="181" w:vertAnchor="text" w:horzAnchor="page" w:tblpX="1702" w:tblpY="58"/>
        <w:tblOverlap w:val="never"/>
        <w:tblW w:w="51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2"/>
        <w:gridCol w:w="1950"/>
        <w:gridCol w:w="970"/>
        <w:gridCol w:w="2328"/>
        <w:gridCol w:w="2237"/>
      </w:tblGrid>
      <w:tr w14:paraId="05EA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A6ED">
            <w:pPr>
              <w:pStyle w:val="4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领域</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6A00">
            <w:pPr>
              <w:pStyle w:val="4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类型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4AD8">
            <w:pPr>
              <w:pStyle w:val="4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过程</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D421">
            <w:pPr>
              <w:pStyle w:val="4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指标</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32F0">
            <w:pPr>
              <w:pStyle w:val="4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类别</w:t>
            </w:r>
          </w:p>
        </w:tc>
      </w:tr>
      <w:tr w14:paraId="230F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restart"/>
            <w:tcBorders>
              <w:top w:val="single" w:color="000000" w:sz="4" w:space="0"/>
              <w:left w:val="single" w:color="000000" w:sz="4" w:space="0"/>
              <w:right w:val="single" w:color="000000" w:sz="4" w:space="0"/>
            </w:tcBorders>
            <w:shd w:val="clear" w:color="auto" w:fill="auto"/>
            <w:vAlign w:val="center"/>
          </w:tcPr>
          <w:p w14:paraId="07B1C736">
            <w:pPr>
              <w:pStyle w:val="40"/>
              <w:bidi w:val="0"/>
              <w:rPr>
                <w:rFonts w:hint="default"/>
                <w:lang w:val="en-US" w:eastAsia="zh-CN"/>
              </w:rPr>
            </w:pPr>
            <w:r>
              <w:rPr>
                <w:rFonts w:hint="eastAsia"/>
                <w:lang w:val="en-US" w:eastAsia="zh-CN"/>
              </w:rPr>
              <w:t>建筑A</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96B7C">
            <w:pPr>
              <w:pStyle w:val="40"/>
              <w:bidi w:val="0"/>
              <w:rPr>
                <w:rFonts w:hint="eastAsia"/>
                <w:lang w:val="en-US" w:eastAsia="zh-CN"/>
              </w:rPr>
            </w:pPr>
            <w:r>
              <w:rPr>
                <w:rFonts w:hint="eastAsia"/>
                <w:lang w:val="en-US" w:eastAsia="zh-CN"/>
              </w:rPr>
              <w:t>公共建筑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8958">
            <w:pPr>
              <w:pStyle w:val="40"/>
              <w:bidi w:val="0"/>
              <w:rPr>
                <w:rFonts w:hint="eastAsia"/>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EE69">
            <w:pPr>
              <w:pStyle w:val="40"/>
              <w:bidi w:val="0"/>
              <w:rPr>
                <w:rFonts w:hint="eastAsia"/>
                <w:lang w:val="en-US" w:eastAsia="zh-CN"/>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F54A">
            <w:pPr>
              <w:pStyle w:val="40"/>
              <w:bidi w:val="0"/>
              <w:rPr>
                <w:rFonts w:hint="default"/>
                <w:lang w:val="en-US" w:eastAsia="zh-CN"/>
              </w:rPr>
            </w:pPr>
            <w:r>
              <w:rPr>
                <w:rFonts w:hint="eastAsia"/>
                <w:lang w:val="en-US" w:eastAsia="zh-CN"/>
              </w:rPr>
              <w:t>电力、燃油</w:t>
            </w:r>
          </w:p>
        </w:tc>
      </w:tr>
      <w:tr w14:paraId="011B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42A9E">
            <w:pPr>
              <w:pStyle w:val="40"/>
              <w:bidi w:val="0"/>
              <w:rPr>
                <w:rFonts w:hint="eastAsia"/>
                <w:lang w:val="en-US" w:eastAsia="zh-CN"/>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33FB7">
            <w:pPr>
              <w:pStyle w:val="40"/>
              <w:bidi w:val="0"/>
              <w:rPr>
                <w:rFonts w:hint="eastAsia"/>
                <w:lang w:val="en-US" w:eastAsia="zh-CN"/>
              </w:rPr>
            </w:pP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C643F">
            <w:pPr>
              <w:pStyle w:val="40"/>
              <w:bidi w:val="0"/>
              <w:rPr>
                <w:rFonts w:hint="eastAsia"/>
                <w:lang w:val="en-US" w:eastAsia="zh-CN"/>
              </w:rPr>
            </w:pPr>
            <w:r>
              <w:rPr>
                <w:rFonts w:hint="eastAsia"/>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4277">
            <w:pPr>
              <w:pStyle w:val="40"/>
              <w:bidi w:val="0"/>
              <w:rPr>
                <w:rFonts w:hint="eastAsia"/>
                <w:lang w:val="en-US" w:eastAsia="zh-CN"/>
              </w:rPr>
            </w:pPr>
            <w:r>
              <w:rPr>
                <w:rFonts w:hint="eastAsia"/>
                <w:lang w:val="en-US" w:eastAsia="zh-CN"/>
              </w:rPr>
              <w:t>可再生能源抵消</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B088">
            <w:pPr>
              <w:pStyle w:val="40"/>
              <w:bidi w:val="0"/>
              <w:rPr>
                <w:rFonts w:hint="default"/>
                <w:lang w:val="en-US" w:eastAsia="zh-CN"/>
              </w:rPr>
            </w:pPr>
            <w:r>
              <w:rPr>
                <w:rFonts w:hint="eastAsia"/>
                <w:lang w:val="en-US" w:eastAsia="zh-CN"/>
              </w:rPr>
              <w:t>电力</w:t>
            </w:r>
          </w:p>
        </w:tc>
      </w:tr>
      <w:tr w14:paraId="1780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7CE3">
            <w:pPr>
              <w:pStyle w:val="40"/>
              <w:bidi w:val="0"/>
              <w:rPr>
                <w:rFonts w:hint="eastAsia"/>
                <w:lang w:val="en-US" w:eastAsia="zh-CN"/>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2E7A">
            <w:pPr>
              <w:pStyle w:val="40"/>
              <w:bidi w:val="0"/>
              <w:rPr>
                <w:rFonts w:hint="eastAsia"/>
                <w:lang w:val="en-US" w:eastAsia="zh-CN"/>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A527C">
            <w:pPr>
              <w:pStyle w:val="40"/>
              <w:bidi w:val="0"/>
              <w:rPr>
                <w:rFonts w:hint="eastAsia"/>
                <w:lang w:val="en-US" w:eastAsia="zh-CN"/>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1239">
            <w:pPr>
              <w:pStyle w:val="40"/>
              <w:bidi w:val="0"/>
              <w:rPr>
                <w:rFonts w:hint="eastAsia"/>
                <w:lang w:val="en-US" w:eastAsia="zh-CN"/>
              </w:rPr>
            </w:pPr>
            <w:r>
              <w:rPr>
                <w:rFonts w:hint="eastAsia"/>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8888">
            <w:pPr>
              <w:pStyle w:val="40"/>
              <w:bidi w:val="0"/>
              <w:rPr>
                <w:rFonts w:hint="default"/>
                <w:lang w:val="en-US" w:eastAsia="zh-CN"/>
              </w:rPr>
            </w:pPr>
            <w:r>
              <w:rPr>
                <w:rFonts w:hint="eastAsia"/>
                <w:lang w:val="en-US" w:eastAsia="zh-CN"/>
              </w:rPr>
              <w:t>水资源、电力、天然气</w:t>
            </w:r>
          </w:p>
        </w:tc>
      </w:tr>
      <w:tr w14:paraId="04E3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18FB">
            <w:pPr>
              <w:pStyle w:val="40"/>
              <w:bidi w:val="0"/>
              <w:rPr>
                <w:rFonts w:hint="eastAsia"/>
                <w:lang w:val="en-US" w:eastAsia="zh-CN"/>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9E606">
            <w:pPr>
              <w:pStyle w:val="40"/>
              <w:bidi w:val="0"/>
              <w:rPr>
                <w:rFonts w:hint="eastAsia"/>
                <w:lang w:val="en-US" w:eastAsia="zh-CN"/>
              </w:rPr>
            </w:pPr>
            <w:r>
              <w:rPr>
                <w:rFonts w:hint="eastAsia"/>
                <w:lang w:val="en-US" w:eastAsia="zh-CN"/>
              </w:rPr>
              <w:t>居住建筑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4CDE">
            <w:pPr>
              <w:pStyle w:val="40"/>
              <w:bidi w:val="0"/>
              <w:rPr>
                <w:rFonts w:hint="eastAsia"/>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E8DA">
            <w:pPr>
              <w:pStyle w:val="40"/>
              <w:bidi w:val="0"/>
              <w:rPr>
                <w:rFonts w:hint="eastAsia"/>
                <w:lang w:val="en-US" w:eastAsia="zh-CN"/>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0EEB">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电力、燃油</w:t>
            </w:r>
          </w:p>
        </w:tc>
      </w:tr>
      <w:tr w14:paraId="746E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5E29">
            <w:pPr>
              <w:pStyle w:val="40"/>
              <w:bidi w:val="0"/>
              <w:rPr>
                <w:rFonts w:hint="eastAsia"/>
                <w:lang w:val="en-US" w:eastAsia="zh-CN"/>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D91C0">
            <w:pPr>
              <w:pStyle w:val="40"/>
              <w:bidi w:val="0"/>
              <w:rPr>
                <w:rFonts w:hint="eastAsia"/>
                <w:lang w:val="en-US" w:eastAsia="zh-CN"/>
              </w:rPr>
            </w:pP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C3D8C">
            <w:pPr>
              <w:pStyle w:val="40"/>
              <w:bidi w:val="0"/>
              <w:rPr>
                <w:rFonts w:hint="eastAsia"/>
                <w:lang w:val="en-US" w:eastAsia="zh-CN"/>
              </w:rPr>
            </w:pPr>
            <w:r>
              <w:rPr>
                <w:rFonts w:hint="eastAsia"/>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733B">
            <w:pPr>
              <w:pStyle w:val="40"/>
              <w:bidi w:val="0"/>
              <w:rPr>
                <w:rFonts w:hint="eastAsia"/>
                <w:lang w:val="en-US" w:eastAsia="zh-CN"/>
              </w:rPr>
            </w:pPr>
            <w:r>
              <w:rPr>
                <w:rFonts w:hint="eastAsia"/>
                <w:lang w:val="en-US" w:eastAsia="zh-CN"/>
              </w:rPr>
              <w:t>可再生能源抵消</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0618">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电力</w:t>
            </w:r>
          </w:p>
        </w:tc>
      </w:tr>
      <w:tr w14:paraId="2D11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1CFB8">
            <w:pPr>
              <w:pStyle w:val="40"/>
              <w:bidi w:val="0"/>
              <w:rPr>
                <w:rFonts w:hint="eastAsia"/>
                <w:lang w:val="en-US" w:eastAsia="zh-CN"/>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E8D4A">
            <w:pPr>
              <w:pStyle w:val="40"/>
              <w:bidi w:val="0"/>
              <w:rPr>
                <w:rFonts w:hint="eastAsia"/>
                <w:lang w:val="en-US" w:eastAsia="zh-CN"/>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6A6C">
            <w:pPr>
              <w:pStyle w:val="40"/>
              <w:bidi w:val="0"/>
              <w:rPr>
                <w:rFonts w:hint="eastAsia"/>
                <w:lang w:val="en-US" w:eastAsia="zh-CN"/>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66C9">
            <w:pPr>
              <w:pStyle w:val="40"/>
              <w:bidi w:val="0"/>
              <w:rPr>
                <w:rFonts w:hint="eastAsia"/>
                <w:lang w:val="en-US" w:eastAsia="zh-CN"/>
              </w:rPr>
            </w:pPr>
            <w:r>
              <w:rPr>
                <w:rFonts w:hint="eastAsia"/>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BE91">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水资源、电力、天然气</w:t>
            </w:r>
          </w:p>
        </w:tc>
      </w:tr>
      <w:tr w14:paraId="54CD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1DE91">
            <w:pPr>
              <w:pStyle w:val="40"/>
              <w:bidi w:val="0"/>
              <w:rPr>
                <w:rFonts w:hint="eastAsia"/>
              </w:rPr>
            </w:pPr>
            <w:r>
              <w:rPr>
                <w:rFonts w:hint="eastAsia"/>
                <w:lang w:val="en-US" w:eastAsia="zh-CN"/>
              </w:rPr>
              <w:t>交通B</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13074">
            <w:pPr>
              <w:pStyle w:val="40"/>
              <w:bidi w:val="0"/>
              <w:rPr>
                <w:rFonts w:hint="default" w:eastAsia="宋体"/>
                <w:lang w:val="en-US" w:eastAsia="zh-CN"/>
              </w:rPr>
            </w:pPr>
            <w:r>
              <w:rPr>
                <w:rFonts w:hint="eastAsia"/>
                <w:lang w:val="en-US" w:eastAsia="zh-CN"/>
              </w:rPr>
              <w:t>公共交通</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18CE">
            <w:pPr>
              <w:pStyle w:val="40"/>
              <w:bidi w:val="0"/>
              <w:rPr>
                <w:rFonts w:hint="default"/>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AEFB">
            <w:pPr>
              <w:pStyle w:val="40"/>
              <w:bidi w:val="0"/>
              <w:rPr>
                <w:rFonts w:hint="default"/>
                <w:lang w:val="en-US"/>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739E">
            <w:pPr>
              <w:pStyle w:val="40"/>
              <w:bidi w:val="0"/>
              <w:rPr>
                <w:rFonts w:hint="eastAsia"/>
                <w:lang w:val="en-US" w:eastAsia="zh-CN"/>
              </w:rPr>
            </w:pPr>
            <w:r>
              <w:rPr>
                <w:rFonts w:hint="eastAsia"/>
                <w:lang w:val="en-US" w:eastAsia="zh-CN"/>
              </w:rPr>
              <w:t>电力、燃油</w:t>
            </w:r>
          </w:p>
        </w:tc>
      </w:tr>
      <w:tr w14:paraId="136B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0DB1">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4712">
            <w:pPr>
              <w:pStyle w:val="40"/>
              <w:bidi w:val="0"/>
              <w:rPr>
                <w:rFonts w:hint="eastAsia"/>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6F08">
            <w:pPr>
              <w:pStyle w:val="40"/>
              <w:bidi w:val="0"/>
              <w:rPr>
                <w:rFonts w:hint="default"/>
                <w:lang w:val="en-US" w:eastAsia="zh-CN"/>
              </w:rPr>
            </w:pPr>
            <w:r>
              <w:rPr>
                <w:rFonts w:hint="eastAsia"/>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D7AE">
            <w:pPr>
              <w:pStyle w:val="40"/>
              <w:bidi w:val="0"/>
              <w:rPr>
                <w:rFonts w:hint="default" w:ascii="宋体" w:hAnsi="宋体" w:eastAsia="宋体" w:cs="宋体"/>
                <w:i w:val="0"/>
                <w:iCs w:val="0"/>
                <w:color w:val="000000"/>
                <w:kern w:val="2"/>
                <w:sz w:val="28"/>
                <w:szCs w:val="28"/>
                <w:u w:val="none"/>
                <w:lang w:val="en-US" w:eastAsia="zh-CN" w:bidi="ar-SA"/>
              </w:rPr>
            </w:pPr>
            <w:r>
              <w:rPr>
                <w:rFonts w:hint="eastAsia"/>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2F95">
            <w:pPr>
              <w:pStyle w:val="40"/>
              <w:bidi w:val="0"/>
              <w:rPr>
                <w:rFonts w:hint="eastAsia"/>
                <w:lang w:val="en-US" w:eastAsia="zh-CN"/>
              </w:rPr>
            </w:pPr>
            <w:r>
              <w:rPr>
                <w:rFonts w:hint="eastAsia"/>
                <w:lang w:val="en-US" w:eastAsia="zh-CN"/>
              </w:rPr>
              <w:t>水资源、电力、天然气</w:t>
            </w:r>
          </w:p>
        </w:tc>
      </w:tr>
      <w:tr w14:paraId="5087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6A90">
            <w:pPr>
              <w:pStyle w:val="40"/>
              <w:bidi w:val="0"/>
              <w:rPr>
                <w:rFonts w:hint="eastAsia"/>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942A">
            <w:pPr>
              <w:pStyle w:val="40"/>
              <w:bidi w:val="0"/>
              <w:rPr>
                <w:rFonts w:hint="default"/>
                <w:lang w:val="en-US" w:eastAsia="zh-CN"/>
              </w:rPr>
            </w:pPr>
            <w:r>
              <w:rPr>
                <w:rFonts w:hint="eastAsia"/>
                <w:lang w:val="en-US" w:eastAsia="zh-CN"/>
              </w:rPr>
              <w:t>市内能源站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00BA">
            <w:pPr>
              <w:pStyle w:val="40"/>
              <w:bidi w:val="0"/>
              <w:rPr>
                <w:rFonts w:hint="default"/>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17C67">
            <w:pPr>
              <w:pStyle w:val="40"/>
              <w:bidi w:val="0"/>
              <w:rPr>
                <w:rFonts w:hint="default"/>
                <w:lang w:val="en-US" w:eastAsia="zh-CN"/>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2E665">
            <w:pPr>
              <w:pStyle w:val="40"/>
              <w:bidi w:val="0"/>
              <w:rPr>
                <w:rFonts w:hint="eastAsia"/>
                <w:lang w:val="en-US" w:eastAsia="zh-CN"/>
              </w:rPr>
            </w:pPr>
            <w:r>
              <w:rPr>
                <w:rFonts w:hint="eastAsia"/>
                <w:lang w:val="en-US" w:eastAsia="zh-CN"/>
              </w:rPr>
              <w:t>电力、燃油</w:t>
            </w:r>
          </w:p>
        </w:tc>
      </w:tr>
      <w:tr w14:paraId="6FCB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02EF7">
            <w:pPr>
              <w:pStyle w:val="40"/>
              <w:bidi w:val="0"/>
              <w:rPr>
                <w:rFonts w:hint="eastAsia"/>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BC05">
            <w:pPr>
              <w:pStyle w:val="40"/>
              <w:bidi w:val="0"/>
              <w:rPr>
                <w:rFonts w:hint="default"/>
                <w:lang w:val="en-US" w:eastAsia="zh-CN"/>
              </w:rPr>
            </w:pPr>
            <w:r>
              <w:rPr>
                <w:rFonts w:hint="eastAsia"/>
                <w:lang w:val="en-US" w:eastAsia="zh-CN"/>
              </w:rPr>
              <w:t>轨道交通</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73F1">
            <w:pPr>
              <w:pStyle w:val="40"/>
              <w:bidi w:val="0"/>
              <w:rPr>
                <w:rFonts w:hint="default"/>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5AF1">
            <w:pPr>
              <w:pStyle w:val="40"/>
              <w:bidi w:val="0"/>
              <w:rPr>
                <w:rFonts w:hint="default"/>
                <w:lang w:val="en-US" w:eastAsia="zh-CN"/>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652B">
            <w:pPr>
              <w:pStyle w:val="40"/>
              <w:bidi w:val="0"/>
              <w:rPr>
                <w:rFonts w:hint="eastAsia"/>
                <w:lang w:val="en-US" w:eastAsia="zh-CN"/>
              </w:rPr>
            </w:pPr>
            <w:r>
              <w:rPr>
                <w:rFonts w:hint="eastAsia"/>
                <w:lang w:val="en-US" w:eastAsia="zh-CN"/>
              </w:rPr>
              <w:t>电力、燃油</w:t>
            </w:r>
          </w:p>
        </w:tc>
      </w:tr>
      <w:tr w14:paraId="1475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457A2">
            <w:pPr>
              <w:pStyle w:val="40"/>
              <w:bidi w:val="0"/>
              <w:rPr>
                <w:rFonts w:hint="eastAsia"/>
              </w:rPr>
            </w:pPr>
            <w:r>
              <w:rPr>
                <w:rFonts w:hint="eastAsia"/>
                <w:lang w:val="en-US" w:eastAsia="zh-CN"/>
              </w:rPr>
              <w:t>市政C</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F430">
            <w:pPr>
              <w:pStyle w:val="40"/>
              <w:bidi w:val="0"/>
              <w:rPr>
                <w:rFonts w:hint="default"/>
                <w:highlight w:val="none"/>
                <w:lang w:val="en-US"/>
              </w:rPr>
            </w:pPr>
            <w:r>
              <w:rPr>
                <w:rFonts w:hint="eastAsia"/>
                <w:highlight w:val="none"/>
                <w:lang w:val="en-US" w:eastAsia="zh-CN"/>
              </w:rPr>
              <w:t>市政道路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AAB3">
            <w:pPr>
              <w:pStyle w:val="40"/>
              <w:bidi w:val="0"/>
              <w:rPr>
                <w:rFonts w:hint="default"/>
                <w:highlight w:val="none"/>
                <w:lang w:val="en-US"/>
              </w:rPr>
            </w:pPr>
            <w:r>
              <w:rPr>
                <w:rFonts w:hint="eastAsia"/>
                <w:highlight w:val="none"/>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56BB">
            <w:pPr>
              <w:pStyle w:val="40"/>
              <w:bidi w:val="0"/>
              <w:rPr>
                <w:rFonts w:hint="default"/>
                <w:highlight w:val="none"/>
                <w:lang w:val="en-US"/>
              </w:rPr>
            </w:pPr>
            <w:r>
              <w:rPr>
                <w:rFonts w:hint="eastAsia"/>
                <w:highlight w:val="none"/>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402F">
            <w:pPr>
              <w:pStyle w:val="40"/>
              <w:bidi w:val="0"/>
              <w:rPr>
                <w:rFonts w:hint="eastAsia"/>
                <w:highlight w:val="none"/>
                <w:lang w:val="en-US" w:eastAsia="zh-CN"/>
              </w:rPr>
            </w:pPr>
            <w:r>
              <w:rPr>
                <w:rFonts w:hint="eastAsia"/>
                <w:highlight w:val="none"/>
                <w:lang w:val="en-US" w:eastAsia="zh-CN"/>
              </w:rPr>
              <w:t>电力、燃油</w:t>
            </w:r>
          </w:p>
        </w:tc>
      </w:tr>
      <w:tr w14:paraId="604A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6E6BE">
            <w:pPr>
              <w:pStyle w:val="40"/>
              <w:bidi w:val="0"/>
              <w:rPr>
                <w:rFonts w:hint="eastAsia"/>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454E3">
            <w:pPr>
              <w:pStyle w:val="40"/>
              <w:bidi w:val="0"/>
              <w:rPr>
                <w:rFonts w:hint="default"/>
                <w:highlight w:val="none"/>
                <w:lang w:val="en-US"/>
              </w:rPr>
            </w:pPr>
            <w:r>
              <w:rPr>
                <w:rFonts w:hint="eastAsia"/>
                <w:highlight w:val="none"/>
              </w:rPr>
              <w:t>供水、热、气系统</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F37C">
            <w:pPr>
              <w:pStyle w:val="40"/>
              <w:bidi w:val="0"/>
              <w:rPr>
                <w:rFonts w:hint="default"/>
                <w:highlight w:val="none"/>
                <w:lang w:val="en-US"/>
              </w:rPr>
            </w:pPr>
            <w:r>
              <w:rPr>
                <w:rFonts w:hint="eastAsia"/>
                <w:highlight w:val="none"/>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2CFD">
            <w:pPr>
              <w:pStyle w:val="40"/>
              <w:bidi w:val="0"/>
              <w:rPr>
                <w:rFonts w:hint="default"/>
                <w:highlight w:val="none"/>
                <w:lang w:val="en-US"/>
              </w:rPr>
            </w:pPr>
            <w:r>
              <w:rPr>
                <w:rFonts w:hint="eastAsia"/>
                <w:highlight w:val="none"/>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3E14">
            <w:pPr>
              <w:pStyle w:val="40"/>
              <w:bidi w:val="0"/>
              <w:rPr>
                <w:rFonts w:hint="eastAsia"/>
                <w:highlight w:val="none"/>
                <w:lang w:val="en-US" w:eastAsia="zh-CN"/>
              </w:rPr>
            </w:pPr>
            <w:r>
              <w:rPr>
                <w:rFonts w:hint="eastAsia"/>
                <w:highlight w:val="none"/>
                <w:lang w:val="en-US" w:eastAsia="zh-CN"/>
              </w:rPr>
              <w:t>电力、燃油</w:t>
            </w:r>
          </w:p>
        </w:tc>
      </w:tr>
      <w:tr w14:paraId="33C1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CE602">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866F8">
            <w:pPr>
              <w:pStyle w:val="40"/>
              <w:bidi w:val="0"/>
              <w:rPr>
                <w:rFonts w:hint="eastAsia"/>
                <w:highlight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4E07">
            <w:pPr>
              <w:pStyle w:val="40"/>
              <w:bidi w:val="0"/>
              <w:rPr>
                <w:rFonts w:hint="default"/>
                <w:highlight w:val="none"/>
                <w:lang w:val="en-US"/>
              </w:rPr>
            </w:pPr>
            <w:r>
              <w:rPr>
                <w:rFonts w:hint="eastAsia"/>
                <w:highlight w:val="none"/>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C72B">
            <w:pPr>
              <w:pStyle w:val="40"/>
              <w:bidi w:val="0"/>
              <w:rPr>
                <w:rFonts w:hint="default"/>
                <w:highlight w:val="none"/>
                <w:lang w:val="en-US"/>
              </w:rPr>
            </w:pPr>
            <w:r>
              <w:rPr>
                <w:rFonts w:hint="eastAsia"/>
                <w:highlight w:val="none"/>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F47E">
            <w:pPr>
              <w:pStyle w:val="40"/>
              <w:bidi w:val="0"/>
              <w:rPr>
                <w:rFonts w:hint="eastAsia"/>
                <w:highlight w:val="none"/>
                <w:lang w:val="en-US" w:eastAsia="zh-CN"/>
              </w:rPr>
            </w:pPr>
            <w:r>
              <w:rPr>
                <w:rFonts w:hint="eastAsia"/>
                <w:highlight w:val="none"/>
                <w:lang w:val="en-US" w:eastAsia="zh-CN"/>
              </w:rPr>
              <w:t>水资源、电力、天然气</w:t>
            </w:r>
          </w:p>
        </w:tc>
      </w:tr>
      <w:tr w14:paraId="6D81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B9FD4">
            <w:pPr>
              <w:pStyle w:val="40"/>
              <w:bidi w:val="0"/>
              <w:rPr>
                <w:rFonts w:hint="eastAsia"/>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C4D8A">
            <w:pPr>
              <w:pStyle w:val="40"/>
              <w:bidi w:val="0"/>
              <w:rPr>
                <w:rFonts w:hint="default"/>
                <w:highlight w:val="none"/>
                <w:lang w:val="en-US"/>
              </w:rPr>
            </w:pPr>
            <w:r>
              <w:rPr>
                <w:rFonts w:hint="eastAsia"/>
                <w:highlight w:val="none"/>
                <w:lang w:val="en-US" w:eastAsia="zh-CN"/>
              </w:rPr>
              <w:t>城市公园</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6C8F">
            <w:pPr>
              <w:pStyle w:val="40"/>
              <w:bidi w:val="0"/>
              <w:rPr>
                <w:rFonts w:hint="default"/>
                <w:highlight w:val="none"/>
                <w:lang w:val="en-US"/>
              </w:rPr>
            </w:pPr>
            <w:r>
              <w:rPr>
                <w:rFonts w:hint="eastAsia"/>
                <w:highlight w:val="none"/>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3500">
            <w:pPr>
              <w:pStyle w:val="40"/>
              <w:bidi w:val="0"/>
              <w:rPr>
                <w:rFonts w:hint="default"/>
                <w:highlight w:val="none"/>
                <w:lang w:val="en-US"/>
              </w:rPr>
            </w:pPr>
            <w:r>
              <w:rPr>
                <w:rFonts w:hint="eastAsia"/>
                <w:highlight w:val="none"/>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4FAD">
            <w:pPr>
              <w:pStyle w:val="40"/>
              <w:bidi w:val="0"/>
              <w:rPr>
                <w:rFonts w:hint="eastAsia"/>
                <w:highlight w:val="none"/>
                <w:lang w:val="en-US" w:eastAsia="zh-CN"/>
              </w:rPr>
            </w:pPr>
            <w:r>
              <w:rPr>
                <w:rFonts w:hint="eastAsia"/>
                <w:highlight w:val="none"/>
                <w:lang w:val="en-US" w:eastAsia="zh-CN"/>
              </w:rPr>
              <w:t>电力、燃油</w:t>
            </w:r>
          </w:p>
        </w:tc>
      </w:tr>
      <w:tr w14:paraId="1D99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D3E00">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AF89">
            <w:pPr>
              <w:pStyle w:val="40"/>
              <w:bidi w:val="0"/>
              <w:rPr>
                <w:rFonts w:hint="eastAsia"/>
                <w:highlight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2EC4">
            <w:pPr>
              <w:pStyle w:val="40"/>
              <w:bidi w:val="0"/>
              <w:rPr>
                <w:rFonts w:hint="default"/>
                <w:highlight w:val="none"/>
                <w:lang w:val="en-US"/>
              </w:rPr>
            </w:pPr>
            <w:r>
              <w:rPr>
                <w:rFonts w:hint="eastAsia"/>
                <w:highlight w:val="none"/>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00CB">
            <w:pPr>
              <w:pStyle w:val="40"/>
              <w:bidi w:val="0"/>
              <w:rPr>
                <w:rFonts w:hint="default"/>
                <w:highlight w:val="none"/>
                <w:lang w:val="en-US"/>
              </w:rPr>
            </w:pPr>
            <w:r>
              <w:rPr>
                <w:rFonts w:hint="eastAsia"/>
                <w:highlight w:val="none"/>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7F99">
            <w:pPr>
              <w:pStyle w:val="40"/>
              <w:bidi w:val="0"/>
              <w:rPr>
                <w:rFonts w:hint="default"/>
                <w:highlight w:val="none"/>
                <w:lang w:val="en-US" w:eastAsia="zh-CN"/>
              </w:rPr>
            </w:pPr>
            <w:r>
              <w:rPr>
                <w:rFonts w:hint="eastAsia"/>
                <w:highlight w:val="none"/>
                <w:lang w:val="en-US" w:eastAsia="zh-CN"/>
              </w:rPr>
              <w:t>电力、燃油</w:t>
            </w:r>
          </w:p>
        </w:tc>
      </w:tr>
      <w:tr w14:paraId="31CA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C8CD">
            <w:pPr>
              <w:pStyle w:val="40"/>
              <w:bidi w:val="0"/>
              <w:rPr>
                <w:rFonts w:hint="eastAsia"/>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1A5A">
            <w:pPr>
              <w:pStyle w:val="40"/>
              <w:bidi w:val="0"/>
              <w:rPr>
                <w:rFonts w:hint="default"/>
                <w:highlight w:val="none"/>
                <w:lang w:val="en-US" w:eastAsia="zh-CN"/>
              </w:rPr>
            </w:pPr>
            <w:r>
              <w:rPr>
                <w:rFonts w:hint="eastAsia"/>
                <w:highlight w:val="none"/>
                <w:lang w:val="en-US" w:eastAsia="zh-CN"/>
              </w:rPr>
              <w:t>城市绿化</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0FC7">
            <w:pPr>
              <w:pStyle w:val="40"/>
              <w:bidi w:val="0"/>
              <w:rPr>
                <w:rFonts w:hint="default"/>
                <w:highlight w:val="none"/>
                <w:lang w:val="en-US" w:eastAsia="zh-CN"/>
              </w:rPr>
            </w:pPr>
            <w:r>
              <w:rPr>
                <w:rFonts w:hint="eastAsia"/>
                <w:highlight w:val="none"/>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8F9C">
            <w:pPr>
              <w:pStyle w:val="40"/>
              <w:bidi w:val="0"/>
              <w:rPr>
                <w:rFonts w:hint="default"/>
                <w:highlight w:val="none"/>
                <w:lang w:val="en-US" w:eastAsia="zh-CN"/>
              </w:rPr>
            </w:pPr>
            <w:r>
              <w:rPr>
                <w:rFonts w:hint="eastAsia"/>
                <w:highlight w:val="none"/>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8DAA">
            <w:pPr>
              <w:pStyle w:val="40"/>
              <w:bidi w:val="0"/>
              <w:rPr>
                <w:rFonts w:hint="eastAsia"/>
                <w:highlight w:val="none"/>
                <w:lang w:val="en-US" w:eastAsia="zh-CN"/>
              </w:rPr>
            </w:pPr>
            <w:r>
              <w:rPr>
                <w:rFonts w:hint="eastAsia"/>
                <w:highlight w:val="none"/>
                <w:lang w:val="en-US" w:eastAsia="zh-CN"/>
              </w:rPr>
              <w:t>电力、燃油</w:t>
            </w:r>
          </w:p>
        </w:tc>
      </w:tr>
      <w:tr w14:paraId="0DF8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4A07">
            <w:pPr>
              <w:pStyle w:val="40"/>
              <w:bidi w:val="0"/>
              <w:rPr>
                <w:rFonts w:hint="eastAsia"/>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000D5">
            <w:pPr>
              <w:pStyle w:val="40"/>
              <w:bidi w:val="0"/>
              <w:rPr>
                <w:rFonts w:hint="default" w:eastAsia="宋体"/>
                <w:highlight w:val="none"/>
                <w:lang w:val="en-US" w:eastAsia="zh-CN"/>
              </w:rPr>
            </w:pPr>
            <w:r>
              <w:rPr>
                <w:rFonts w:hint="eastAsia"/>
                <w:highlight w:val="none"/>
                <w:lang w:val="en-US" w:eastAsia="zh-CN"/>
              </w:rPr>
              <w:t>城市照明</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2CE2">
            <w:pPr>
              <w:pStyle w:val="40"/>
              <w:bidi w:val="0"/>
              <w:rPr>
                <w:rFonts w:hint="default"/>
                <w:highlight w:val="none"/>
                <w:lang w:val="en-US"/>
              </w:rPr>
            </w:pPr>
            <w:r>
              <w:rPr>
                <w:rFonts w:hint="eastAsia"/>
                <w:highlight w:val="none"/>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F289">
            <w:pPr>
              <w:pStyle w:val="40"/>
              <w:bidi w:val="0"/>
              <w:rPr>
                <w:rFonts w:hint="default"/>
                <w:highlight w:val="none"/>
                <w:lang w:val="en-US"/>
              </w:rPr>
            </w:pPr>
            <w:r>
              <w:rPr>
                <w:rFonts w:hint="eastAsia"/>
                <w:highlight w:val="none"/>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5ECB">
            <w:pPr>
              <w:pStyle w:val="40"/>
              <w:bidi w:val="0"/>
              <w:rPr>
                <w:rFonts w:hint="eastAsia"/>
                <w:highlight w:val="none"/>
                <w:lang w:val="en-US" w:eastAsia="zh-CN"/>
              </w:rPr>
            </w:pPr>
            <w:r>
              <w:rPr>
                <w:rFonts w:hint="eastAsia"/>
                <w:highlight w:val="none"/>
                <w:lang w:val="en-US" w:eastAsia="zh-CN"/>
              </w:rPr>
              <w:t>电力</w:t>
            </w:r>
          </w:p>
        </w:tc>
      </w:tr>
      <w:tr w14:paraId="4ACF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6A38">
            <w:pPr>
              <w:pStyle w:val="40"/>
              <w:bidi w:val="0"/>
              <w:rPr>
                <w:rFonts w:hint="eastAsia"/>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2020B">
            <w:pPr>
              <w:pStyle w:val="40"/>
              <w:bidi w:val="0"/>
              <w:rPr>
                <w:rFonts w:hint="default"/>
                <w:highlight w:val="none"/>
                <w:lang w:val="en-US"/>
              </w:rPr>
            </w:pPr>
            <w:r>
              <w:rPr>
                <w:rFonts w:hint="eastAsia"/>
                <w:highlight w:val="none"/>
                <w:lang w:val="en-US" w:eastAsia="zh-CN"/>
              </w:rPr>
              <w:t>生活污水处理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F873">
            <w:pPr>
              <w:pStyle w:val="40"/>
              <w:bidi w:val="0"/>
              <w:rPr>
                <w:rFonts w:hint="default"/>
                <w:highlight w:val="none"/>
                <w:lang w:val="en-US"/>
              </w:rPr>
            </w:pPr>
            <w:r>
              <w:rPr>
                <w:rFonts w:hint="eastAsia"/>
                <w:highlight w:val="none"/>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4864">
            <w:pPr>
              <w:pStyle w:val="40"/>
              <w:bidi w:val="0"/>
              <w:rPr>
                <w:rFonts w:hint="default"/>
                <w:highlight w:val="none"/>
                <w:lang w:val="en-US"/>
              </w:rPr>
            </w:pPr>
            <w:r>
              <w:rPr>
                <w:rFonts w:hint="eastAsia"/>
                <w:highlight w:val="none"/>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C0E1">
            <w:pPr>
              <w:pStyle w:val="40"/>
              <w:bidi w:val="0"/>
              <w:rPr>
                <w:rFonts w:hint="eastAsia"/>
                <w:highlight w:val="none"/>
                <w:lang w:val="en-US" w:eastAsia="zh-CN"/>
              </w:rPr>
            </w:pPr>
            <w:r>
              <w:rPr>
                <w:rFonts w:hint="eastAsia"/>
                <w:highlight w:val="none"/>
                <w:lang w:val="en-US" w:eastAsia="zh-CN"/>
              </w:rPr>
              <w:t>电力、燃油</w:t>
            </w:r>
          </w:p>
        </w:tc>
      </w:tr>
      <w:tr w14:paraId="0CAD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57ED">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949CC">
            <w:pPr>
              <w:pStyle w:val="40"/>
              <w:bidi w:val="0"/>
              <w:rPr>
                <w:rFonts w:hint="eastAsia"/>
                <w:highlight w:val="none"/>
              </w:rPr>
            </w:pP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D740A">
            <w:pPr>
              <w:pStyle w:val="40"/>
              <w:bidi w:val="0"/>
              <w:rPr>
                <w:rFonts w:hint="default"/>
                <w:highlight w:val="none"/>
                <w:lang w:val="en-US"/>
              </w:rPr>
            </w:pPr>
            <w:r>
              <w:rPr>
                <w:rFonts w:hint="eastAsia"/>
                <w:highlight w:val="none"/>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53DB">
            <w:pPr>
              <w:pStyle w:val="40"/>
              <w:bidi w:val="0"/>
              <w:rPr>
                <w:rFonts w:hint="default"/>
                <w:highlight w:val="none"/>
                <w:lang w:val="en-US"/>
              </w:rPr>
            </w:pPr>
            <w:r>
              <w:rPr>
                <w:rFonts w:hint="eastAsia"/>
                <w:highlight w:val="none"/>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AB6B">
            <w:pPr>
              <w:pStyle w:val="40"/>
              <w:bidi w:val="0"/>
              <w:rPr>
                <w:rFonts w:hint="eastAsia"/>
                <w:highlight w:val="none"/>
                <w:lang w:val="en-US" w:eastAsia="zh-CN"/>
              </w:rPr>
            </w:pPr>
            <w:r>
              <w:rPr>
                <w:rFonts w:hint="eastAsia"/>
                <w:highlight w:val="none"/>
                <w:lang w:val="en-US" w:eastAsia="zh-CN"/>
              </w:rPr>
              <w:t>水资源、电力、天然气</w:t>
            </w:r>
          </w:p>
        </w:tc>
      </w:tr>
      <w:tr w14:paraId="1DB8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F056C">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3B8B">
            <w:pPr>
              <w:pStyle w:val="40"/>
              <w:bidi w:val="0"/>
              <w:rPr>
                <w:rFonts w:hint="eastAsia"/>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2EA96">
            <w:pPr>
              <w:pStyle w:val="40"/>
              <w:bidi w:val="0"/>
              <w:rPr>
                <w:rFonts w:hint="eastAsia"/>
                <w:highlight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B375">
            <w:pPr>
              <w:pStyle w:val="40"/>
              <w:bidi w:val="0"/>
              <w:rPr>
                <w:rFonts w:hint="default"/>
                <w:highlight w:val="none"/>
                <w:lang w:val="en-US"/>
              </w:rPr>
            </w:pPr>
            <w:r>
              <w:rPr>
                <w:rFonts w:hint="eastAsia"/>
                <w:highlight w:val="none"/>
                <w:lang w:val="en-US" w:eastAsia="zh-CN"/>
              </w:rPr>
              <w:t>处理过程的直接排放</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7242">
            <w:pPr>
              <w:pStyle w:val="40"/>
              <w:bidi w:val="0"/>
              <w:rPr>
                <w:rFonts w:hint="default"/>
                <w:highlight w:val="none"/>
                <w:lang w:val="en-US" w:eastAsia="zh-CN"/>
              </w:rPr>
            </w:pPr>
            <w:r>
              <w:rPr>
                <w:rFonts w:hint="eastAsia"/>
                <w:highlight w:val="none"/>
                <w:lang w:val="en-US" w:eastAsia="zh-CN"/>
              </w:rPr>
              <w:t>电力</w:t>
            </w:r>
          </w:p>
        </w:tc>
      </w:tr>
      <w:tr w14:paraId="6E79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3E5DA">
            <w:pPr>
              <w:pStyle w:val="40"/>
              <w:bidi w:val="0"/>
              <w:rPr>
                <w:rFonts w:hint="eastAsia"/>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66816">
            <w:pPr>
              <w:pStyle w:val="40"/>
              <w:bidi w:val="0"/>
              <w:rPr>
                <w:rFonts w:hint="default"/>
                <w:highlight w:val="none"/>
                <w:lang w:val="en-US"/>
              </w:rPr>
            </w:pPr>
            <w:r>
              <w:rPr>
                <w:rFonts w:hint="eastAsia"/>
                <w:highlight w:val="none"/>
                <w:lang w:val="en-US" w:eastAsia="zh-CN"/>
              </w:rPr>
              <w:t>生活垃圾处理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27EA">
            <w:pPr>
              <w:pStyle w:val="40"/>
              <w:bidi w:val="0"/>
              <w:rPr>
                <w:rFonts w:hint="default"/>
                <w:highlight w:val="none"/>
                <w:lang w:val="en-US"/>
              </w:rPr>
            </w:pPr>
            <w:r>
              <w:rPr>
                <w:rFonts w:hint="eastAsia"/>
                <w:highlight w:val="none"/>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10C6">
            <w:pPr>
              <w:pStyle w:val="40"/>
              <w:bidi w:val="0"/>
              <w:rPr>
                <w:rFonts w:hint="default"/>
                <w:highlight w:val="none"/>
                <w:lang w:val="en-US"/>
              </w:rPr>
            </w:pPr>
            <w:r>
              <w:rPr>
                <w:rFonts w:hint="eastAsia"/>
                <w:highlight w:val="none"/>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6F90">
            <w:pPr>
              <w:pStyle w:val="40"/>
              <w:bidi w:val="0"/>
              <w:rPr>
                <w:rFonts w:hint="eastAsia"/>
                <w:highlight w:val="none"/>
                <w:lang w:val="en-US" w:eastAsia="zh-CN"/>
              </w:rPr>
            </w:pPr>
            <w:r>
              <w:rPr>
                <w:rFonts w:hint="eastAsia"/>
                <w:highlight w:val="none"/>
                <w:lang w:val="en-US" w:eastAsia="zh-CN"/>
              </w:rPr>
              <w:t>电力、燃油</w:t>
            </w:r>
          </w:p>
        </w:tc>
      </w:tr>
      <w:tr w14:paraId="2F43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A23B">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8553">
            <w:pPr>
              <w:pStyle w:val="40"/>
              <w:bidi w:val="0"/>
              <w:rPr>
                <w:rFonts w:hint="eastAsia"/>
                <w:highlight w:val="none"/>
              </w:rPr>
            </w:pP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9A3F4">
            <w:pPr>
              <w:pStyle w:val="40"/>
              <w:bidi w:val="0"/>
              <w:rPr>
                <w:rFonts w:hint="default"/>
                <w:highlight w:val="none"/>
                <w:lang w:val="en-US"/>
              </w:rPr>
            </w:pPr>
            <w:r>
              <w:rPr>
                <w:rFonts w:hint="eastAsia"/>
                <w:highlight w:val="none"/>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D9AD">
            <w:pPr>
              <w:pStyle w:val="40"/>
              <w:bidi w:val="0"/>
              <w:rPr>
                <w:rFonts w:hint="default"/>
                <w:highlight w:val="none"/>
                <w:lang w:val="en-US"/>
              </w:rPr>
            </w:pPr>
            <w:r>
              <w:rPr>
                <w:rFonts w:hint="eastAsia"/>
                <w:highlight w:val="none"/>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1797">
            <w:pPr>
              <w:pStyle w:val="40"/>
              <w:bidi w:val="0"/>
              <w:rPr>
                <w:rFonts w:hint="eastAsia"/>
                <w:highlight w:val="none"/>
                <w:lang w:val="en-US" w:eastAsia="zh-CN"/>
              </w:rPr>
            </w:pPr>
            <w:r>
              <w:rPr>
                <w:rFonts w:hint="eastAsia"/>
                <w:highlight w:val="none"/>
                <w:lang w:val="en-US" w:eastAsia="zh-CN"/>
              </w:rPr>
              <w:t>水资源、电力、天然气</w:t>
            </w:r>
          </w:p>
        </w:tc>
      </w:tr>
      <w:tr w14:paraId="2AAF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82B3C">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590B">
            <w:pPr>
              <w:pStyle w:val="40"/>
              <w:bidi w:val="0"/>
              <w:rPr>
                <w:rFonts w:hint="eastAsia"/>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BF51">
            <w:pPr>
              <w:pStyle w:val="40"/>
              <w:bidi w:val="0"/>
              <w:rPr>
                <w:rFonts w:hint="eastAsia"/>
                <w:highlight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E6C7">
            <w:pPr>
              <w:pStyle w:val="40"/>
              <w:bidi w:val="0"/>
              <w:rPr>
                <w:rFonts w:hint="default"/>
                <w:highlight w:val="none"/>
                <w:lang w:val="en-US"/>
              </w:rPr>
            </w:pPr>
            <w:r>
              <w:rPr>
                <w:rFonts w:hint="eastAsia"/>
                <w:highlight w:val="none"/>
                <w:lang w:val="en-US" w:eastAsia="zh-CN"/>
              </w:rPr>
              <w:t>处理过程的直接排放</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3D20">
            <w:pPr>
              <w:pStyle w:val="40"/>
              <w:bidi w:val="0"/>
              <w:rPr>
                <w:rFonts w:hint="default"/>
                <w:highlight w:val="none"/>
                <w:lang w:val="en-US" w:eastAsia="zh-CN"/>
              </w:rPr>
            </w:pPr>
            <w:r>
              <w:rPr>
                <w:rFonts w:hint="eastAsia"/>
                <w:highlight w:val="none"/>
                <w:lang w:val="en-US" w:eastAsia="zh-CN"/>
              </w:rPr>
              <w:t>电力、天然气</w:t>
            </w:r>
          </w:p>
        </w:tc>
      </w:tr>
      <w:tr w14:paraId="06E9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A67F">
            <w:pPr>
              <w:pStyle w:val="40"/>
              <w:bidi w:val="0"/>
              <w:rPr>
                <w:rFonts w:hint="eastAsia"/>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8500E">
            <w:pPr>
              <w:pStyle w:val="40"/>
              <w:bidi w:val="0"/>
              <w:rPr>
                <w:rFonts w:hint="default"/>
                <w:highlight w:val="none"/>
                <w:lang w:val="en-US"/>
              </w:rPr>
            </w:pPr>
            <w:r>
              <w:rPr>
                <w:rFonts w:hint="eastAsia"/>
                <w:highlight w:val="none"/>
                <w:lang w:val="en-US" w:eastAsia="zh-CN"/>
              </w:rPr>
              <w:t>建筑垃圾处理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F964">
            <w:pPr>
              <w:pStyle w:val="40"/>
              <w:bidi w:val="0"/>
              <w:rPr>
                <w:rFonts w:hint="default"/>
                <w:highlight w:val="none"/>
                <w:lang w:val="en-US"/>
              </w:rPr>
            </w:pPr>
            <w:r>
              <w:rPr>
                <w:rFonts w:hint="eastAsia"/>
                <w:highlight w:val="none"/>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3076">
            <w:pPr>
              <w:pStyle w:val="40"/>
              <w:bidi w:val="0"/>
              <w:rPr>
                <w:rFonts w:hint="default"/>
                <w:highlight w:val="none"/>
                <w:lang w:val="en-US"/>
              </w:rPr>
            </w:pPr>
            <w:r>
              <w:rPr>
                <w:rFonts w:hint="eastAsia"/>
                <w:highlight w:val="none"/>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E4BD">
            <w:pPr>
              <w:pStyle w:val="40"/>
              <w:bidi w:val="0"/>
              <w:rPr>
                <w:rFonts w:hint="eastAsia"/>
                <w:highlight w:val="none"/>
                <w:lang w:val="en-US" w:eastAsia="zh-CN"/>
              </w:rPr>
            </w:pPr>
            <w:r>
              <w:rPr>
                <w:rFonts w:hint="eastAsia"/>
                <w:highlight w:val="none"/>
                <w:lang w:val="en-US" w:eastAsia="zh-CN"/>
              </w:rPr>
              <w:t>电力、燃油</w:t>
            </w:r>
          </w:p>
        </w:tc>
      </w:tr>
      <w:tr w14:paraId="1824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22BA4">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465B">
            <w:pPr>
              <w:pStyle w:val="40"/>
              <w:bidi w:val="0"/>
              <w:rPr>
                <w:rFonts w:hint="eastAsia"/>
                <w:highlight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5BC6">
            <w:pPr>
              <w:pStyle w:val="40"/>
              <w:bidi w:val="0"/>
              <w:rPr>
                <w:rFonts w:hint="default"/>
                <w:highlight w:val="none"/>
                <w:lang w:val="en-US"/>
              </w:rPr>
            </w:pPr>
            <w:r>
              <w:rPr>
                <w:rFonts w:hint="eastAsia"/>
                <w:highlight w:val="none"/>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A4FB">
            <w:pPr>
              <w:pStyle w:val="40"/>
              <w:bidi w:val="0"/>
              <w:rPr>
                <w:rFonts w:hint="default"/>
                <w:highlight w:val="none"/>
                <w:lang w:val="en-US"/>
              </w:rPr>
            </w:pPr>
            <w:r>
              <w:rPr>
                <w:rFonts w:hint="eastAsia"/>
                <w:highlight w:val="none"/>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FD21">
            <w:pPr>
              <w:pStyle w:val="40"/>
              <w:bidi w:val="0"/>
              <w:rPr>
                <w:rFonts w:hint="eastAsia"/>
                <w:highlight w:val="none"/>
                <w:lang w:val="en-US" w:eastAsia="zh-CN"/>
              </w:rPr>
            </w:pPr>
            <w:r>
              <w:rPr>
                <w:rFonts w:hint="eastAsia"/>
                <w:highlight w:val="none"/>
                <w:lang w:val="en-US" w:eastAsia="zh-CN"/>
              </w:rPr>
              <w:t>电力、燃油</w:t>
            </w:r>
          </w:p>
        </w:tc>
      </w:tr>
      <w:tr w14:paraId="0489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A4ED">
            <w:pPr>
              <w:pStyle w:val="40"/>
              <w:bidi w:val="0"/>
              <w:rPr>
                <w:rFonts w:hint="eastAsia"/>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313C7">
            <w:pPr>
              <w:pStyle w:val="40"/>
              <w:bidi w:val="0"/>
              <w:rPr>
                <w:rFonts w:hint="default"/>
                <w:highlight w:val="none"/>
                <w:lang w:val="en-US"/>
              </w:rPr>
            </w:pPr>
            <w:r>
              <w:rPr>
                <w:rFonts w:hint="eastAsia"/>
                <w:highlight w:val="none"/>
                <w:lang w:val="en-US" w:eastAsia="zh-CN"/>
              </w:rPr>
              <w:t>公共停车设施</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A931">
            <w:pPr>
              <w:pStyle w:val="40"/>
              <w:bidi w:val="0"/>
              <w:rPr>
                <w:rFonts w:hint="default"/>
                <w:highlight w:val="none"/>
                <w:lang w:val="en-US"/>
              </w:rPr>
            </w:pPr>
            <w:r>
              <w:rPr>
                <w:rFonts w:hint="eastAsia"/>
                <w:highlight w:val="none"/>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5466">
            <w:pPr>
              <w:pStyle w:val="40"/>
              <w:bidi w:val="0"/>
              <w:rPr>
                <w:rFonts w:hint="default"/>
                <w:highlight w:val="none"/>
                <w:lang w:val="en-US"/>
              </w:rPr>
            </w:pPr>
            <w:r>
              <w:rPr>
                <w:rFonts w:hint="eastAsia"/>
                <w:highlight w:val="none"/>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77BE">
            <w:pPr>
              <w:pStyle w:val="40"/>
              <w:bidi w:val="0"/>
              <w:rPr>
                <w:rFonts w:hint="eastAsia"/>
                <w:highlight w:val="none"/>
                <w:lang w:val="en-US" w:eastAsia="zh-CN"/>
              </w:rPr>
            </w:pPr>
            <w:r>
              <w:rPr>
                <w:rFonts w:hint="eastAsia"/>
                <w:highlight w:val="none"/>
                <w:lang w:val="en-US" w:eastAsia="zh-CN"/>
              </w:rPr>
              <w:t>电力、燃油</w:t>
            </w:r>
          </w:p>
        </w:tc>
      </w:tr>
      <w:tr w14:paraId="0EAA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5E44">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DF04D">
            <w:pPr>
              <w:pStyle w:val="40"/>
              <w:bidi w:val="0"/>
              <w:rPr>
                <w:rFonts w:hint="eastAsia"/>
                <w:highlight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7E88">
            <w:pPr>
              <w:pStyle w:val="40"/>
              <w:bidi w:val="0"/>
              <w:rPr>
                <w:rFonts w:hint="default"/>
                <w:highlight w:val="none"/>
                <w:lang w:val="en-US"/>
              </w:rPr>
            </w:pPr>
            <w:r>
              <w:rPr>
                <w:rFonts w:hint="eastAsia"/>
                <w:highlight w:val="none"/>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52DD">
            <w:pPr>
              <w:pStyle w:val="40"/>
              <w:bidi w:val="0"/>
              <w:rPr>
                <w:rFonts w:hint="default"/>
                <w:highlight w:val="none"/>
                <w:lang w:val="en-US"/>
              </w:rPr>
            </w:pPr>
            <w:r>
              <w:rPr>
                <w:rFonts w:hint="eastAsia"/>
                <w:highlight w:val="none"/>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00E3">
            <w:pPr>
              <w:pStyle w:val="40"/>
              <w:bidi w:val="0"/>
              <w:rPr>
                <w:rFonts w:hint="eastAsia"/>
                <w:highlight w:val="none"/>
                <w:lang w:val="en-US" w:eastAsia="zh-CN"/>
              </w:rPr>
            </w:pPr>
            <w:r>
              <w:rPr>
                <w:rFonts w:hint="eastAsia"/>
                <w:highlight w:val="none"/>
                <w:lang w:val="en-US" w:eastAsia="zh-CN"/>
              </w:rPr>
              <w:t>电力</w:t>
            </w:r>
          </w:p>
        </w:tc>
      </w:tr>
      <w:tr w14:paraId="3ECA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68DE9">
            <w:pPr>
              <w:pStyle w:val="40"/>
              <w:bidi w:val="0"/>
              <w:rPr>
                <w:rFonts w:hint="eastAsia"/>
              </w:rPr>
            </w:pPr>
            <w:r>
              <w:rPr>
                <w:rFonts w:hint="eastAsia"/>
                <w:lang w:val="en-US" w:eastAsia="zh-CN"/>
              </w:rPr>
              <w:t>能源D</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77CB6">
            <w:pPr>
              <w:pStyle w:val="40"/>
              <w:bidi w:val="0"/>
              <w:rPr>
                <w:rFonts w:hint="default"/>
                <w:lang w:val="en-US" w:eastAsia="zh-CN"/>
              </w:rPr>
            </w:pPr>
            <w:r>
              <w:rPr>
                <w:rFonts w:hint="eastAsia"/>
                <w:lang w:val="en-US" w:eastAsia="zh-CN"/>
              </w:rPr>
              <w:t>分布式热泵</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1D8E">
            <w:pPr>
              <w:pStyle w:val="40"/>
              <w:bidi w:val="0"/>
              <w:rPr>
                <w:rFonts w:hint="default"/>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6F07">
            <w:pPr>
              <w:pStyle w:val="40"/>
              <w:bidi w:val="0"/>
              <w:rPr>
                <w:rFonts w:hint="default"/>
                <w:lang w:val="en-US" w:eastAsia="zh-CN"/>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5FC2">
            <w:pPr>
              <w:pStyle w:val="40"/>
              <w:bidi w:val="0"/>
              <w:rPr>
                <w:rFonts w:hint="eastAsia"/>
                <w:lang w:val="en-US" w:eastAsia="zh-CN"/>
              </w:rPr>
            </w:pPr>
            <w:r>
              <w:rPr>
                <w:rFonts w:hint="eastAsia"/>
                <w:lang w:val="en-US" w:eastAsia="zh-CN"/>
              </w:rPr>
              <w:t>电力、燃油</w:t>
            </w:r>
          </w:p>
        </w:tc>
      </w:tr>
      <w:tr w14:paraId="6BE7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09AEA">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7755">
            <w:pPr>
              <w:pStyle w:val="40"/>
              <w:bidi w:val="0"/>
              <w:rPr>
                <w:rFonts w:hint="eastAsia"/>
                <w:lang w:val="en-US" w:eastAsia="zh-CN"/>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0854">
            <w:pPr>
              <w:pStyle w:val="40"/>
              <w:bidi w:val="0"/>
              <w:rPr>
                <w:rFonts w:hint="default"/>
                <w:lang w:val="en-US" w:eastAsia="zh-CN"/>
              </w:rPr>
            </w:pPr>
            <w:r>
              <w:rPr>
                <w:rFonts w:hint="eastAsia"/>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4E7A">
            <w:pPr>
              <w:pStyle w:val="40"/>
              <w:bidi w:val="0"/>
              <w:rPr>
                <w:rFonts w:hint="default"/>
                <w:lang w:val="en-US" w:eastAsia="zh-CN"/>
              </w:rPr>
            </w:pPr>
            <w:r>
              <w:rPr>
                <w:rFonts w:hint="eastAsia"/>
                <w:lang w:val="en-US" w:eastAsia="zh-CN"/>
              </w:rPr>
              <w:t>可再生能源抵消</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4453">
            <w:pPr>
              <w:pStyle w:val="40"/>
              <w:bidi w:val="0"/>
              <w:rPr>
                <w:rFonts w:hint="default"/>
                <w:lang w:val="en-US" w:eastAsia="zh-CN"/>
              </w:rPr>
            </w:pPr>
            <w:r>
              <w:rPr>
                <w:rFonts w:hint="eastAsia"/>
                <w:lang w:val="en-US" w:eastAsia="zh-CN"/>
              </w:rPr>
              <w:t>电力</w:t>
            </w:r>
          </w:p>
        </w:tc>
      </w:tr>
      <w:tr w14:paraId="4080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60747">
            <w:pPr>
              <w:pStyle w:val="40"/>
              <w:bidi w:val="0"/>
              <w:rPr>
                <w:rFonts w:hint="eastAsia"/>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41132">
            <w:pPr>
              <w:pStyle w:val="40"/>
              <w:bidi w:val="0"/>
              <w:rPr>
                <w:rFonts w:hint="default"/>
                <w:lang w:val="en-US" w:eastAsia="zh-CN"/>
              </w:rPr>
            </w:pPr>
            <w:r>
              <w:rPr>
                <w:rFonts w:hint="eastAsia"/>
                <w:lang w:val="en-US" w:eastAsia="zh-CN"/>
              </w:rPr>
              <w:t>分布式光伏</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130F">
            <w:pPr>
              <w:pStyle w:val="40"/>
              <w:bidi w:val="0"/>
              <w:rPr>
                <w:rFonts w:hint="default"/>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C9AA">
            <w:pPr>
              <w:pStyle w:val="40"/>
              <w:bidi w:val="0"/>
              <w:rPr>
                <w:rFonts w:hint="default"/>
                <w:lang w:val="en-US" w:eastAsia="zh-CN"/>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545D">
            <w:pPr>
              <w:pStyle w:val="40"/>
              <w:bidi w:val="0"/>
              <w:rPr>
                <w:rFonts w:hint="eastAsia"/>
                <w:lang w:val="en-US" w:eastAsia="zh-CN"/>
              </w:rPr>
            </w:pPr>
            <w:r>
              <w:rPr>
                <w:rFonts w:hint="eastAsia"/>
                <w:lang w:val="en-US" w:eastAsia="zh-CN"/>
              </w:rPr>
              <w:t>电力、燃油</w:t>
            </w:r>
          </w:p>
        </w:tc>
      </w:tr>
      <w:tr w14:paraId="77B0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7D3D5">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5DB6">
            <w:pPr>
              <w:pStyle w:val="40"/>
              <w:bidi w:val="0"/>
              <w:rPr>
                <w:rFonts w:hint="eastAsia"/>
                <w:lang w:val="en-US" w:eastAsia="zh-CN"/>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6C0E">
            <w:pPr>
              <w:pStyle w:val="40"/>
              <w:bidi w:val="0"/>
              <w:rPr>
                <w:rFonts w:hint="default"/>
                <w:lang w:val="en-US" w:eastAsia="zh-CN"/>
              </w:rPr>
            </w:pPr>
            <w:r>
              <w:rPr>
                <w:rFonts w:hint="eastAsia"/>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BD1C">
            <w:pPr>
              <w:pStyle w:val="40"/>
              <w:bidi w:val="0"/>
              <w:rPr>
                <w:rFonts w:hint="default"/>
                <w:lang w:val="en-US" w:eastAsia="zh-CN"/>
              </w:rPr>
            </w:pPr>
            <w:r>
              <w:rPr>
                <w:rFonts w:hint="eastAsia"/>
                <w:lang w:val="en-US" w:eastAsia="zh-CN"/>
              </w:rPr>
              <w:t>可再生能源抵消</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DE73">
            <w:pPr>
              <w:pStyle w:val="40"/>
              <w:bidi w:val="0"/>
              <w:rPr>
                <w:rFonts w:hint="default"/>
                <w:lang w:val="en-US" w:eastAsia="zh-CN"/>
              </w:rPr>
            </w:pPr>
            <w:r>
              <w:rPr>
                <w:rFonts w:hint="eastAsia"/>
                <w:lang w:val="en-US" w:eastAsia="zh-CN"/>
              </w:rPr>
              <w:t>电力</w:t>
            </w:r>
          </w:p>
        </w:tc>
      </w:tr>
      <w:tr w14:paraId="6D4B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852B6">
            <w:pPr>
              <w:pStyle w:val="40"/>
              <w:bidi w:val="0"/>
              <w:rPr>
                <w:rFonts w:hint="eastAsia"/>
              </w:rPr>
            </w:pPr>
            <w:r>
              <w:rPr>
                <w:rFonts w:hint="eastAsia"/>
                <w:lang w:val="en-US" w:eastAsia="zh-CN"/>
              </w:rPr>
              <w:t>工业E</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C971">
            <w:pPr>
              <w:pStyle w:val="40"/>
              <w:bidi w:val="0"/>
              <w:rPr>
                <w:rFonts w:hint="default"/>
                <w:lang w:val="en-US" w:eastAsia="zh-CN"/>
              </w:rPr>
            </w:pPr>
            <w:r>
              <w:rPr>
                <w:rFonts w:hint="eastAsia"/>
                <w:lang w:val="en-US" w:eastAsia="zh-CN"/>
              </w:rPr>
              <w:t>工业厂房</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4C89">
            <w:pPr>
              <w:pStyle w:val="40"/>
              <w:bidi w:val="0"/>
              <w:rPr>
                <w:rFonts w:hint="default"/>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9448">
            <w:pPr>
              <w:pStyle w:val="40"/>
              <w:bidi w:val="0"/>
              <w:rPr>
                <w:rFonts w:hint="eastAsia"/>
                <w:lang w:val="en-US" w:eastAsia="zh-CN"/>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2946">
            <w:pPr>
              <w:pStyle w:val="40"/>
              <w:bidi w:val="0"/>
              <w:rPr>
                <w:rFonts w:hint="eastAsia"/>
                <w:lang w:val="en-US" w:eastAsia="zh-CN"/>
              </w:rPr>
            </w:pPr>
            <w:r>
              <w:rPr>
                <w:rFonts w:hint="eastAsia"/>
                <w:lang w:val="en-US" w:eastAsia="zh-CN"/>
              </w:rPr>
              <w:t>电力、燃油</w:t>
            </w:r>
          </w:p>
        </w:tc>
      </w:tr>
      <w:tr w14:paraId="7CFC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9D70F">
            <w:pPr>
              <w:pStyle w:val="40"/>
              <w:bidi w:val="0"/>
              <w:rPr>
                <w:rFonts w:hint="eastAsia"/>
              </w:rPr>
            </w:pP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9EE3A">
            <w:pPr>
              <w:pStyle w:val="40"/>
              <w:bidi w:val="0"/>
              <w:rPr>
                <w:rFonts w:hint="default"/>
                <w:lang w:val="en-US" w:eastAsia="zh-CN"/>
              </w:rPr>
            </w:pPr>
            <w:r>
              <w:rPr>
                <w:rFonts w:hint="eastAsia"/>
                <w:lang w:val="en-US" w:eastAsia="zh-CN"/>
              </w:rPr>
              <w:t>办公、住宿及附属设施</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AE6A">
            <w:pPr>
              <w:pStyle w:val="40"/>
              <w:bidi w:val="0"/>
              <w:rPr>
                <w:rFonts w:hint="default"/>
                <w:lang w:val="en-US" w:eastAsia="zh-CN"/>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39B5">
            <w:pPr>
              <w:pStyle w:val="40"/>
              <w:bidi w:val="0"/>
              <w:rPr>
                <w:rFonts w:hint="default"/>
                <w:lang w:val="en-US" w:eastAsia="zh-CN"/>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BBF7">
            <w:pPr>
              <w:pStyle w:val="40"/>
              <w:bidi w:val="0"/>
              <w:rPr>
                <w:rFonts w:hint="eastAsia"/>
                <w:lang w:val="en-US" w:eastAsia="zh-CN"/>
              </w:rPr>
            </w:pPr>
            <w:r>
              <w:rPr>
                <w:rFonts w:hint="eastAsia"/>
                <w:lang w:val="en-US" w:eastAsia="zh-CN"/>
              </w:rPr>
              <w:t>电力、燃油</w:t>
            </w:r>
          </w:p>
        </w:tc>
      </w:tr>
      <w:tr w14:paraId="0BD8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F4841">
            <w:pPr>
              <w:pStyle w:val="40"/>
              <w:bidi w:val="0"/>
              <w:rPr>
                <w:rFonts w:hint="eastAsia"/>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98B8">
            <w:pPr>
              <w:pStyle w:val="40"/>
              <w:bidi w:val="0"/>
              <w:rPr>
                <w:rFonts w:hint="eastAsia"/>
                <w:lang w:val="en-US" w:eastAsia="zh-CN"/>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68BB">
            <w:pPr>
              <w:pStyle w:val="40"/>
              <w:bidi w:val="0"/>
              <w:rPr>
                <w:rFonts w:hint="default"/>
                <w:lang w:val="en-US" w:eastAsia="zh-CN"/>
              </w:rPr>
            </w:pPr>
            <w:r>
              <w:rPr>
                <w:rFonts w:hint="eastAsia"/>
                <w:lang w:val="en-US" w:eastAsia="zh-CN"/>
              </w:rPr>
              <w:t>运行</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937F">
            <w:pPr>
              <w:pStyle w:val="40"/>
              <w:bidi w:val="0"/>
              <w:rPr>
                <w:rFonts w:hint="default"/>
                <w:lang w:val="en-US" w:eastAsia="zh-CN"/>
              </w:rPr>
            </w:pPr>
            <w:r>
              <w:rPr>
                <w:rFonts w:hint="eastAsia"/>
                <w:lang w:val="en-US" w:eastAsia="zh-CN"/>
              </w:rPr>
              <w:t>运行能源消耗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AE5D">
            <w:pPr>
              <w:pStyle w:val="40"/>
              <w:bidi w:val="0"/>
              <w:rPr>
                <w:rFonts w:hint="eastAsia"/>
                <w:lang w:val="en-US" w:eastAsia="zh-CN"/>
              </w:rPr>
            </w:pPr>
            <w:r>
              <w:rPr>
                <w:rFonts w:hint="eastAsia"/>
                <w:lang w:val="en-US" w:eastAsia="zh-CN"/>
              </w:rPr>
              <w:t>水资源、电力、天然气</w:t>
            </w:r>
          </w:p>
        </w:tc>
      </w:tr>
      <w:tr w14:paraId="4D33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C206">
            <w:pPr>
              <w:pStyle w:val="40"/>
              <w:bidi w:val="0"/>
              <w:rPr>
                <w:rFonts w:hint="default" w:eastAsia="宋体"/>
                <w:lang w:val="en-US" w:eastAsia="zh-CN"/>
              </w:rPr>
            </w:pPr>
            <w:r>
              <w:rPr>
                <w:rFonts w:hint="eastAsia"/>
                <w:lang w:val="en-US" w:eastAsia="zh-CN"/>
              </w:rPr>
              <w:t>碳汇F</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772A">
            <w:pPr>
              <w:pStyle w:val="40"/>
              <w:bidi w:val="0"/>
              <w:rPr>
                <w:rFonts w:hint="default"/>
                <w:lang w:val="en-US"/>
              </w:rPr>
            </w:pPr>
            <w:r>
              <w:rPr>
                <w:rFonts w:hint="eastAsia"/>
                <w:lang w:val="en-US" w:eastAsia="zh-CN"/>
              </w:rPr>
              <w:t>城市森林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157D">
            <w:pPr>
              <w:pStyle w:val="40"/>
              <w:bidi w:val="0"/>
              <w:rPr>
                <w:rFonts w:hint="default"/>
                <w:lang w:val="en-US"/>
              </w:rPr>
            </w:pPr>
            <w:r>
              <w:rPr>
                <w:rFonts w:hint="eastAsia"/>
                <w:lang w:val="en-US" w:eastAsia="zh-CN"/>
              </w:rPr>
              <w:t>建造</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4383">
            <w:pPr>
              <w:pStyle w:val="40"/>
              <w:bidi w:val="0"/>
              <w:rPr>
                <w:rFonts w:hint="eastAsia"/>
              </w:rPr>
            </w:pPr>
            <w:r>
              <w:rPr>
                <w:rFonts w:hint="eastAsia"/>
                <w:lang w:val="en-US" w:eastAsia="zh-CN"/>
              </w:rPr>
              <w:t>施工设备能源消耗</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7DDF">
            <w:pPr>
              <w:pStyle w:val="40"/>
              <w:bidi w:val="0"/>
              <w:rPr>
                <w:rFonts w:hint="eastAsia"/>
                <w:lang w:val="en-US" w:eastAsia="zh-CN"/>
              </w:rPr>
            </w:pPr>
            <w:r>
              <w:rPr>
                <w:rFonts w:hint="eastAsia"/>
                <w:lang w:val="en-US" w:eastAsia="zh-CN"/>
              </w:rPr>
              <w:t>电力、燃油</w:t>
            </w:r>
          </w:p>
        </w:tc>
      </w:tr>
    </w:tbl>
    <w:p w14:paraId="63A188BB">
      <w:pPr>
        <w:bidi w:val="0"/>
        <w:ind w:left="0" w:leftChars="0" w:firstLine="0" w:firstLineChars="0"/>
        <w:rPr>
          <w:rFonts w:hint="default" w:eastAsia="宋体"/>
          <w:b w:val="0"/>
          <w:bCs w:val="0"/>
          <w:color w:val="auto"/>
          <w:lang w:val="en-US" w:eastAsia="zh-CN"/>
        </w:rPr>
      </w:pPr>
      <w:r>
        <w:rPr>
          <w:rFonts w:hint="eastAsia"/>
          <w:b w:val="0"/>
          <w:bCs w:val="0"/>
          <w:color w:val="auto"/>
          <w:lang w:val="en-US" w:eastAsia="zh-CN"/>
        </w:rPr>
        <w:t>注：若无法借助实时监测手段获取相关数据，则应采用统计核算的方式进行处理。</w:t>
      </w:r>
    </w:p>
    <w:p w14:paraId="0575DD07">
      <w:pPr>
        <w:bidi w:val="0"/>
        <w:ind w:left="0" w:leftChars="0" w:firstLine="0" w:firstLineChars="0"/>
        <w:rPr>
          <w:rFonts w:hint="default"/>
          <w:color w:val="auto"/>
          <w:highlight w:val="yellow"/>
          <w:lang w:val="en-US" w:eastAsia="zh-CN"/>
        </w:rPr>
      </w:pPr>
      <w:r>
        <w:rPr>
          <w:b/>
          <w:bCs/>
        </w:rPr>
        <w:t>5.2.</w:t>
      </w:r>
      <w:r>
        <w:rPr>
          <w:rFonts w:hint="eastAsia"/>
          <w:b/>
          <w:bCs/>
          <w:lang w:val="en-US" w:eastAsia="zh-CN"/>
        </w:rPr>
        <w:t>3</w:t>
      </w:r>
      <w:r>
        <w:rPr>
          <w:b/>
          <w:bCs/>
        </w:rPr>
        <w:t xml:space="preserve"> </w:t>
      </w:r>
      <w:r>
        <w:rPr>
          <w:rFonts w:hint="eastAsia"/>
          <w:lang w:val="en-US" w:eastAsia="zh-CN"/>
        </w:rPr>
        <w:t xml:space="preserve"> 实时监测使用的设备应包括：</w:t>
      </w:r>
      <w:r>
        <w:rPr>
          <w:color w:val="auto"/>
        </w:rPr>
        <w:t>智能电表、水表、气表</w:t>
      </w:r>
      <w:r>
        <w:rPr>
          <w:rFonts w:hint="eastAsia"/>
          <w:color w:val="auto"/>
          <w:lang w:val="en-US" w:eastAsia="zh-CN"/>
        </w:rPr>
        <w:t>等</w:t>
      </w:r>
      <w:r>
        <w:rPr>
          <w:color w:val="auto"/>
        </w:rPr>
        <w:t>智能能源计量设备，实时监测电力、水、燃气等能源的消耗量。发电量监测仪器，实时获取发电量数据。废气在线监测设备，实时监测废气排放量和成分。</w:t>
      </w:r>
    </w:p>
    <w:p w14:paraId="3CB7F80D">
      <w:pPr>
        <w:bidi w:val="0"/>
        <w:ind w:left="0" w:leftChars="0" w:firstLine="0" w:firstLineChars="0"/>
        <w:rPr>
          <w:rFonts w:hint="default" w:eastAsia="宋体"/>
          <w:lang w:val="en-US" w:eastAsia="zh-CN"/>
        </w:rPr>
      </w:pPr>
      <w:r>
        <w:rPr>
          <w:b/>
          <w:bCs/>
        </w:rPr>
        <w:t>5.2</w:t>
      </w:r>
      <w:r>
        <w:rPr>
          <w:rFonts w:hint="eastAsia"/>
          <w:b/>
          <w:bCs/>
          <w:lang w:val="en-US" w:eastAsia="zh-CN"/>
        </w:rPr>
        <w:t>.4</w:t>
      </w:r>
      <w:r>
        <w:rPr>
          <w:b/>
          <w:bCs/>
        </w:rPr>
        <w:t xml:space="preserve"> </w:t>
      </w:r>
      <w:r>
        <w:rPr>
          <w:rFonts w:hint="eastAsia"/>
          <w:lang w:val="en-US" w:eastAsia="zh-CN"/>
        </w:rPr>
        <w:t xml:space="preserve"> 实时监测的</w:t>
      </w:r>
      <w:r>
        <w:t>设备</w:t>
      </w:r>
      <w:r>
        <w:rPr>
          <w:rFonts w:hint="eastAsia"/>
          <w:lang w:val="en-US" w:eastAsia="zh-CN"/>
        </w:rPr>
        <w:t>应满足下列要求：</w:t>
      </w:r>
    </w:p>
    <w:p w14:paraId="48D7836A">
      <w:pPr>
        <w:bidi w:val="0"/>
        <w:ind w:left="0" w:leftChars="0" w:firstLine="241" w:firstLineChars="100"/>
        <w:rPr>
          <w:rFonts w:hint="eastAsia"/>
          <w:color w:val="auto"/>
          <w:lang w:val="en-US" w:eastAsia="zh-CN"/>
        </w:rPr>
      </w:pPr>
      <w:r>
        <w:rPr>
          <w:rFonts w:hint="eastAsia"/>
          <w:b/>
          <w:bCs/>
          <w:color w:val="auto"/>
          <w:lang w:val="en-US" w:eastAsia="zh-CN"/>
        </w:rPr>
        <w:t xml:space="preserve"> 1 </w:t>
      </w:r>
      <w:r>
        <w:rPr>
          <w:rFonts w:hint="eastAsia"/>
          <w:color w:val="auto"/>
          <w:lang w:val="en-US" w:eastAsia="zh-CN"/>
        </w:rPr>
        <w:t xml:space="preserve"> </w:t>
      </w:r>
      <w:r>
        <w:rPr>
          <w:color w:val="auto"/>
        </w:rPr>
        <w:t>计量精度：监测设备应符合国家计量标准，具有高精度和稳定性，满足实时监测需求。</w:t>
      </w:r>
      <w:r>
        <w:rPr>
          <w:rFonts w:hint="eastAsia"/>
          <w:color w:val="auto"/>
          <w:lang w:val="en-US" w:eastAsia="zh-CN"/>
        </w:rPr>
        <w:t>具体设备精度应满足表5.2.4要求：</w:t>
      </w:r>
    </w:p>
    <w:p w14:paraId="05A3B998">
      <w:pPr>
        <w:pStyle w:val="38"/>
        <w:bidi w:val="0"/>
        <w:rPr>
          <w:rFonts w:hint="default"/>
          <w:lang w:val="en-US" w:eastAsia="zh-CN"/>
        </w:rPr>
      </w:pPr>
      <w:r>
        <w:rPr>
          <w:rFonts w:hint="eastAsia"/>
          <w:lang w:val="en-US" w:eastAsia="zh-CN"/>
        </w:rPr>
        <w:t>表5.2.4 监测设备精度要求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115"/>
        <w:gridCol w:w="960"/>
        <w:gridCol w:w="932"/>
        <w:gridCol w:w="1722"/>
      </w:tblGrid>
      <w:tr w14:paraId="2112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20" w:type="dxa"/>
          </w:tcPr>
          <w:p w14:paraId="35B145BA">
            <w:pPr>
              <w:pStyle w:val="40"/>
              <w:bidi w:val="0"/>
              <w:rPr>
                <w:rFonts w:hint="default"/>
                <w:lang w:val="en-US" w:eastAsia="zh-CN"/>
              </w:rPr>
            </w:pPr>
            <w:r>
              <w:rPr>
                <w:rFonts w:hint="eastAsia"/>
                <w:lang w:val="en-US" w:eastAsia="zh-CN"/>
              </w:rPr>
              <w:t>监测设备</w:t>
            </w:r>
          </w:p>
        </w:tc>
        <w:tc>
          <w:tcPr>
            <w:tcW w:w="1115" w:type="dxa"/>
          </w:tcPr>
          <w:p w14:paraId="639CF0BD">
            <w:pPr>
              <w:pStyle w:val="40"/>
              <w:bidi w:val="0"/>
              <w:rPr>
                <w:rFonts w:hint="default"/>
                <w:lang w:val="en-US" w:eastAsia="zh-CN"/>
              </w:rPr>
            </w:pPr>
            <w:r>
              <w:rPr>
                <w:rFonts w:hint="eastAsia"/>
                <w:lang w:val="en-US" w:eastAsia="zh-CN"/>
              </w:rPr>
              <w:t>电表</w:t>
            </w:r>
          </w:p>
        </w:tc>
        <w:tc>
          <w:tcPr>
            <w:tcW w:w="960" w:type="dxa"/>
          </w:tcPr>
          <w:p w14:paraId="25BFC47A">
            <w:pPr>
              <w:pStyle w:val="40"/>
              <w:bidi w:val="0"/>
              <w:rPr>
                <w:rFonts w:hint="default"/>
                <w:lang w:val="en-US" w:eastAsia="zh-CN"/>
              </w:rPr>
            </w:pPr>
            <w:r>
              <w:rPr>
                <w:rFonts w:hint="eastAsia"/>
                <w:lang w:val="en-US" w:eastAsia="zh-CN"/>
              </w:rPr>
              <w:t>水表</w:t>
            </w:r>
          </w:p>
        </w:tc>
        <w:tc>
          <w:tcPr>
            <w:tcW w:w="932" w:type="dxa"/>
          </w:tcPr>
          <w:p w14:paraId="3629E2ED">
            <w:pPr>
              <w:pStyle w:val="40"/>
              <w:bidi w:val="0"/>
              <w:rPr>
                <w:rFonts w:hint="default"/>
                <w:lang w:val="en-US" w:eastAsia="zh-CN"/>
              </w:rPr>
            </w:pPr>
            <w:r>
              <w:rPr>
                <w:rFonts w:hint="eastAsia"/>
                <w:lang w:val="en-US" w:eastAsia="zh-CN"/>
              </w:rPr>
              <w:t>气表</w:t>
            </w:r>
          </w:p>
        </w:tc>
        <w:tc>
          <w:tcPr>
            <w:tcW w:w="1722" w:type="dxa"/>
          </w:tcPr>
          <w:p w14:paraId="090835CD">
            <w:pPr>
              <w:pStyle w:val="40"/>
              <w:bidi w:val="0"/>
              <w:rPr>
                <w:rFonts w:hint="default"/>
                <w:lang w:val="en-US" w:eastAsia="zh-CN"/>
              </w:rPr>
            </w:pPr>
            <w:r>
              <w:rPr>
                <w:rFonts w:hint="eastAsia"/>
                <w:lang w:val="en-US" w:eastAsia="zh-CN"/>
              </w:rPr>
              <w:t>光伏智能电表</w:t>
            </w:r>
          </w:p>
        </w:tc>
      </w:tr>
      <w:tr w14:paraId="3877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26CA6140">
            <w:pPr>
              <w:pStyle w:val="40"/>
              <w:bidi w:val="0"/>
              <w:rPr>
                <w:rFonts w:hint="default"/>
                <w:lang w:val="en-US" w:eastAsia="zh-CN"/>
              </w:rPr>
            </w:pPr>
            <w:r>
              <w:rPr>
                <w:rFonts w:hint="eastAsia"/>
                <w:lang w:val="en-US" w:eastAsia="zh-CN"/>
              </w:rPr>
              <w:t>精度要求</w:t>
            </w:r>
          </w:p>
        </w:tc>
        <w:tc>
          <w:tcPr>
            <w:tcW w:w="1115" w:type="dxa"/>
          </w:tcPr>
          <w:p w14:paraId="13176203">
            <w:pPr>
              <w:pStyle w:val="40"/>
              <w:bidi w:val="0"/>
              <w:rPr>
                <w:rFonts w:hint="default"/>
                <w:lang w:val="en-US" w:eastAsia="zh-CN"/>
              </w:rPr>
            </w:pPr>
            <w:r>
              <w:rPr>
                <w:rFonts w:hint="eastAsia"/>
                <w:lang w:val="en-US" w:eastAsia="zh-CN"/>
              </w:rPr>
              <w:t>±2%</w:t>
            </w:r>
          </w:p>
        </w:tc>
        <w:tc>
          <w:tcPr>
            <w:tcW w:w="960" w:type="dxa"/>
          </w:tcPr>
          <w:p w14:paraId="44C94A88">
            <w:pPr>
              <w:pStyle w:val="40"/>
              <w:bidi w:val="0"/>
              <w:rPr>
                <w:rFonts w:hint="default"/>
                <w:highlight w:val="none"/>
                <w:lang w:val="en-US" w:eastAsia="zh-CN"/>
              </w:rPr>
            </w:pPr>
            <w:r>
              <w:rPr>
                <w:rFonts w:hint="eastAsia"/>
                <w:highlight w:val="none"/>
                <w:lang w:val="en-US" w:eastAsia="zh-CN"/>
              </w:rPr>
              <w:t>±3%</w:t>
            </w:r>
          </w:p>
        </w:tc>
        <w:tc>
          <w:tcPr>
            <w:tcW w:w="932" w:type="dxa"/>
          </w:tcPr>
          <w:p w14:paraId="1BCA1660">
            <w:pPr>
              <w:pStyle w:val="40"/>
              <w:bidi w:val="0"/>
              <w:rPr>
                <w:rFonts w:hint="default"/>
                <w:highlight w:val="none"/>
                <w:lang w:val="en-US" w:eastAsia="zh-CN"/>
              </w:rPr>
            </w:pPr>
            <w:r>
              <w:rPr>
                <w:rFonts w:hint="eastAsia"/>
                <w:highlight w:val="none"/>
                <w:lang w:val="en-US" w:eastAsia="zh-CN"/>
              </w:rPr>
              <w:t>±2%</w:t>
            </w:r>
          </w:p>
        </w:tc>
        <w:tc>
          <w:tcPr>
            <w:tcW w:w="1722" w:type="dxa"/>
          </w:tcPr>
          <w:p w14:paraId="55926ED3">
            <w:pPr>
              <w:pStyle w:val="40"/>
              <w:bidi w:val="0"/>
              <w:rPr>
                <w:rFonts w:hint="default"/>
                <w:lang w:val="en-US" w:eastAsia="zh-CN"/>
              </w:rPr>
            </w:pPr>
            <w:r>
              <w:rPr>
                <w:rFonts w:hint="eastAsia"/>
                <w:lang w:val="en-US" w:eastAsia="zh-CN"/>
              </w:rPr>
              <w:t>±0.5%</w:t>
            </w:r>
          </w:p>
        </w:tc>
      </w:tr>
    </w:tbl>
    <w:p w14:paraId="567DE459">
      <w:pPr>
        <w:bidi w:val="0"/>
        <w:ind w:left="0" w:leftChars="0" w:firstLine="0" w:firstLineChars="0"/>
        <w:rPr>
          <w:color w:val="auto"/>
        </w:rPr>
      </w:pPr>
      <w:r>
        <w:rPr>
          <w:rFonts w:hint="eastAsia"/>
          <w:color w:val="auto"/>
          <w:lang w:val="en-US" w:eastAsia="zh-CN"/>
        </w:rPr>
        <w:t xml:space="preserve">   </w:t>
      </w:r>
      <w:r>
        <w:rPr>
          <w:rFonts w:hint="eastAsia"/>
          <w:b/>
          <w:bCs/>
          <w:color w:val="auto"/>
          <w:lang w:val="en-US" w:eastAsia="zh-CN"/>
        </w:rPr>
        <w:t xml:space="preserve">2 </w:t>
      </w:r>
      <w:r>
        <w:rPr>
          <w:rFonts w:hint="eastAsia"/>
          <w:color w:val="auto"/>
          <w:lang w:val="en-US" w:eastAsia="zh-CN"/>
        </w:rPr>
        <w:t xml:space="preserve"> </w:t>
      </w:r>
      <w:r>
        <w:rPr>
          <w:color w:val="auto"/>
        </w:rPr>
        <w:t>数据通信：设备应具备网络通信功能，支持有线或无线方式，将数据实时传输至监测平台。</w:t>
      </w:r>
    </w:p>
    <w:p w14:paraId="36397121">
      <w:pPr>
        <w:bidi w:val="0"/>
        <w:ind w:left="0" w:leftChars="0" w:firstLine="0" w:firstLineChars="0"/>
        <w:rPr>
          <w:color w:val="auto"/>
        </w:rPr>
      </w:pPr>
      <w:r>
        <w:rPr>
          <w:rFonts w:hint="eastAsia"/>
          <w:color w:val="auto"/>
          <w:lang w:val="en-US" w:eastAsia="zh-CN"/>
        </w:rPr>
        <w:t xml:space="preserve">   </w:t>
      </w:r>
      <w:r>
        <w:rPr>
          <w:rFonts w:hint="eastAsia"/>
          <w:b/>
          <w:bCs/>
          <w:color w:val="auto"/>
          <w:lang w:val="en-US" w:eastAsia="zh-CN"/>
        </w:rPr>
        <w:t xml:space="preserve">3 </w:t>
      </w:r>
      <w:r>
        <w:rPr>
          <w:rFonts w:hint="eastAsia"/>
          <w:color w:val="auto"/>
          <w:lang w:val="en-US" w:eastAsia="zh-CN"/>
        </w:rPr>
        <w:t xml:space="preserve"> </w:t>
      </w:r>
      <w:r>
        <w:rPr>
          <w:color w:val="auto"/>
        </w:rPr>
        <w:t>环境适应性：设备应具备防尘、防水、防腐蚀等特性，适应各种现场环境条件。</w:t>
      </w:r>
    </w:p>
    <w:p w14:paraId="76227005">
      <w:pPr>
        <w:bidi w:val="0"/>
        <w:ind w:left="0" w:leftChars="0" w:firstLine="0" w:firstLineChars="0"/>
        <w:rPr>
          <w:color w:val="auto"/>
        </w:rPr>
      </w:pPr>
      <w:r>
        <w:rPr>
          <w:rFonts w:hint="eastAsia"/>
          <w:color w:val="auto"/>
          <w:lang w:val="en-US" w:eastAsia="zh-CN"/>
        </w:rPr>
        <w:t xml:space="preserve">   </w:t>
      </w:r>
      <w:r>
        <w:rPr>
          <w:rFonts w:hint="eastAsia"/>
          <w:b/>
          <w:bCs/>
          <w:color w:val="auto"/>
          <w:lang w:val="en-US" w:eastAsia="zh-CN"/>
        </w:rPr>
        <w:t>4</w:t>
      </w:r>
      <w:r>
        <w:rPr>
          <w:rFonts w:hint="eastAsia"/>
          <w:color w:val="auto"/>
          <w:lang w:val="en-US" w:eastAsia="zh-CN"/>
        </w:rPr>
        <w:t xml:space="preserve">  </w:t>
      </w:r>
      <w:r>
        <w:rPr>
          <w:color w:val="auto"/>
        </w:rPr>
        <w:t>安全性：对于工业现场和公共设施，设备应符合相关安全规范，避免对人员和环境造成危害。</w:t>
      </w:r>
    </w:p>
    <w:p w14:paraId="5EC3F516">
      <w:pPr>
        <w:pStyle w:val="3"/>
        <w:bidi w:val="0"/>
        <w:rPr>
          <w:rFonts w:hint="eastAsia" w:eastAsia="黑体"/>
          <w:lang w:eastAsia="zh-CN"/>
        </w:rPr>
      </w:pPr>
      <w:bookmarkStart w:id="42" w:name="_Toc8533"/>
      <w:bookmarkStart w:id="43" w:name="_Toc179294316"/>
      <w:bookmarkStart w:id="44" w:name="_Toc8479"/>
      <w:r>
        <w:t>5.</w:t>
      </w:r>
      <w:r>
        <w:rPr>
          <w:rFonts w:hint="eastAsia"/>
          <w:lang w:val="en-US" w:eastAsia="zh-CN"/>
        </w:rPr>
        <w:t xml:space="preserve">3  </w:t>
      </w:r>
      <w:r>
        <w:rPr>
          <w:rFonts w:hint="eastAsia"/>
        </w:rPr>
        <w:t>统计核算</w:t>
      </w:r>
      <w:bookmarkEnd w:id="42"/>
      <w:bookmarkEnd w:id="43"/>
      <w:bookmarkEnd w:id="44"/>
    </w:p>
    <w:p w14:paraId="2C2163FB">
      <w:pPr>
        <w:bidi w:val="0"/>
        <w:ind w:left="0" w:leftChars="0" w:firstLine="0" w:firstLineChars="0"/>
      </w:pPr>
      <w:r>
        <w:rPr>
          <w:rFonts w:hint="eastAsia"/>
          <w:b/>
          <w:bCs/>
          <w:lang w:val="en-US" w:eastAsia="zh-CN"/>
        </w:rPr>
        <w:t xml:space="preserve">5.3.1  </w:t>
      </w:r>
      <w:r>
        <w:rPr>
          <w:rFonts w:hint="eastAsia"/>
          <w:lang w:val="en-US" w:eastAsia="zh-CN"/>
        </w:rPr>
        <w:t>对于</w:t>
      </w:r>
      <w:r>
        <w:t>无法实时监测或不具备安装监测设备条件的监测对象</w:t>
      </w:r>
      <w:r>
        <w:rPr>
          <w:rFonts w:hint="eastAsia"/>
          <w:lang w:val="en-US" w:eastAsia="zh-CN"/>
        </w:rPr>
        <w:t>应采用</w:t>
      </w:r>
      <w:r>
        <w:t>统计核算</w:t>
      </w:r>
      <w:r>
        <w:rPr>
          <w:rFonts w:hint="eastAsia"/>
          <w:lang w:val="en-US" w:eastAsia="zh-CN"/>
        </w:rPr>
        <w:t>的方法</w:t>
      </w:r>
      <w:r>
        <w:t>，利用</w:t>
      </w:r>
      <w:r>
        <w:rPr>
          <w:rFonts w:hint="eastAsia"/>
          <w:lang w:val="en-US" w:eastAsia="zh-CN"/>
        </w:rPr>
        <w:t>已</w:t>
      </w:r>
      <w:r>
        <w:t>有的统计数据、业务记录和碳排放因子，通过计算模型进行碳排放的核算。</w:t>
      </w:r>
    </w:p>
    <w:p w14:paraId="2ADE542A">
      <w:pPr>
        <w:bidi w:val="0"/>
        <w:ind w:left="0" w:leftChars="0" w:firstLine="0" w:firstLineChars="0"/>
        <w:rPr>
          <w:rFonts w:hint="eastAsia"/>
          <w:sz w:val="24"/>
          <w:szCs w:val="24"/>
          <w:lang w:val="en-US" w:eastAsia="zh-CN"/>
        </w:rPr>
      </w:pPr>
      <w:r>
        <w:rPr>
          <w:b/>
          <w:bCs/>
          <w:sz w:val="24"/>
          <w:szCs w:val="24"/>
        </w:rPr>
        <w:t>5.</w:t>
      </w:r>
      <w:r>
        <w:rPr>
          <w:rFonts w:hint="eastAsia"/>
          <w:b/>
          <w:bCs/>
          <w:sz w:val="24"/>
          <w:szCs w:val="24"/>
          <w:lang w:val="en-US" w:eastAsia="zh-CN"/>
        </w:rPr>
        <w:t>3</w:t>
      </w:r>
      <w:r>
        <w:rPr>
          <w:b/>
          <w:bCs/>
          <w:sz w:val="24"/>
          <w:szCs w:val="24"/>
        </w:rPr>
        <w:t>.</w:t>
      </w:r>
      <w:r>
        <w:rPr>
          <w:rFonts w:hint="eastAsia"/>
          <w:b/>
          <w:bCs/>
          <w:sz w:val="24"/>
          <w:szCs w:val="24"/>
          <w:lang w:val="en-US" w:eastAsia="zh-CN"/>
        </w:rPr>
        <w:t>2</w:t>
      </w:r>
      <w:r>
        <w:rPr>
          <w:b/>
          <w:bCs/>
          <w:sz w:val="24"/>
          <w:szCs w:val="24"/>
        </w:rPr>
        <w:t xml:space="preserve"> </w:t>
      </w:r>
      <w:r>
        <w:rPr>
          <w:rFonts w:hint="eastAsia"/>
          <w:sz w:val="24"/>
          <w:szCs w:val="24"/>
          <w:lang w:val="en-US" w:eastAsia="zh-CN"/>
        </w:rPr>
        <w:t xml:space="preserve"> </w:t>
      </w:r>
      <w:r>
        <w:rPr>
          <w:rFonts w:hint="eastAsia"/>
          <w:lang w:val="en-US" w:eastAsia="zh-CN"/>
        </w:rPr>
        <w:t>采用统计核算的监测指标</w:t>
      </w:r>
      <w:r>
        <w:rPr>
          <w:rFonts w:hint="eastAsia"/>
          <w:sz w:val="24"/>
          <w:szCs w:val="24"/>
          <w:lang w:val="en-US" w:eastAsia="zh-CN"/>
        </w:rPr>
        <w:t>包括表5.3.2内容：</w:t>
      </w:r>
    </w:p>
    <w:p w14:paraId="0E862AA5">
      <w:pPr>
        <w:pStyle w:val="38"/>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表5.3.2  应采用统计核算的指标</w:t>
      </w:r>
    </w:p>
    <w:tbl>
      <w:tblPr>
        <w:tblStyle w:val="18"/>
        <w:tblpPr w:leftFromText="181" w:rightFromText="181" w:vertAnchor="text" w:horzAnchor="page" w:tblpX="1475" w:tblpY="58"/>
        <w:tblOverlap w:val="never"/>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8"/>
        <w:gridCol w:w="2449"/>
        <w:gridCol w:w="1243"/>
        <w:gridCol w:w="2134"/>
        <w:gridCol w:w="2280"/>
      </w:tblGrid>
      <w:tr w14:paraId="1A84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CEBF">
            <w:pPr>
              <w:pStyle w:val="40"/>
              <w:bidi w:val="0"/>
              <w:rPr>
                <w:rFonts w:hint="eastAsia"/>
              </w:rPr>
            </w:pPr>
            <w:r>
              <w:rPr>
                <w:rFonts w:hint="eastAsia"/>
                <w:lang w:val="en-US" w:eastAsia="zh-CN"/>
              </w:rPr>
              <w:t>领域</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10F">
            <w:pPr>
              <w:pStyle w:val="40"/>
              <w:bidi w:val="0"/>
              <w:rPr>
                <w:rFonts w:hint="eastAsia"/>
              </w:rPr>
            </w:pPr>
            <w:r>
              <w:rPr>
                <w:rFonts w:hint="eastAsia"/>
                <w:lang w:val="en-US" w:eastAsia="zh-CN"/>
              </w:rPr>
              <w:t>类型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CE9D">
            <w:pPr>
              <w:pStyle w:val="40"/>
              <w:bidi w:val="0"/>
              <w:rPr>
                <w:rFonts w:hint="eastAsia"/>
              </w:rPr>
            </w:pPr>
            <w:r>
              <w:rPr>
                <w:rFonts w:hint="eastAsia"/>
                <w:lang w:val="en-US" w:eastAsia="zh-CN"/>
              </w:rPr>
              <w:t>过程</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9BC1">
            <w:pPr>
              <w:pStyle w:val="40"/>
              <w:bidi w:val="0"/>
              <w:rPr>
                <w:rFonts w:hint="eastAsia"/>
              </w:rPr>
            </w:pPr>
            <w:r>
              <w:rPr>
                <w:rFonts w:hint="eastAsia"/>
                <w:lang w:val="en-US" w:eastAsia="zh-CN"/>
              </w:rPr>
              <w:t>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1C4">
            <w:pPr>
              <w:pStyle w:val="40"/>
              <w:bidi w:val="0"/>
              <w:rPr>
                <w:rFonts w:hint="default"/>
                <w:lang w:val="en-US" w:eastAsia="zh-CN"/>
              </w:rPr>
            </w:pPr>
            <w:r>
              <w:rPr>
                <w:rFonts w:hint="eastAsia"/>
                <w:lang w:val="en-US" w:eastAsia="zh-CN"/>
              </w:rPr>
              <w:t>类别</w:t>
            </w:r>
          </w:p>
        </w:tc>
      </w:tr>
      <w:tr w14:paraId="1F9A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restart"/>
            <w:tcBorders>
              <w:top w:val="single" w:color="000000" w:sz="4" w:space="0"/>
              <w:left w:val="single" w:color="000000" w:sz="4" w:space="0"/>
              <w:right w:val="single" w:color="000000" w:sz="4" w:space="0"/>
            </w:tcBorders>
            <w:shd w:val="clear" w:color="auto" w:fill="auto"/>
            <w:vAlign w:val="center"/>
          </w:tcPr>
          <w:p w14:paraId="185BAF0A">
            <w:pPr>
              <w:pStyle w:val="40"/>
              <w:bidi w:val="0"/>
              <w:rPr>
                <w:rFonts w:hint="eastAsia"/>
              </w:rPr>
            </w:pPr>
            <w:r>
              <w:rPr>
                <w:rFonts w:hint="eastAsia"/>
                <w:lang w:val="en-US" w:eastAsia="zh-CN"/>
              </w:rPr>
              <w:t>建筑A</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CBB1">
            <w:pPr>
              <w:pStyle w:val="40"/>
              <w:bidi w:val="0"/>
              <w:rPr>
                <w:rFonts w:hint="eastAsia"/>
              </w:rPr>
            </w:pPr>
            <w:r>
              <w:rPr>
                <w:rFonts w:hint="eastAsia"/>
                <w:lang w:val="en-US" w:eastAsia="zh-CN"/>
              </w:rPr>
              <w:t>公共建筑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25CC">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7FA3">
            <w:pPr>
              <w:pStyle w:val="40"/>
              <w:bidi w:val="0"/>
              <w:rPr>
                <w:rFonts w:hint="eastAsia"/>
              </w:rPr>
            </w:pPr>
            <w:r>
              <w:rPr>
                <w:rFonts w:hint="eastAsia"/>
                <w:lang w:val="en-US" w:eastAsia="zh-CN"/>
              </w:rPr>
              <w:t>建设材料消耗</w:t>
            </w:r>
          </w:p>
        </w:tc>
        <w:tc>
          <w:tcPr>
            <w:tcW w:w="2280" w:type="dxa"/>
            <w:vMerge w:val="restart"/>
            <w:tcBorders>
              <w:top w:val="single" w:color="000000" w:sz="4" w:space="0"/>
              <w:left w:val="single" w:color="000000" w:sz="4" w:space="0"/>
              <w:right w:val="single" w:color="000000" w:sz="4" w:space="0"/>
            </w:tcBorders>
            <w:shd w:val="clear" w:color="auto" w:fill="FFFFFF"/>
            <w:vAlign w:val="center"/>
          </w:tcPr>
          <w:p w14:paraId="55414BDB">
            <w:pPr>
              <w:pStyle w:val="40"/>
              <w:bidi w:val="0"/>
              <w:rPr>
                <w:rFonts w:hint="default"/>
                <w:lang w:val="en-US" w:eastAsia="zh-CN"/>
              </w:rPr>
            </w:pPr>
            <w:r>
              <w:rPr>
                <w:rFonts w:hint="eastAsia"/>
                <w:lang w:val="en-US" w:eastAsia="zh-CN"/>
              </w:rPr>
              <w:t>结构、墙体、门窗、保温隔热、防水、装修、管道、电气等</w:t>
            </w:r>
          </w:p>
        </w:tc>
      </w:tr>
      <w:tr w14:paraId="6DA6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358" w:type="dxa"/>
            <w:vMerge w:val="continue"/>
            <w:tcBorders>
              <w:left w:val="single" w:color="000000" w:sz="4" w:space="0"/>
              <w:bottom w:val="single" w:color="000000" w:sz="4" w:space="0"/>
              <w:right w:val="single" w:color="000000" w:sz="4" w:space="0"/>
            </w:tcBorders>
            <w:shd w:val="clear" w:color="auto" w:fill="auto"/>
            <w:vAlign w:val="center"/>
          </w:tcPr>
          <w:p w14:paraId="2C6CE3F1">
            <w:pPr>
              <w:pStyle w:val="40"/>
              <w:bidi w:val="0"/>
              <w:rPr>
                <w:rFonts w:hint="eastAsia"/>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C032">
            <w:pPr>
              <w:pStyle w:val="40"/>
              <w:bidi w:val="0"/>
              <w:rPr>
                <w:rFonts w:hint="eastAsia"/>
              </w:rPr>
            </w:pPr>
            <w:r>
              <w:rPr>
                <w:rFonts w:hint="eastAsia"/>
                <w:lang w:val="en-US" w:eastAsia="zh-CN"/>
              </w:rPr>
              <w:t>居住建筑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2D1F">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D7D5E">
            <w:pPr>
              <w:pStyle w:val="40"/>
              <w:bidi w:val="0"/>
              <w:rPr>
                <w:rFonts w:hint="eastAsia"/>
              </w:rPr>
            </w:pPr>
            <w:r>
              <w:rPr>
                <w:rFonts w:hint="eastAsia"/>
                <w:lang w:val="en-US" w:eastAsia="zh-CN"/>
              </w:rPr>
              <w:t>建设材料消耗</w:t>
            </w:r>
          </w:p>
        </w:tc>
        <w:tc>
          <w:tcPr>
            <w:tcW w:w="2280" w:type="dxa"/>
            <w:vMerge w:val="continue"/>
            <w:tcBorders>
              <w:left w:val="single" w:color="000000" w:sz="4" w:space="0"/>
              <w:bottom w:val="single" w:color="000000" w:sz="4" w:space="0"/>
              <w:right w:val="single" w:color="000000" w:sz="4" w:space="0"/>
            </w:tcBorders>
            <w:shd w:val="clear" w:color="auto" w:fill="FFFFFF"/>
            <w:vAlign w:val="center"/>
          </w:tcPr>
          <w:p w14:paraId="67355E6C">
            <w:pPr>
              <w:pStyle w:val="40"/>
              <w:bidi w:val="0"/>
              <w:rPr>
                <w:rFonts w:hint="eastAsia"/>
                <w:lang w:val="en-US" w:eastAsia="zh-CN"/>
              </w:rPr>
            </w:pPr>
          </w:p>
        </w:tc>
      </w:tr>
      <w:tr w14:paraId="671B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358" w:type="dxa"/>
            <w:vMerge w:val="restart"/>
            <w:tcBorders>
              <w:top w:val="single" w:color="000000" w:sz="4" w:space="0"/>
              <w:left w:val="single" w:color="000000" w:sz="4" w:space="0"/>
              <w:right w:val="single" w:color="000000" w:sz="4" w:space="0"/>
            </w:tcBorders>
            <w:shd w:val="clear" w:color="auto" w:fill="auto"/>
            <w:vAlign w:val="center"/>
          </w:tcPr>
          <w:p w14:paraId="5D463E24">
            <w:pPr>
              <w:pStyle w:val="40"/>
              <w:bidi w:val="0"/>
              <w:rPr>
                <w:rFonts w:hint="eastAsia"/>
              </w:rPr>
            </w:pPr>
            <w:r>
              <w:rPr>
                <w:rFonts w:hint="eastAsia"/>
                <w:lang w:val="en-US" w:eastAsia="zh-CN"/>
              </w:rPr>
              <w:t>交通B</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7835">
            <w:pPr>
              <w:pStyle w:val="40"/>
              <w:bidi w:val="0"/>
              <w:rPr>
                <w:rFonts w:hint="eastAsia"/>
              </w:rPr>
            </w:pPr>
            <w:r>
              <w:rPr>
                <w:rFonts w:hint="eastAsia"/>
                <w:lang w:val="en-US" w:eastAsia="zh-CN"/>
              </w:rPr>
              <w:t>公共交通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2003">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6B9E">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715C">
            <w:pPr>
              <w:pStyle w:val="40"/>
              <w:bidi w:val="0"/>
              <w:jc w:val="both"/>
              <w:rPr>
                <w:rFonts w:hint="default"/>
                <w:lang w:val="en-US" w:eastAsia="zh-CN"/>
              </w:rPr>
            </w:pPr>
            <w:r>
              <w:rPr>
                <w:rFonts w:hint="eastAsia"/>
                <w:lang w:val="en-US" w:eastAsia="zh-CN"/>
              </w:rPr>
              <w:t>车站及基础设施、车辆及设备、附属设施等</w:t>
            </w:r>
          </w:p>
        </w:tc>
      </w:tr>
      <w:tr w14:paraId="14CD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358" w:type="dxa"/>
            <w:vMerge w:val="continue"/>
            <w:tcBorders>
              <w:left w:val="single" w:color="000000" w:sz="4" w:space="0"/>
              <w:right w:val="single" w:color="000000" w:sz="4" w:space="0"/>
            </w:tcBorders>
            <w:shd w:val="clear" w:color="auto" w:fill="auto"/>
            <w:vAlign w:val="center"/>
          </w:tcPr>
          <w:p w14:paraId="166917AE">
            <w:pPr>
              <w:pStyle w:val="40"/>
              <w:bidi w:val="0"/>
              <w:rPr>
                <w:rFonts w:hint="eastAsia"/>
              </w:rPr>
            </w:pPr>
          </w:p>
        </w:tc>
        <w:tc>
          <w:tcPr>
            <w:tcW w:w="2449" w:type="dxa"/>
            <w:tcBorders>
              <w:top w:val="single" w:color="000000" w:sz="4" w:space="0"/>
              <w:left w:val="single" w:color="000000" w:sz="4" w:space="0"/>
              <w:bottom w:val="nil"/>
              <w:right w:val="single" w:color="000000" w:sz="4" w:space="0"/>
            </w:tcBorders>
            <w:shd w:val="clear" w:color="auto" w:fill="auto"/>
            <w:vAlign w:val="center"/>
          </w:tcPr>
          <w:p w14:paraId="6A748884">
            <w:pPr>
              <w:pStyle w:val="40"/>
              <w:bidi w:val="0"/>
              <w:rPr>
                <w:rFonts w:hint="eastAsia"/>
              </w:rPr>
            </w:pPr>
            <w:r>
              <w:rPr>
                <w:rFonts w:hint="eastAsia"/>
                <w:lang w:val="en-US" w:eastAsia="zh-CN"/>
              </w:rPr>
              <w:t>市内能源站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A682">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3E10B">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A0F8">
            <w:pPr>
              <w:pStyle w:val="40"/>
              <w:bidi w:val="0"/>
              <w:rPr>
                <w:rFonts w:hint="default"/>
                <w:lang w:val="en-US" w:eastAsia="zh-CN"/>
              </w:rPr>
            </w:pPr>
            <w:r>
              <w:rPr>
                <w:rFonts w:hint="eastAsia"/>
                <w:lang w:val="en-US" w:eastAsia="zh-CN"/>
              </w:rPr>
              <w:t>建筑结构、设备及管道、电气、防水隔热等</w:t>
            </w:r>
          </w:p>
        </w:tc>
      </w:tr>
      <w:tr w14:paraId="293A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bottom w:val="single" w:color="000000" w:sz="4" w:space="0"/>
              <w:right w:val="single" w:color="000000" w:sz="4" w:space="0"/>
            </w:tcBorders>
            <w:shd w:val="clear" w:color="auto" w:fill="auto"/>
            <w:vAlign w:val="center"/>
          </w:tcPr>
          <w:p w14:paraId="0114604A">
            <w:pPr>
              <w:pStyle w:val="40"/>
              <w:bidi w:val="0"/>
              <w:rPr>
                <w:rFonts w:hint="eastAsia"/>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FAF">
            <w:pPr>
              <w:pStyle w:val="40"/>
              <w:bidi w:val="0"/>
              <w:rPr>
                <w:rFonts w:hint="eastAsia"/>
              </w:rPr>
            </w:pPr>
            <w:r>
              <w:rPr>
                <w:rFonts w:hint="eastAsia"/>
                <w:lang w:val="en-US" w:eastAsia="zh-CN"/>
              </w:rPr>
              <w:t>轨道交通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882F">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FD4D1">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A7B6B">
            <w:pPr>
              <w:pStyle w:val="40"/>
              <w:bidi w:val="0"/>
              <w:rPr>
                <w:rFonts w:hint="default"/>
                <w:lang w:val="en-US" w:eastAsia="zh-CN"/>
              </w:rPr>
            </w:pPr>
            <w:r>
              <w:rPr>
                <w:rFonts w:hint="eastAsia"/>
                <w:lang w:val="en-US" w:eastAsia="zh-CN"/>
              </w:rPr>
              <w:t>轨道材料、车站建筑材料、桥梁与隧道、车辆及设备、附属设施等</w:t>
            </w:r>
          </w:p>
        </w:tc>
      </w:tr>
      <w:tr w14:paraId="3BB6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restart"/>
            <w:tcBorders>
              <w:top w:val="single" w:color="000000" w:sz="4" w:space="0"/>
              <w:left w:val="single" w:color="000000" w:sz="4" w:space="0"/>
              <w:right w:val="single" w:color="000000" w:sz="4" w:space="0"/>
            </w:tcBorders>
            <w:shd w:val="clear" w:color="auto" w:fill="auto"/>
            <w:vAlign w:val="center"/>
          </w:tcPr>
          <w:p w14:paraId="483A0D8C">
            <w:pPr>
              <w:pStyle w:val="40"/>
              <w:bidi w:val="0"/>
              <w:rPr>
                <w:rFonts w:hint="eastAsia"/>
              </w:rPr>
            </w:pPr>
            <w:r>
              <w:rPr>
                <w:rFonts w:hint="eastAsia"/>
                <w:lang w:val="en-US" w:eastAsia="zh-CN"/>
              </w:rPr>
              <w:t>市政C</w:t>
            </w:r>
          </w:p>
        </w:tc>
        <w:tc>
          <w:tcPr>
            <w:tcW w:w="2449" w:type="dxa"/>
            <w:vMerge w:val="restart"/>
            <w:tcBorders>
              <w:top w:val="single" w:color="000000" w:sz="4" w:space="0"/>
              <w:left w:val="single" w:color="000000" w:sz="4" w:space="0"/>
              <w:right w:val="single" w:color="000000" w:sz="4" w:space="0"/>
            </w:tcBorders>
            <w:shd w:val="clear" w:color="auto" w:fill="auto"/>
            <w:vAlign w:val="center"/>
          </w:tcPr>
          <w:p w14:paraId="3CA903FE">
            <w:pPr>
              <w:pStyle w:val="40"/>
              <w:bidi w:val="0"/>
              <w:rPr>
                <w:rFonts w:hint="eastAsia"/>
              </w:rPr>
            </w:pPr>
            <w:r>
              <w:rPr>
                <w:rFonts w:hint="eastAsia"/>
                <w:lang w:val="en-US" w:eastAsia="zh-CN"/>
              </w:rPr>
              <w:t>市政道路</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2429">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C9FA9E">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827781">
            <w:pPr>
              <w:pStyle w:val="40"/>
              <w:bidi w:val="0"/>
              <w:rPr>
                <w:rFonts w:hint="default"/>
                <w:lang w:val="en-US" w:eastAsia="zh-CN"/>
              </w:rPr>
            </w:pPr>
            <w:r>
              <w:rPr>
                <w:rFonts w:hint="eastAsia"/>
                <w:lang w:val="en-US" w:eastAsia="zh-CN"/>
              </w:rPr>
              <w:t>路基路面、附属设施等</w:t>
            </w:r>
          </w:p>
        </w:tc>
      </w:tr>
      <w:tr w14:paraId="56A0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70FAAC61">
            <w:pPr>
              <w:pStyle w:val="40"/>
              <w:bidi w:val="0"/>
              <w:rPr>
                <w:rFonts w:hint="eastAsia"/>
              </w:rPr>
            </w:pPr>
          </w:p>
        </w:tc>
        <w:tc>
          <w:tcPr>
            <w:tcW w:w="2449" w:type="dxa"/>
            <w:vMerge w:val="continue"/>
            <w:tcBorders>
              <w:left w:val="single" w:color="000000" w:sz="4" w:space="0"/>
              <w:right w:val="single" w:color="000000" w:sz="4" w:space="0"/>
            </w:tcBorders>
            <w:shd w:val="clear" w:color="auto" w:fill="auto"/>
            <w:vAlign w:val="center"/>
          </w:tcPr>
          <w:p w14:paraId="729C2A40">
            <w:pPr>
              <w:pStyle w:val="40"/>
              <w:bidi w:val="0"/>
              <w:rPr>
                <w:rFonts w:hint="eastAsia"/>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76777">
            <w:pPr>
              <w:pStyle w:val="40"/>
              <w:bidi w:val="0"/>
              <w:rPr>
                <w:rFonts w:hint="eastAsia"/>
              </w:rPr>
            </w:pPr>
            <w:r>
              <w:rPr>
                <w:rFonts w:hint="eastAsia"/>
                <w:lang w:val="en-US" w:eastAsia="zh-CN"/>
              </w:rPr>
              <w:t>运行</w:t>
            </w:r>
          </w:p>
        </w:tc>
        <w:tc>
          <w:tcPr>
            <w:tcW w:w="2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48CBB9">
            <w:pPr>
              <w:pStyle w:val="40"/>
              <w:bidi w:val="0"/>
              <w:rPr>
                <w:rFonts w:hint="eastAsia"/>
              </w:rPr>
            </w:pPr>
            <w:r>
              <w:rPr>
                <w:rFonts w:hint="eastAsia"/>
                <w:lang w:val="en-US" w:eastAsia="zh-CN"/>
              </w:rPr>
              <w:t>植被碳汇</w:t>
            </w:r>
          </w:p>
        </w:tc>
        <w:tc>
          <w:tcPr>
            <w:tcW w:w="22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596978">
            <w:pPr>
              <w:pStyle w:val="40"/>
              <w:bidi w:val="0"/>
              <w:rPr>
                <w:rFonts w:hint="default"/>
                <w:lang w:val="en-US" w:eastAsia="zh-CN"/>
              </w:rPr>
            </w:pPr>
            <w:r>
              <w:rPr>
                <w:rFonts w:hint="eastAsia"/>
                <w:lang w:val="en-US" w:eastAsia="zh-CN"/>
              </w:rPr>
              <w:t>生物量、碳含量</w:t>
            </w:r>
          </w:p>
        </w:tc>
      </w:tr>
      <w:tr w14:paraId="1C1B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1BF464F2">
            <w:pPr>
              <w:pStyle w:val="40"/>
              <w:bidi w:val="0"/>
              <w:rPr>
                <w:rFonts w:hint="eastAsia"/>
              </w:rPr>
            </w:pPr>
          </w:p>
        </w:tc>
        <w:tc>
          <w:tcPr>
            <w:tcW w:w="2449" w:type="dxa"/>
            <w:vMerge w:val="continue"/>
            <w:tcBorders>
              <w:left w:val="single" w:color="000000" w:sz="4" w:space="0"/>
              <w:bottom w:val="single" w:color="000000" w:sz="4" w:space="0"/>
              <w:right w:val="single" w:color="000000" w:sz="4" w:space="0"/>
            </w:tcBorders>
            <w:shd w:val="clear" w:color="auto" w:fill="auto"/>
            <w:vAlign w:val="center"/>
          </w:tcPr>
          <w:p w14:paraId="08454D16">
            <w:pPr>
              <w:pStyle w:val="40"/>
              <w:bidi w:val="0"/>
              <w:rPr>
                <w:rFonts w:hint="eastAsia"/>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7FC9E">
            <w:pPr>
              <w:pStyle w:val="40"/>
              <w:bidi w:val="0"/>
              <w:rPr>
                <w:rFonts w:hint="eastAsia"/>
              </w:rPr>
            </w:pPr>
          </w:p>
        </w:tc>
        <w:tc>
          <w:tcPr>
            <w:tcW w:w="2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5D20C5">
            <w:pPr>
              <w:pStyle w:val="40"/>
              <w:bidi w:val="0"/>
              <w:rPr>
                <w:rFonts w:hint="eastAsia"/>
              </w:rPr>
            </w:pPr>
            <w:r>
              <w:rPr>
                <w:rFonts w:hint="eastAsia"/>
                <w:lang w:val="en-US" w:eastAsia="zh-CN"/>
              </w:rPr>
              <w:t>道路维护能源消耗</w:t>
            </w:r>
          </w:p>
        </w:tc>
        <w:tc>
          <w:tcPr>
            <w:tcW w:w="22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62E258">
            <w:pPr>
              <w:pStyle w:val="40"/>
              <w:bidi w:val="0"/>
              <w:rPr>
                <w:rFonts w:hint="default"/>
                <w:lang w:val="en-US" w:eastAsia="zh-CN"/>
              </w:rPr>
            </w:pPr>
            <w:r>
              <w:rPr>
                <w:rFonts w:hint="eastAsia"/>
                <w:lang w:val="en-US" w:eastAsia="zh-CN"/>
              </w:rPr>
              <w:t>燃油、电力、天然气</w:t>
            </w:r>
          </w:p>
        </w:tc>
      </w:tr>
      <w:tr w14:paraId="62B8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0EA6ECB4">
            <w:pPr>
              <w:pStyle w:val="40"/>
              <w:bidi w:val="0"/>
              <w:rPr>
                <w:rFonts w:hint="eastAsia"/>
              </w:rPr>
            </w:pPr>
          </w:p>
        </w:tc>
        <w:tc>
          <w:tcPr>
            <w:tcW w:w="2449" w:type="dxa"/>
            <w:tcBorders>
              <w:top w:val="single" w:color="000000" w:sz="4" w:space="0"/>
              <w:left w:val="single" w:color="000000" w:sz="4" w:space="0"/>
              <w:right w:val="single" w:color="000000" w:sz="4" w:space="0"/>
            </w:tcBorders>
            <w:shd w:val="clear" w:color="auto" w:fill="auto"/>
            <w:vAlign w:val="center"/>
          </w:tcPr>
          <w:p w14:paraId="02DF4FA5">
            <w:pPr>
              <w:pStyle w:val="40"/>
              <w:bidi w:val="0"/>
              <w:rPr>
                <w:rFonts w:hint="eastAsia"/>
              </w:rPr>
            </w:pPr>
            <w:r>
              <w:rPr>
                <w:rFonts w:hint="eastAsia"/>
                <w:lang w:val="en-US" w:eastAsia="zh-CN"/>
              </w:rPr>
              <w:t>供水、热、气系统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9143">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DC9906">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E805C1">
            <w:pPr>
              <w:pStyle w:val="40"/>
              <w:bidi w:val="0"/>
              <w:rPr>
                <w:rFonts w:hint="default"/>
                <w:lang w:val="en-US" w:eastAsia="zh-CN"/>
              </w:rPr>
            </w:pPr>
            <w:r>
              <w:rPr>
                <w:rFonts w:hint="eastAsia"/>
                <w:lang w:val="en-US" w:eastAsia="zh-CN"/>
              </w:rPr>
              <w:t>管材、管件及阀门、附属设备、计量设备、保温材料、防腐材料等</w:t>
            </w:r>
          </w:p>
        </w:tc>
      </w:tr>
      <w:tr w14:paraId="204B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7276FEFA">
            <w:pPr>
              <w:pStyle w:val="40"/>
              <w:bidi w:val="0"/>
              <w:rPr>
                <w:rFonts w:hint="eastAsia"/>
              </w:rPr>
            </w:pPr>
          </w:p>
        </w:tc>
        <w:tc>
          <w:tcPr>
            <w:tcW w:w="2449" w:type="dxa"/>
            <w:vMerge w:val="restart"/>
            <w:tcBorders>
              <w:top w:val="single" w:color="000000" w:sz="4" w:space="0"/>
              <w:left w:val="single" w:color="000000" w:sz="4" w:space="0"/>
              <w:right w:val="single" w:color="000000" w:sz="4" w:space="0"/>
            </w:tcBorders>
            <w:shd w:val="clear" w:color="auto" w:fill="auto"/>
            <w:vAlign w:val="center"/>
          </w:tcPr>
          <w:p w14:paraId="7FF3BE4A">
            <w:pPr>
              <w:pStyle w:val="40"/>
              <w:bidi w:val="0"/>
              <w:rPr>
                <w:rFonts w:hint="eastAsia"/>
              </w:rPr>
            </w:pPr>
            <w:r>
              <w:rPr>
                <w:rFonts w:hint="eastAsia"/>
                <w:lang w:val="en-US" w:eastAsia="zh-CN"/>
              </w:rPr>
              <w:t>城市公园</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4477">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F406BB">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135F77">
            <w:pPr>
              <w:pStyle w:val="40"/>
              <w:bidi w:val="0"/>
              <w:jc w:val="both"/>
              <w:rPr>
                <w:rFonts w:hint="default"/>
                <w:lang w:val="en-US" w:eastAsia="zh-CN"/>
              </w:rPr>
            </w:pPr>
            <w:r>
              <w:rPr>
                <w:rFonts w:hint="eastAsia"/>
                <w:lang w:val="en-US" w:eastAsia="zh-CN"/>
              </w:rPr>
              <w:t>建筑材料、水体景观材料、附属设施等</w:t>
            </w:r>
          </w:p>
        </w:tc>
      </w:tr>
      <w:tr w14:paraId="42FC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3103EF7A">
            <w:pPr>
              <w:pStyle w:val="40"/>
              <w:bidi w:val="0"/>
              <w:rPr>
                <w:rFonts w:hint="eastAsia"/>
              </w:rPr>
            </w:pPr>
          </w:p>
        </w:tc>
        <w:tc>
          <w:tcPr>
            <w:tcW w:w="2449" w:type="dxa"/>
            <w:vMerge w:val="continue"/>
            <w:tcBorders>
              <w:left w:val="single" w:color="000000" w:sz="4" w:space="0"/>
              <w:bottom w:val="single" w:color="000000" w:sz="4" w:space="0"/>
              <w:right w:val="single" w:color="000000" w:sz="4" w:space="0"/>
            </w:tcBorders>
            <w:shd w:val="clear" w:color="auto" w:fill="auto"/>
            <w:vAlign w:val="center"/>
          </w:tcPr>
          <w:p w14:paraId="1514916F">
            <w:pPr>
              <w:pStyle w:val="40"/>
              <w:bidi w:val="0"/>
              <w:rPr>
                <w:rFonts w:hint="eastAsia"/>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DA9">
            <w:pPr>
              <w:pStyle w:val="40"/>
              <w:bidi w:val="0"/>
              <w:rPr>
                <w:rFonts w:hint="eastAsia"/>
              </w:rPr>
            </w:pPr>
            <w:r>
              <w:rPr>
                <w:rFonts w:hint="eastAsia"/>
                <w:lang w:val="en-US" w:eastAsia="zh-CN"/>
              </w:rPr>
              <w:t>运行</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8674">
            <w:pPr>
              <w:pStyle w:val="40"/>
              <w:bidi w:val="0"/>
              <w:rPr>
                <w:rFonts w:hint="eastAsia"/>
              </w:rPr>
            </w:pPr>
            <w:r>
              <w:rPr>
                <w:rFonts w:hint="eastAsia"/>
                <w:lang w:val="en-US" w:eastAsia="zh-CN"/>
              </w:rPr>
              <w:t>植被碳汇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AFF3">
            <w:pPr>
              <w:pStyle w:val="40"/>
              <w:bidi w:val="0"/>
              <w:rPr>
                <w:rFonts w:hint="eastAsia"/>
                <w:lang w:val="en-US" w:eastAsia="zh-CN"/>
              </w:rPr>
            </w:pPr>
            <w:r>
              <w:rPr>
                <w:rFonts w:hint="eastAsia"/>
                <w:lang w:val="en-US" w:eastAsia="zh-CN"/>
              </w:rPr>
              <w:t>绿地面积、生物量、碳含量</w:t>
            </w:r>
          </w:p>
        </w:tc>
      </w:tr>
      <w:tr w14:paraId="1013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34E13914">
            <w:pPr>
              <w:pStyle w:val="40"/>
              <w:bidi w:val="0"/>
              <w:rPr>
                <w:rFonts w:hint="eastAsia"/>
              </w:rPr>
            </w:pPr>
          </w:p>
        </w:tc>
        <w:tc>
          <w:tcPr>
            <w:tcW w:w="2449" w:type="dxa"/>
            <w:vMerge w:val="restart"/>
            <w:tcBorders>
              <w:top w:val="single" w:color="000000" w:sz="4" w:space="0"/>
              <w:left w:val="single" w:color="000000" w:sz="4" w:space="0"/>
              <w:right w:val="single" w:color="000000" w:sz="4" w:space="0"/>
            </w:tcBorders>
            <w:shd w:val="clear" w:color="auto" w:fill="auto"/>
            <w:vAlign w:val="center"/>
          </w:tcPr>
          <w:p w14:paraId="08279F32">
            <w:pPr>
              <w:pStyle w:val="40"/>
              <w:bidi w:val="0"/>
              <w:rPr>
                <w:rFonts w:hint="eastAsia"/>
              </w:rPr>
            </w:pPr>
            <w:r>
              <w:rPr>
                <w:rFonts w:hint="eastAsia"/>
                <w:lang w:val="en-US" w:eastAsia="zh-CN"/>
              </w:rPr>
              <w:t>城市绿化</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0C22">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64C">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C5F8">
            <w:pPr>
              <w:pStyle w:val="40"/>
              <w:bidi w:val="0"/>
              <w:rPr>
                <w:rFonts w:hint="default"/>
                <w:lang w:val="en-US" w:eastAsia="zh-CN"/>
              </w:rPr>
            </w:pPr>
            <w:r>
              <w:rPr>
                <w:rFonts w:hint="eastAsia"/>
                <w:lang w:val="en-US" w:eastAsia="zh-CN"/>
              </w:rPr>
              <w:t>植物材料、种植基质、支撑与固定材料、灌溉与排水材料等</w:t>
            </w:r>
          </w:p>
        </w:tc>
      </w:tr>
      <w:tr w14:paraId="3818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600567E0">
            <w:pPr>
              <w:pStyle w:val="40"/>
              <w:bidi w:val="0"/>
              <w:rPr>
                <w:rFonts w:hint="eastAsia"/>
              </w:rPr>
            </w:pPr>
          </w:p>
        </w:tc>
        <w:tc>
          <w:tcPr>
            <w:tcW w:w="2449" w:type="dxa"/>
            <w:vMerge w:val="continue"/>
            <w:tcBorders>
              <w:left w:val="single" w:color="000000" w:sz="4" w:space="0"/>
              <w:bottom w:val="single" w:color="000000" w:sz="4" w:space="0"/>
              <w:right w:val="single" w:color="000000" w:sz="4" w:space="0"/>
            </w:tcBorders>
            <w:shd w:val="clear" w:color="auto" w:fill="auto"/>
            <w:vAlign w:val="center"/>
          </w:tcPr>
          <w:p w14:paraId="3836EFFE">
            <w:pPr>
              <w:pStyle w:val="40"/>
              <w:bidi w:val="0"/>
              <w:rPr>
                <w:rFonts w:hint="eastAsia"/>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8AB2">
            <w:pPr>
              <w:pStyle w:val="40"/>
              <w:bidi w:val="0"/>
              <w:rPr>
                <w:rFonts w:hint="eastAsia"/>
              </w:rPr>
            </w:pPr>
            <w:r>
              <w:rPr>
                <w:rFonts w:hint="eastAsia"/>
                <w:lang w:val="en-US" w:eastAsia="zh-CN"/>
              </w:rPr>
              <w:t>运行</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5ACD">
            <w:pPr>
              <w:pStyle w:val="40"/>
              <w:bidi w:val="0"/>
              <w:rPr>
                <w:rFonts w:hint="eastAsia"/>
              </w:rPr>
            </w:pPr>
            <w:r>
              <w:rPr>
                <w:rFonts w:hint="eastAsia"/>
                <w:lang w:val="en-US" w:eastAsia="zh-CN"/>
              </w:rPr>
              <w:t>植被碳汇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5BD">
            <w:pPr>
              <w:pStyle w:val="40"/>
              <w:bidi w:val="0"/>
              <w:rPr>
                <w:rFonts w:hint="eastAsia"/>
                <w:lang w:val="en-US" w:eastAsia="zh-CN"/>
              </w:rPr>
            </w:pPr>
            <w:r>
              <w:rPr>
                <w:rFonts w:hint="eastAsia"/>
                <w:lang w:val="en-US" w:eastAsia="zh-CN"/>
              </w:rPr>
              <w:t>绿地面积、生物量、碳含量</w:t>
            </w:r>
          </w:p>
        </w:tc>
      </w:tr>
      <w:tr w14:paraId="15A4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500CA61C">
            <w:pPr>
              <w:pStyle w:val="40"/>
              <w:bidi w:val="0"/>
              <w:rPr>
                <w:rFonts w:hint="eastAsia"/>
              </w:rPr>
            </w:pPr>
          </w:p>
        </w:tc>
        <w:tc>
          <w:tcPr>
            <w:tcW w:w="2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B48FF">
            <w:pPr>
              <w:pStyle w:val="40"/>
              <w:bidi w:val="0"/>
              <w:rPr>
                <w:rFonts w:hint="eastAsia"/>
              </w:rPr>
            </w:pPr>
            <w:r>
              <w:rPr>
                <w:rFonts w:hint="eastAsia"/>
                <w:lang w:val="en-US" w:eastAsia="zh-CN"/>
              </w:rPr>
              <w:t>生活污水处理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17BE">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221D">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7C1D">
            <w:pPr>
              <w:pStyle w:val="40"/>
              <w:bidi w:val="0"/>
              <w:rPr>
                <w:rFonts w:hint="default"/>
                <w:lang w:val="en-US" w:eastAsia="zh-CN"/>
              </w:rPr>
            </w:pPr>
            <w:r>
              <w:rPr>
                <w:rFonts w:hint="eastAsia"/>
                <w:lang w:val="en-US" w:eastAsia="zh-CN"/>
              </w:rPr>
              <w:t>建筑材料、管道、设备及配件等</w:t>
            </w:r>
          </w:p>
        </w:tc>
      </w:tr>
      <w:tr w14:paraId="39B8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214F8B48">
            <w:pPr>
              <w:pStyle w:val="40"/>
              <w:bidi w:val="0"/>
              <w:rPr>
                <w:rFonts w:hint="eastAsia"/>
              </w:rPr>
            </w:pPr>
          </w:p>
        </w:tc>
        <w:tc>
          <w:tcPr>
            <w:tcW w:w="2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33E1">
            <w:pPr>
              <w:pStyle w:val="40"/>
              <w:bidi w:val="0"/>
              <w:rPr>
                <w:rFonts w:hint="eastAsia"/>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02EC5">
            <w:pPr>
              <w:pStyle w:val="40"/>
              <w:bidi w:val="0"/>
              <w:rPr>
                <w:rFonts w:hint="default" w:eastAsia="宋体"/>
                <w:lang w:val="en-US" w:eastAsia="zh-CN"/>
              </w:rPr>
            </w:pPr>
            <w:r>
              <w:rPr>
                <w:rFonts w:hint="eastAsia"/>
                <w:lang w:val="en-US" w:eastAsia="zh-CN"/>
              </w:rPr>
              <w:t>运行</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0468">
            <w:pPr>
              <w:pStyle w:val="40"/>
              <w:bidi w:val="0"/>
              <w:rPr>
                <w:rFonts w:hint="eastAsia"/>
              </w:rPr>
            </w:pPr>
            <w:r>
              <w:rPr>
                <w:rFonts w:hint="eastAsia"/>
                <w:lang w:val="en-US" w:eastAsia="zh-CN"/>
              </w:rPr>
              <w:t>处理材料消耗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85B5">
            <w:pPr>
              <w:pStyle w:val="40"/>
              <w:bidi w:val="0"/>
              <w:rPr>
                <w:rFonts w:hint="default"/>
                <w:lang w:val="en-US" w:eastAsia="zh-CN"/>
              </w:rPr>
            </w:pPr>
            <w:r>
              <w:rPr>
                <w:rFonts w:hint="eastAsia"/>
                <w:lang w:val="en-US" w:eastAsia="zh-CN"/>
              </w:rPr>
              <w:t>药剂、滤料</w:t>
            </w:r>
          </w:p>
        </w:tc>
      </w:tr>
      <w:tr w14:paraId="571E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274E88D5">
            <w:pPr>
              <w:pStyle w:val="40"/>
              <w:bidi w:val="0"/>
              <w:rPr>
                <w:rFonts w:hint="eastAsia"/>
              </w:rPr>
            </w:pPr>
          </w:p>
        </w:tc>
        <w:tc>
          <w:tcPr>
            <w:tcW w:w="2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D361">
            <w:pPr>
              <w:pStyle w:val="40"/>
              <w:bidi w:val="0"/>
              <w:rPr>
                <w:rFonts w:hint="eastAsia"/>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1387">
            <w:pPr>
              <w:pStyle w:val="40"/>
              <w:bidi w:val="0"/>
              <w:rPr>
                <w:rFonts w:hint="eastAsia"/>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03AA">
            <w:pPr>
              <w:pStyle w:val="40"/>
              <w:bidi w:val="0"/>
              <w:rPr>
                <w:rFonts w:hint="eastAsia"/>
              </w:rPr>
            </w:pPr>
            <w:r>
              <w:rPr>
                <w:rFonts w:hint="eastAsia"/>
                <w:lang w:val="en-US" w:eastAsia="zh-CN"/>
              </w:rPr>
              <w:t>污泥利用抵消</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D9F8">
            <w:pPr>
              <w:pStyle w:val="40"/>
              <w:bidi w:val="0"/>
              <w:rPr>
                <w:rFonts w:hint="default"/>
                <w:lang w:val="en-US" w:eastAsia="zh-CN"/>
              </w:rPr>
            </w:pPr>
            <w:r>
              <w:rPr>
                <w:rFonts w:hint="eastAsia"/>
                <w:lang w:val="en-US" w:eastAsia="zh-CN"/>
              </w:rPr>
              <w:t>沼气产量、堆肥产量、焚烧发电等</w:t>
            </w:r>
          </w:p>
        </w:tc>
      </w:tr>
      <w:tr w14:paraId="69D7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1B614BD2">
            <w:pPr>
              <w:pStyle w:val="40"/>
              <w:bidi w:val="0"/>
              <w:rPr>
                <w:rFonts w:hint="eastAsia"/>
              </w:rPr>
            </w:pPr>
          </w:p>
        </w:tc>
        <w:tc>
          <w:tcPr>
            <w:tcW w:w="2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908D3">
            <w:pPr>
              <w:pStyle w:val="40"/>
              <w:bidi w:val="0"/>
              <w:rPr>
                <w:rFonts w:hint="eastAsia"/>
              </w:rPr>
            </w:pPr>
            <w:r>
              <w:rPr>
                <w:rFonts w:hint="eastAsia"/>
                <w:lang w:val="en-US" w:eastAsia="zh-CN"/>
              </w:rPr>
              <w:t>生活垃圾处理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FE3B">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67FD">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2BB0">
            <w:pPr>
              <w:pStyle w:val="40"/>
              <w:bidi w:val="0"/>
              <w:rPr>
                <w:rFonts w:hint="default"/>
                <w:lang w:val="en-US" w:eastAsia="zh-CN"/>
              </w:rPr>
            </w:pPr>
            <w:r>
              <w:rPr>
                <w:rFonts w:hint="eastAsia"/>
                <w:lang w:val="en-US" w:eastAsia="zh-CN"/>
              </w:rPr>
              <w:t>生活垃圾填埋场建设、焚烧厂建设、堆肥厂建设材料等</w:t>
            </w:r>
          </w:p>
        </w:tc>
      </w:tr>
      <w:tr w14:paraId="2F5B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57F652CC">
            <w:pPr>
              <w:pStyle w:val="40"/>
              <w:bidi w:val="0"/>
              <w:rPr>
                <w:rFonts w:hint="eastAsia"/>
              </w:rPr>
            </w:pPr>
          </w:p>
        </w:tc>
        <w:tc>
          <w:tcPr>
            <w:tcW w:w="2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512D7">
            <w:pPr>
              <w:pStyle w:val="40"/>
              <w:bidi w:val="0"/>
              <w:rPr>
                <w:rFonts w:hint="eastAsia"/>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636B">
            <w:pPr>
              <w:pStyle w:val="40"/>
              <w:bidi w:val="0"/>
              <w:rPr>
                <w:rFonts w:hint="default" w:eastAsia="宋体"/>
                <w:lang w:val="en-US" w:eastAsia="zh-CN"/>
              </w:rPr>
            </w:pPr>
            <w:r>
              <w:rPr>
                <w:rFonts w:hint="eastAsia"/>
                <w:lang w:val="en-US" w:eastAsia="zh-CN"/>
              </w:rPr>
              <w:t>运行</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3ED1">
            <w:pPr>
              <w:pStyle w:val="40"/>
              <w:bidi w:val="0"/>
              <w:rPr>
                <w:rFonts w:hint="eastAsia"/>
              </w:rPr>
            </w:pPr>
            <w:r>
              <w:rPr>
                <w:rFonts w:hint="eastAsia"/>
                <w:lang w:val="en-US" w:eastAsia="zh-CN"/>
              </w:rPr>
              <w:t>回收利用的抵消</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153D">
            <w:pPr>
              <w:pStyle w:val="40"/>
              <w:bidi w:val="0"/>
              <w:rPr>
                <w:rFonts w:hint="default"/>
                <w:lang w:val="en-US" w:eastAsia="zh-CN"/>
              </w:rPr>
            </w:pPr>
            <w:r>
              <w:rPr>
                <w:rFonts w:hint="eastAsia"/>
                <w:lang w:val="en-US" w:eastAsia="zh-CN"/>
              </w:rPr>
              <w:t>原材料（塑料、金属、废纸等）替代量、可再生能源产量（沼气）等</w:t>
            </w:r>
          </w:p>
        </w:tc>
      </w:tr>
      <w:tr w14:paraId="5A4A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18AA580B">
            <w:pPr>
              <w:pStyle w:val="40"/>
              <w:bidi w:val="0"/>
              <w:rPr>
                <w:rFonts w:hint="eastAsia"/>
              </w:rPr>
            </w:pPr>
          </w:p>
        </w:tc>
        <w:tc>
          <w:tcPr>
            <w:tcW w:w="2449" w:type="dxa"/>
            <w:vMerge w:val="restart"/>
            <w:tcBorders>
              <w:top w:val="single" w:color="000000" w:sz="4" w:space="0"/>
              <w:left w:val="single" w:color="000000" w:sz="4" w:space="0"/>
              <w:right w:val="single" w:color="000000" w:sz="4" w:space="0"/>
            </w:tcBorders>
            <w:shd w:val="clear" w:color="auto" w:fill="auto"/>
            <w:vAlign w:val="center"/>
          </w:tcPr>
          <w:p w14:paraId="7626068D">
            <w:pPr>
              <w:pStyle w:val="40"/>
              <w:bidi w:val="0"/>
              <w:rPr>
                <w:rFonts w:hint="eastAsia"/>
              </w:rPr>
            </w:pPr>
            <w:r>
              <w:rPr>
                <w:rFonts w:hint="eastAsia"/>
                <w:lang w:val="en-US" w:eastAsia="zh-CN"/>
              </w:rPr>
              <w:t>建筑垃圾处理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9D6F">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A80">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BE6C">
            <w:pPr>
              <w:pStyle w:val="40"/>
              <w:bidi w:val="0"/>
              <w:rPr>
                <w:rFonts w:hint="default"/>
                <w:lang w:val="en-US" w:eastAsia="zh-CN"/>
              </w:rPr>
            </w:pPr>
            <w:r>
              <w:rPr>
                <w:rFonts w:hint="eastAsia"/>
                <w:lang w:val="en-US" w:eastAsia="zh-CN"/>
              </w:rPr>
              <w:t>建筑垃圾填埋场建设材料、建筑垃圾资源化利用厂建设材料等</w:t>
            </w:r>
          </w:p>
        </w:tc>
      </w:tr>
      <w:tr w14:paraId="396E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358" w:type="dxa"/>
            <w:vMerge w:val="continue"/>
            <w:tcBorders>
              <w:left w:val="single" w:color="000000" w:sz="4" w:space="0"/>
              <w:right w:val="single" w:color="000000" w:sz="4" w:space="0"/>
            </w:tcBorders>
            <w:shd w:val="clear" w:color="auto" w:fill="auto"/>
            <w:vAlign w:val="center"/>
          </w:tcPr>
          <w:p w14:paraId="6EB29D51">
            <w:pPr>
              <w:pStyle w:val="40"/>
              <w:bidi w:val="0"/>
              <w:rPr>
                <w:rFonts w:hint="eastAsia"/>
              </w:rPr>
            </w:pPr>
          </w:p>
        </w:tc>
        <w:tc>
          <w:tcPr>
            <w:tcW w:w="2449" w:type="dxa"/>
            <w:vMerge w:val="continue"/>
            <w:tcBorders>
              <w:left w:val="single" w:color="000000" w:sz="4" w:space="0"/>
              <w:bottom w:val="single" w:color="000000" w:sz="4" w:space="0"/>
              <w:right w:val="single" w:color="000000" w:sz="4" w:space="0"/>
            </w:tcBorders>
            <w:shd w:val="clear" w:color="auto" w:fill="auto"/>
            <w:vAlign w:val="center"/>
          </w:tcPr>
          <w:p w14:paraId="7FFC3CB4">
            <w:pPr>
              <w:pStyle w:val="40"/>
              <w:bidi w:val="0"/>
              <w:rPr>
                <w:rFonts w:hint="eastAsia"/>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E48D">
            <w:pPr>
              <w:pStyle w:val="40"/>
              <w:bidi w:val="0"/>
              <w:rPr>
                <w:rFonts w:hint="eastAsia"/>
              </w:rPr>
            </w:pPr>
            <w:r>
              <w:rPr>
                <w:rFonts w:hint="eastAsia"/>
                <w:lang w:val="en-US" w:eastAsia="zh-CN"/>
              </w:rPr>
              <w:t>运行</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AFB9">
            <w:pPr>
              <w:pStyle w:val="40"/>
              <w:bidi w:val="0"/>
              <w:rPr>
                <w:rFonts w:hint="eastAsia"/>
              </w:rPr>
            </w:pPr>
            <w:r>
              <w:rPr>
                <w:rFonts w:hint="eastAsia"/>
                <w:lang w:val="en-US" w:eastAsia="zh-CN"/>
              </w:rPr>
              <w:t>回收利用的抵消</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035">
            <w:pPr>
              <w:pStyle w:val="40"/>
              <w:bidi w:val="0"/>
              <w:rPr>
                <w:rFonts w:hint="default"/>
                <w:lang w:val="en-US" w:eastAsia="zh-CN"/>
              </w:rPr>
            </w:pPr>
            <w:r>
              <w:rPr>
                <w:rFonts w:hint="eastAsia"/>
                <w:lang w:val="en-US" w:eastAsia="zh-CN"/>
              </w:rPr>
              <w:t>原材料（混凝土、金属等）替代量等</w:t>
            </w:r>
          </w:p>
        </w:tc>
      </w:tr>
      <w:tr w14:paraId="302B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358" w:type="dxa"/>
            <w:vMerge w:val="continue"/>
            <w:tcBorders>
              <w:left w:val="single" w:color="000000" w:sz="4" w:space="0"/>
              <w:bottom w:val="single" w:color="000000" w:sz="4" w:space="0"/>
              <w:right w:val="single" w:color="000000" w:sz="4" w:space="0"/>
            </w:tcBorders>
            <w:shd w:val="clear" w:color="auto" w:fill="auto"/>
            <w:vAlign w:val="center"/>
          </w:tcPr>
          <w:p w14:paraId="4B46D0C6">
            <w:pPr>
              <w:pStyle w:val="40"/>
              <w:bidi w:val="0"/>
              <w:rPr>
                <w:rFonts w:hint="eastAsia"/>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EF57">
            <w:pPr>
              <w:pStyle w:val="40"/>
              <w:bidi w:val="0"/>
              <w:rPr>
                <w:rFonts w:hint="eastAsia"/>
              </w:rPr>
            </w:pPr>
            <w:r>
              <w:rPr>
                <w:rFonts w:hint="eastAsia"/>
                <w:lang w:val="en-US" w:eastAsia="zh-CN"/>
              </w:rPr>
              <w:t>公共停车设施</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843A">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4DF4">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210">
            <w:pPr>
              <w:pStyle w:val="40"/>
              <w:bidi w:val="0"/>
              <w:rPr>
                <w:rFonts w:hint="default"/>
                <w:lang w:val="en-US" w:eastAsia="zh-CN"/>
              </w:rPr>
            </w:pPr>
            <w:r>
              <w:rPr>
                <w:rFonts w:hint="eastAsia"/>
                <w:lang w:val="en-US" w:eastAsia="zh-CN"/>
              </w:rPr>
              <w:t>基础建筑材料、附属设施材料等</w:t>
            </w:r>
          </w:p>
        </w:tc>
      </w:tr>
      <w:tr w14:paraId="00C2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restart"/>
            <w:tcBorders>
              <w:top w:val="single" w:color="000000" w:sz="4" w:space="0"/>
              <w:left w:val="single" w:color="000000" w:sz="4" w:space="0"/>
              <w:right w:val="single" w:color="000000" w:sz="4" w:space="0"/>
            </w:tcBorders>
            <w:shd w:val="clear" w:color="auto" w:fill="auto"/>
            <w:vAlign w:val="center"/>
          </w:tcPr>
          <w:p w14:paraId="2CFEF1C2">
            <w:pPr>
              <w:pStyle w:val="40"/>
              <w:bidi w:val="0"/>
              <w:rPr>
                <w:rFonts w:hint="eastAsia"/>
              </w:rPr>
            </w:pPr>
            <w:r>
              <w:rPr>
                <w:rFonts w:hint="eastAsia"/>
                <w:lang w:val="en-US" w:eastAsia="zh-CN"/>
              </w:rPr>
              <w:t>能源D</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562A">
            <w:pPr>
              <w:pStyle w:val="40"/>
              <w:bidi w:val="0"/>
              <w:rPr>
                <w:rFonts w:hint="eastAsia"/>
              </w:rPr>
            </w:pPr>
            <w:r>
              <w:rPr>
                <w:rFonts w:hint="eastAsia"/>
                <w:lang w:val="en-US" w:eastAsia="zh-CN"/>
              </w:rPr>
              <w:t>分布式热泵</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D8E">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E671">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CA3">
            <w:pPr>
              <w:pStyle w:val="40"/>
              <w:bidi w:val="0"/>
              <w:rPr>
                <w:rFonts w:hint="default"/>
                <w:lang w:val="en-US" w:eastAsia="zh-CN"/>
              </w:rPr>
            </w:pPr>
            <w:r>
              <w:rPr>
                <w:rFonts w:hint="eastAsia"/>
                <w:lang w:val="en-US" w:eastAsia="zh-CN"/>
              </w:rPr>
              <w:t>热泵主机设备、热源侧材料、热用户侧材料等</w:t>
            </w:r>
          </w:p>
        </w:tc>
      </w:tr>
      <w:tr w14:paraId="2756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bottom w:val="single" w:color="000000" w:sz="4" w:space="0"/>
              <w:right w:val="single" w:color="000000" w:sz="4" w:space="0"/>
            </w:tcBorders>
            <w:shd w:val="clear" w:color="auto" w:fill="auto"/>
            <w:vAlign w:val="center"/>
          </w:tcPr>
          <w:p w14:paraId="59FBAC63">
            <w:pPr>
              <w:pStyle w:val="40"/>
              <w:bidi w:val="0"/>
              <w:rPr>
                <w:rFonts w:hint="eastAsia"/>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205B">
            <w:pPr>
              <w:pStyle w:val="40"/>
              <w:bidi w:val="0"/>
              <w:rPr>
                <w:rFonts w:hint="eastAsia"/>
              </w:rPr>
            </w:pPr>
            <w:r>
              <w:rPr>
                <w:rFonts w:hint="eastAsia"/>
                <w:lang w:val="en-US" w:eastAsia="zh-CN"/>
              </w:rPr>
              <w:t>分布式光伏</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B7A5">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7361">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A7D3">
            <w:pPr>
              <w:pStyle w:val="40"/>
              <w:bidi w:val="0"/>
              <w:rPr>
                <w:rFonts w:hint="default"/>
                <w:lang w:val="en-US" w:eastAsia="zh-CN"/>
              </w:rPr>
            </w:pPr>
            <w:r>
              <w:rPr>
                <w:rFonts w:hint="eastAsia"/>
                <w:lang w:val="en-US" w:eastAsia="zh-CN"/>
              </w:rPr>
              <w:t>光伏组件材料、支架系统材料、电气系统材料等</w:t>
            </w:r>
          </w:p>
        </w:tc>
      </w:tr>
      <w:tr w14:paraId="5FB7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35F0F">
            <w:pPr>
              <w:pStyle w:val="40"/>
              <w:bidi w:val="0"/>
              <w:rPr>
                <w:rFonts w:hint="eastAsia"/>
              </w:rPr>
            </w:pPr>
            <w:r>
              <w:rPr>
                <w:rFonts w:hint="eastAsia"/>
                <w:lang w:val="en-US" w:eastAsia="zh-CN"/>
              </w:rPr>
              <w:t>工业E</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219C">
            <w:pPr>
              <w:pStyle w:val="40"/>
              <w:bidi w:val="0"/>
              <w:rPr>
                <w:rFonts w:hint="eastAsia"/>
              </w:rPr>
            </w:pPr>
            <w:r>
              <w:rPr>
                <w:rFonts w:hint="eastAsia"/>
                <w:lang w:val="en-US" w:eastAsia="zh-CN"/>
              </w:rPr>
              <w:t>工业厂房</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9DBC">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F194">
            <w:pPr>
              <w:pStyle w:val="40"/>
              <w:bidi w:val="0"/>
              <w:rPr>
                <w:rFonts w:hint="eastAsia"/>
              </w:rPr>
            </w:pPr>
            <w:r>
              <w:rPr>
                <w:rFonts w:hint="eastAsia"/>
                <w:lang w:val="en-US" w:eastAsia="zh-CN"/>
              </w:rPr>
              <w:t>建设材料消耗</w:t>
            </w:r>
          </w:p>
        </w:tc>
        <w:tc>
          <w:tcPr>
            <w:tcW w:w="2280" w:type="dxa"/>
            <w:vMerge w:val="restart"/>
            <w:tcBorders>
              <w:top w:val="single" w:color="000000" w:sz="4" w:space="0"/>
              <w:left w:val="single" w:color="000000" w:sz="4" w:space="0"/>
              <w:right w:val="single" w:color="000000" w:sz="4" w:space="0"/>
            </w:tcBorders>
            <w:shd w:val="clear" w:color="auto" w:fill="auto"/>
            <w:vAlign w:val="center"/>
          </w:tcPr>
          <w:p w14:paraId="46F065F0">
            <w:pPr>
              <w:pStyle w:val="40"/>
              <w:bidi w:val="0"/>
              <w:rPr>
                <w:rFonts w:hint="eastAsia"/>
                <w:lang w:val="en-US" w:eastAsia="zh-CN"/>
              </w:rPr>
            </w:pPr>
            <w:r>
              <w:rPr>
                <w:rFonts w:hint="eastAsia"/>
                <w:lang w:val="en-US" w:eastAsia="zh-CN"/>
              </w:rPr>
              <w:t>结构、墙体、门窗、保温隔热、防水、装修、管道、电气等</w:t>
            </w:r>
          </w:p>
        </w:tc>
      </w:tr>
      <w:tr w14:paraId="2B11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8B3F7">
            <w:pPr>
              <w:pStyle w:val="40"/>
              <w:bidi w:val="0"/>
              <w:rPr>
                <w:rFonts w:hint="eastAsia"/>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E53D">
            <w:pPr>
              <w:pStyle w:val="40"/>
              <w:bidi w:val="0"/>
              <w:rPr>
                <w:rFonts w:hint="eastAsia"/>
              </w:rPr>
            </w:pPr>
            <w:r>
              <w:rPr>
                <w:rFonts w:hint="eastAsia"/>
                <w:lang w:val="en-US" w:eastAsia="zh-CN"/>
              </w:rPr>
              <w:t>办公、住宿及附属设施</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6A0D">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508E">
            <w:pPr>
              <w:pStyle w:val="40"/>
              <w:bidi w:val="0"/>
              <w:rPr>
                <w:rFonts w:hint="eastAsia"/>
              </w:rPr>
            </w:pPr>
            <w:r>
              <w:rPr>
                <w:rFonts w:hint="eastAsia"/>
                <w:lang w:val="en-US" w:eastAsia="zh-CN"/>
              </w:rPr>
              <w:t>建设材料消耗</w:t>
            </w:r>
          </w:p>
        </w:tc>
        <w:tc>
          <w:tcPr>
            <w:tcW w:w="2280" w:type="dxa"/>
            <w:vMerge w:val="continue"/>
            <w:tcBorders>
              <w:left w:val="single" w:color="000000" w:sz="4" w:space="0"/>
              <w:bottom w:val="single" w:color="000000" w:sz="4" w:space="0"/>
              <w:right w:val="single" w:color="000000" w:sz="4" w:space="0"/>
            </w:tcBorders>
            <w:shd w:val="clear" w:color="auto" w:fill="auto"/>
            <w:vAlign w:val="center"/>
          </w:tcPr>
          <w:p w14:paraId="3E741C96">
            <w:pPr>
              <w:pStyle w:val="40"/>
              <w:bidi w:val="0"/>
              <w:rPr>
                <w:rFonts w:hint="eastAsia"/>
                <w:lang w:val="en-US" w:eastAsia="zh-CN"/>
              </w:rPr>
            </w:pPr>
          </w:p>
        </w:tc>
      </w:tr>
      <w:tr w14:paraId="607F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8055F">
            <w:pPr>
              <w:pStyle w:val="40"/>
              <w:bidi w:val="0"/>
              <w:rPr>
                <w:rFonts w:hint="eastAsia"/>
              </w:rPr>
            </w:pPr>
            <w:r>
              <w:rPr>
                <w:rFonts w:hint="eastAsia"/>
                <w:lang w:val="en-US" w:eastAsia="zh-CN"/>
              </w:rPr>
              <w:t>碳汇F</w:t>
            </w:r>
          </w:p>
        </w:tc>
        <w:tc>
          <w:tcPr>
            <w:tcW w:w="2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A06DA">
            <w:pPr>
              <w:pStyle w:val="40"/>
              <w:bidi w:val="0"/>
              <w:rPr>
                <w:rFonts w:hint="eastAsia"/>
              </w:rPr>
            </w:pPr>
            <w:r>
              <w:rPr>
                <w:rFonts w:hint="eastAsia"/>
                <w:lang w:val="en-US" w:eastAsia="zh-CN"/>
              </w:rPr>
              <w:t>城市森林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6C82">
            <w:pPr>
              <w:pStyle w:val="40"/>
              <w:bidi w:val="0"/>
              <w:rPr>
                <w:rFonts w:hint="eastAsia"/>
              </w:rPr>
            </w:pPr>
            <w:r>
              <w:rPr>
                <w:rFonts w:hint="eastAsia"/>
                <w:lang w:val="en-US" w:eastAsia="zh-CN"/>
              </w:rPr>
              <w:t>材料</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FEFB">
            <w:pPr>
              <w:pStyle w:val="40"/>
              <w:bidi w:val="0"/>
              <w:rPr>
                <w:rFonts w:hint="eastAsia"/>
              </w:rPr>
            </w:pPr>
            <w:r>
              <w:rPr>
                <w:rFonts w:hint="eastAsia"/>
                <w:lang w:val="en-US" w:eastAsia="zh-CN"/>
              </w:rPr>
              <w:t>建设材料消耗</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B2DD2">
            <w:pPr>
              <w:pStyle w:val="40"/>
              <w:bidi w:val="0"/>
              <w:rPr>
                <w:rFonts w:hint="default"/>
                <w:lang w:val="en-US" w:eastAsia="zh-CN"/>
              </w:rPr>
            </w:pPr>
            <w:r>
              <w:rPr>
                <w:rFonts w:hint="eastAsia"/>
                <w:lang w:val="en-US" w:eastAsia="zh-CN"/>
              </w:rPr>
              <w:t>地形塑造与基础工程材料、建筑与构筑物材料、道路与广场材料、水体景观材料、绿化材料、附属设施材料等</w:t>
            </w:r>
          </w:p>
        </w:tc>
      </w:tr>
      <w:tr w14:paraId="1BB9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358" w:type="dxa"/>
            <w:vMerge w:val="continue"/>
            <w:tcBorders>
              <w:top w:val="single" w:color="000000" w:sz="4" w:space="0"/>
              <w:left w:val="single" w:color="000000" w:sz="4" w:space="0"/>
              <w:right w:val="single" w:color="000000" w:sz="4" w:space="0"/>
            </w:tcBorders>
            <w:shd w:val="clear" w:color="auto" w:fill="auto"/>
            <w:vAlign w:val="center"/>
          </w:tcPr>
          <w:p w14:paraId="526E8DFA">
            <w:pPr>
              <w:pStyle w:val="40"/>
              <w:bidi w:val="0"/>
              <w:rPr>
                <w:rFonts w:hint="eastAsia"/>
              </w:rPr>
            </w:pPr>
          </w:p>
        </w:tc>
        <w:tc>
          <w:tcPr>
            <w:tcW w:w="2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7326C">
            <w:pPr>
              <w:pStyle w:val="40"/>
              <w:bidi w:val="0"/>
              <w:rPr>
                <w:rFonts w:hint="eastAsia"/>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C224">
            <w:pPr>
              <w:pStyle w:val="40"/>
              <w:bidi w:val="0"/>
              <w:rPr>
                <w:rFonts w:hint="eastAsia"/>
              </w:rPr>
            </w:pPr>
            <w:r>
              <w:rPr>
                <w:rFonts w:hint="eastAsia"/>
                <w:lang w:val="en-US" w:eastAsia="zh-CN"/>
              </w:rPr>
              <w:t>运行</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40DF">
            <w:pPr>
              <w:pStyle w:val="40"/>
              <w:bidi w:val="0"/>
              <w:rPr>
                <w:rFonts w:hint="eastAsia"/>
              </w:rPr>
            </w:pPr>
            <w:r>
              <w:rPr>
                <w:rFonts w:hint="eastAsia"/>
                <w:lang w:val="en-US" w:eastAsia="zh-CN"/>
              </w:rPr>
              <w:t>植被碳汇</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1E56">
            <w:pPr>
              <w:pStyle w:val="40"/>
              <w:bidi w:val="0"/>
              <w:rPr>
                <w:rFonts w:hint="eastAsia"/>
                <w:lang w:val="en-US" w:eastAsia="zh-CN"/>
              </w:rPr>
            </w:pPr>
            <w:r>
              <w:rPr>
                <w:rFonts w:hint="eastAsia"/>
                <w:lang w:val="en-US" w:eastAsia="zh-CN"/>
              </w:rPr>
              <w:t>绿地面积、生物量、碳含量</w:t>
            </w:r>
          </w:p>
        </w:tc>
      </w:tr>
      <w:tr w14:paraId="0238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358" w:type="dxa"/>
            <w:vMerge w:val="continue"/>
            <w:tcBorders>
              <w:left w:val="single" w:color="000000" w:sz="4" w:space="0"/>
              <w:bottom w:val="single" w:color="000000" w:sz="4" w:space="0"/>
              <w:right w:val="single" w:color="000000" w:sz="4" w:space="0"/>
            </w:tcBorders>
            <w:shd w:val="clear" w:color="auto" w:fill="auto"/>
            <w:vAlign w:val="center"/>
          </w:tcPr>
          <w:p w14:paraId="6D344D53">
            <w:pPr>
              <w:pStyle w:val="40"/>
              <w:bidi w:val="0"/>
              <w:rPr>
                <w:rFonts w:hint="eastAsia"/>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25D0">
            <w:pPr>
              <w:pStyle w:val="40"/>
              <w:bidi w:val="0"/>
              <w:rPr>
                <w:rFonts w:hint="eastAsia"/>
              </w:rPr>
            </w:pPr>
            <w:r>
              <w:rPr>
                <w:rFonts w:hint="eastAsia"/>
                <w:lang w:val="en-US" w:eastAsia="zh-CN"/>
              </w:rPr>
              <w:t>城市湖泊、水库</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A36D">
            <w:pPr>
              <w:pStyle w:val="40"/>
              <w:bidi w:val="0"/>
              <w:rPr>
                <w:rFonts w:hint="eastAsia"/>
              </w:rPr>
            </w:pPr>
            <w:r>
              <w:rPr>
                <w:rFonts w:hint="eastAsia"/>
                <w:lang w:val="en-US" w:eastAsia="zh-CN"/>
              </w:rPr>
              <w:t>运行</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08251">
            <w:pPr>
              <w:pStyle w:val="40"/>
              <w:bidi w:val="0"/>
              <w:rPr>
                <w:rFonts w:hint="eastAsia"/>
              </w:rPr>
            </w:pPr>
            <w:r>
              <w:rPr>
                <w:rFonts w:hint="eastAsia"/>
                <w:lang w:val="en-US" w:eastAsia="zh-CN"/>
              </w:rPr>
              <w:t>水体碳汇</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E06C">
            <w:pPr>
              <w:pStyle w:val="40"/>
              <w:bidi w:val="0"/>
              <w:rPr>
                <w:rFonts w:hint="eastAsia"/>
                <w:lang w:val="en-US" w:eastAsia="zh-CN"/>
              </w:rPr>
            </w:pPr>
            <w:r>
              <w:rPr>
                <w:rFonts w:hint="eastAsia"/>
                <w:lang w:val="en-US" w:eastAsia="zh-CN"/>
              </w:rPr>
              <w:t>水体面积、生物量、碳含量</w:t>
            </w:r>
          </w:p>
        </w:tc>
      </w:tr>
    </w:tbl>
    <w:p w14:paraId="13940524">
      <w:pPr>
        <w:bidi w:val="0"/>
        <w:ind w:left="0" w:leftChars="0" w:firstLine="0" w:firstLineChars="0"/>
        <w:rPr>
          <w:rFonts w:hint="default"/>
          <w:lang w:val="en-US" w:eastAsia="zh-CN"/>
        </w:rPr>
      </w:pPr>
      <w:r>
        <w:rPr>
          <w:rFonts w:hint="eastAsia"/>
          <w:b/>
          <w:bCs/>
          <w:lang w:val="en-US" w:eastAsia="zh-CN"/>
        </w:rPr>
        <w:t xml:space="preserve">5.3.3 </w:t>
      </w:r>
      <w:r>
        <w:rPr>
          <w:rFonts w:hint="eastAsia"/>
          <w:lang w:val="en-US" w:eastAsia="zh-CN"/>
        </w:rPr>
        <w:t xml:space="preserve"> 应采用下列核算方法：</w:t>
      </w:r>
    </w:p>
    <w:p w14:paraId="09DDF4FA">
      <w:pPr>
        <w:bidi w:val="0"/>
        <w:ind w:left="0" w:leftChars="0" w:firstLine="240" w:firstLineChars="100"/>
        <w:rPr>
          <w:sz w:val="24"/>
          <w:szCs w:val="24"/>
        </w:rPr>
      </w:pPr>
      <w:r>
        <w:rPr>
          <w:rFonts w:hint="eastAsia"/>
          <w:lang w:val="en-US" w:eastAsia="zh-CN"/>
        </w:rPr>
        <w:t xml:space="preserve"> </w:t>
      </w:r>
      <w:r>
        <w:rPr>
          <w:rFonts w:hint="eastAsia"/>
          <w:b/>
          <w:bCs/>
          <w:lang w:val="en-US" w:eastAsia="zh-CN"/>
        </w:rPr>
        <w:t xml:space="preserve">1  </w:t>
      </w:r>
      <w:r>
        <w:rPr>
          <w:rFonts w:hint="eastAsia"/>
          <w:lang w:val="en-US" w:eastAsia="zh-CN"/>
        </w:rPr>
        <w:t>通过</w:t>
      </w:r>
      <w:r>
        <w:t>收集建筑项目、工业企业、市政工程的材料采购单、出入库记录，统计各类材料的消耗量</w:t>
      </w:r>
      <w:r>
        <w:rPr>
          <w:rFonts w:hint="eastAsia"/>
          <w:lang w:eastAsia="zh-CN"/>
        </w:rPr>
        <w:t>，</w:t>
      </w:r>
      <w:r>
        <w:t>根据国家或行业公布的材料碳排放因子，计算材料消耗产生的间接碳排放。</w:t>
      </w:r>
    </w:p>
    <w:p w14:paraId="62DBACA1">
      <w:pPr>
        <w:pStyle w:val="26"/>
        <w:ind w:left="0" w:leftChars="0" w:firstLine="240" w:firstLineChars="100"/>
        <w:outlineLvl w:val="9"/>
        <w:rPr>
          <w:sz w:val="24"/>
          <w:szCs w:val="24"/>
        </w:rPr>
      </w:pPr>
      <w:bookmarkStart w:id="45" w:name="_Toc6150"/>
      <w:r>
        <w:rPr>
          <w:rFonts w:hint="eastAsia"/>
          <w:sz w:val="24"/>
          <w:szCs w:val="24"/>
          <w:lang w:val="en-US" w:eastAsia="zh-CN"/>
        </w:rPr>
        <w:t xml:space="preserve"> </w:t>
      </w:r>
      <w:r>
        <w:rPr>
          <w:rFonts w:hint="eastAsia"/>
          <w:b/>
          <w:bCs/>
          <w:sz w:val="24"/>
          <w:szCs w:val="24"/>
          <w:lang w:val="en-US" w:eastAsia="zh-CN"/>
        </w:rPr>
        <w:t>2</w:t>
      </w:r>
      <w:r>
        <w:rPr>
          <w:rFonts w:hint="eastAsia"/>
          <w:sz w:val="24"/>
          <w:szCs w:val="24"/>
          <w:lang w:val="en-US" w:eastAsia="zh-CN"/>
        </w:rPr>
        <w:t xml:space="preserve">  </w:t>
      </w:r>
      <w:r>
        <w:rPr>
          <w:sz w:val="24"/>
          <w:szCs w:val="24"/>
        </w:rPr>
        <w:t>收集施工机械、运输车辆的燃料消耗记录</w:t>
      </w:r>
      <w:bookmarkEnd w:id="45"/>
      <w:r>
        <w:rPr>
          <w:rFonts w:hint="eastAsia"/>
          <w:sz w:val="24"/>
          <w:szCs w:val="24"/>
          <w:lang w:eastAsia="zh-CN"/>
        </w:rPr>
        <w:t>，</w:t>
      </w:r>
      <w:r>
        <w:rPr>
          <w:sz w:val="24"/>
          <w:szCs w:val="24"/>
        </w:rPr>
        <w:t>统计材料运输的距离、方式，结合燃料消耗标准，计算运输过程的碳排放。</w:t>
      </w:r>
    </w:p>
    <w:p w14:paraId="5E8EDA1A">
      <w:pPr>
        <w:bidi w:val="0"/>
        <w:ind w:left="0" w:leftChars="0" w:firstLine="240" w:firstLineChars="100"/>
      </w:pPr>
      <w:r>
        <w:rPr>
          <w:rFonts w:hint="eastAsia"/>
          <w:lang w:val="en-US" w:eastAsia="zh-CN"/>
        </w:rPr>
        <w:t xml:space="preserve"> </w:t>
      </w:r>
      <w:r>
        <w:rPr>
          <w:rFonts w:hint="eastAsia"/>
          <w:b/>
          <w:bCs/>
          <w:lang w:val="en-US" w:eastAsia="zh-CN"/>
        </w:rPr>
        <w:t>3</w:t>
      </w:r>
      <w:r>
        <w:rPr>
          <w:rFonts w:hint="eastAsia"/>
          <w:lang w:val="en-US" w:eastAsia="zh-CN"/>
        </w:rPr>
        <w:t xml:space="preserve">  </w:t>
      </w:r>
      <w:r>
        <w:t>统计工业企业的产量、施工工程量等业务数据</w:t>
      </w:r>
      <w:r>
        <w:rPr>
          <w:rFonts w:hint="eastAsia"/>
          <w:lang w:eastAsia="zh-CN"/>
        </w:rPr>
        <w:t>，</w:t>
      </w:r>
      <w:r>
        <w:t>利用行业标准的碳排放计算模型，结合活动水平数据，核算碳排放量。</w:t>
      </w:r>
    </w:p>
    <w:p w14:paraId="5F21589F">
      <w:pPr>
        <w:bidi w:val="0"/>
        <w:ind w:left="0" w:leftChars="0" w:firstLine="0" w:firstLineChars="0"/>
        <w:rPr>
          <w:rFonts w:hint="eastAsia" w:eastAsia="宋体"/>
          <w:highlight w:val="none"/>
          <w:lang w:eastAsia="zh-CN"/>
        </w:rPr>
      </w:pPr>
      <w:r>
        <w:rPr>
          <w:b/>
          <w:bCs/>
          <w:highlight w:val="none"/>
        </w:rPr>
        <w:t>5.</w:t>
      </w:r>
      <w:r>
        <w:rPr>
          <w:rFonts w:hint="eastAsia"/>
          <w:b/>
          <w:bCs/>
          <w:highlight w:val="none"/>
          <w:lang w:val="en-US" w:eastAsia="zh-CN"/>
        </w:rPr>
        <w:t>3</w:t>
      </w:r>
      <w:r>
        <w:rPr>
          <w:b/>
          <w:bCs/>
          <w:highlight w:val="none"/>
        </w:rPr>
        <w:t>.</w:t>
      </w:r>
      <w:r>
        <w:rPr>
          <w:rFonts w:hint="eastAsia"/>
          <w:b/>
          <w:bCs/>
          <w:highlight w:val="none"/>
          <w:lang w:val="en-US" w:eastAsia="zh-CN"/>
        </w:rPr>
        <w:t>4</w:t>
      </w:r>
      <w:r>
        <w:rPr>
          <w:rFonts w:hint="eastAsia"/>
          <w:highlight w:val="none"/>
          <w:lang w:val="en-US" w:eastAsia="zh-CN"/>
        </w:rPr>
        <w:t xml:space="preserve"> </w:t>
      </w:r>
      <w:r>
        <w:rPr>
          <w:highlight w:val="none"/>
        </w:rPr>
        <w:t xml:space="preserve"> </w:t>
      </w:r>
      <w:r>
        <w:rPr>
          <w:rFonts w:hint="eastAsia"/>
          <w:highlight w:val="none"/>
          <w:lang w:val="en-US" w:eastAsia="zh-CN"/>
        </w:rPr>
        <w:t>统计</w:t>
      </w:r>
      <w:r>
        <w:rPr>
          <w:highlight w:val="none"/>
        </w:rPr>
        <w:t>数据</w:t>
      </w:r>
      <w:r>
        <w:rPr>
          <w:rFonts w:hint="eastAsia"/>
          <w:highlight w:val="none"/>
          <w:lang w:val="en-US" w:eastAsia="zh-CN"/>
        </w:rPr>
        <w:t>应满足下列</w:t>
      </w:r>
      <w:r>
        <w:rPr>
          <w:highlight w:val="none"/>
        </w:rPr>
        <w:t>要求</w:t>
      </w:r>
      <w:r>
        <w:rPr>
          <w:rFonts w:hint="eastAsia"/>
          <w:highlight w:val="none"/>
          <w:lang w:eastAsia="zh-CN"/>
        </w:rPr>
        <w:t>：</w:t>
      </w:r>
    </w:p>
    <w:p w14:paraId="793FC04C">
      <w:pPr>
        <w:bidi w:val="0"/>
        <w:ind w:left="0" w:leftChars="0" w:firstLine="240" w:firstLineChars="100"/>
        <w:rPr>
          <w:highlight w:val="none"/>
        </w:rPr>
      </w:pPr>
      <w:bookmarkStart w:id="46" w:name="_Toc25348"/>
      <w:r>
        <w:rPr>
          <w:rFonts w:hint="eastAsia"/>
          <w:highlight w:val="none"/>
          <w:lang w:val="en-US" w:eastAsia="zh-CN"/>
        </w:rPr>
        <w:t xml:space="preserve"> </w:t>
      </w:r>
      <w:r>
        <w:rPr>
          <w:rFonts w:hint="eastAsia"/>
          <w:b/>
          <w:bCs/>
          <w:highlight w:val="none"/>
          <w:lang w:val="en-US" w:eastAsia="zh-CN"/>
        </w:rPr>
        <w:t>1</w:t>
      </w:r>
      <w:r>
        <w:rPr>
          <w:rFonts w:hint="eastAsia"/>
          <w:highlight w:val="none"/>
          <w:lang w:val="en-US" w:eastAsia="zh-CN"/>
        </w:rPr>
        <w:t xml:space="preserve">  </w:t>
      </w:r>
      <w:r>
        <w:rPr>
          <w:highlight w:val="none"/>
        </w:rPr>
        <w:t>数据准确性：</w:t>
      </w:r>
      <w:bookmarkEnd w:id="46"/>
      <w:r>
        <w:rPr>
          <w:highlight w:val="none"/>
        </w:rPr>
        <w:t>统计数据应真实、准确，来源可靠，不得随意估计或篡改。</w:t>
      </w:r>
    </w:p>
    <w:p w14:paraId="1451F58E">
      <w:pPr>
        <w:bidi w:val="0"/>
        <w:ind w:left="0" w:leftChars="0" w:firstLine="240" w:firstLineChars="100"/>
        <w:rPr>
          <w:highlight w:val="none"/>
        </w:rPr>
      </w:pPr>
      <w:bookmarkStart w:id="47" w:name="_Toc11581"/>
      <w:r>
        <w:rPr>
          <w:rFonts w:hint="eastAsia"/>
          <w:highlight w:val="none"/>
          <w:lang w:val="en-US" w:eastAsia="zh-CN"/>
        </w:rPr>
        <w:t xml:space="preserve"> </w:t>
      </w:r>
      <w:r>
        <w:rPr>
          <w:rFonts w:hint="eastAsia"/>
          <w:b/>
          <w:bCs/>
          <w:highlight w:val="none"/>
          <w:lang w:val="en-US" w:eastAsia="zh-CN"/>
        </w:rPr>
        <w:t>2</w:t>
      </w:r>
      <w:r>
        <w:rPr>
          <w:rFonts w:hint="eastAsia"/>
          <w:highlight w:val="none"/>
          <w:lang w:val="en-US" w:eastAsia="zh-CN"/>
        </w:rPr>
        <w:t xml:space="preserve">  </w:t>
      </w:r>
      <w:r>
        <w:rPr>
          <w:highlight w:val="none"/>
        </w:rPr>
        <w:t>数据完整性：</w:t>
      </w:r>
      <w:bookmarkEnd w:id="47"/>
      <w:r>
        <w:rPr>
          <w:highlight w:val="none"/>
        </w:rPr>
        <w:t>数据应尽可能全面，涵盖所有相关的材料和能源消耗项目。</w:t>
      </w:r>
    </w:p>
    <w:p w14:paraId="1FE45F34">
      <w:pPr>
        <w:bidi w:val="0"/>
        <w:ind w:left="0" w:leftChars="0" w:firstLine="240" w:firstLineChars="100"/>
        <w:rPr>
          <w:rFonts w:hint="eastAsia"/>
          <w:highlight w:val="none"/>
          <w:lang w:eastAsia="zh-CN"/>
        </w:rPr>
      </w:pPr>
      <w:bookmarkStart w:id="48" w:name="_Toc26725"/>
      <w:r>
        <w:rPr>
          <w:rFonts w:hint="eastAsia"/>
          <w:highlight w:val="none"/>
          <w:lang w:val="en-US" w:eastAsia="zh-CN"/>
        </w:rPr>
        <w:t xml:space="preserve"> </w:t>
      </w:r>
      <w:r>
        <w:rPr>
          <w:rFonts w:hint="eastAsia"/>
          <w:b/>
          <w:bCs/>
          <w:highlight w:val="none"/>
          <w:lang w:val="en-US" w:eastAsia="zh-CN"/>
        </w:rPr>
        <w:t>3</w:t>
      </w:r>
      <w:r>
        <w:rPr>
          <w:rFonts w:hint="eastAsia"/>
          <w:highlight w:val="none"/>
          <w:lang w:val="en-US" w:eastAsia="zh-CN"/>
        </w:rPr>
        <w:t xml:space="preserve">  </w:t>
      </w:r>
      <w:r>
        <w:rPr>
          <w:highlight w:val="none"/>
        </w:rPr>
        <w:t>数据时效性：</w:t>
      </w:r>
      <w:bookmarkEnd w:id="48"/>
      <w:r>
        <w:rPr>
          <w:highlight w:val="none"/>
        </w:rPr>
        <w:t>统计数据应及时更新，确保反映最新的活动水平和碳排放情况。</w:t>
      </w:r>
      <w:r>
        <w:rPr>
          <w:rFonts w:hint="eastAsia"/>
          <w:highlight w:val="none"/>
          <w:lang w:eastAsia="zh-CN"/>
        </w:rPr>
        <w:t>（</w:t>
      </w:r>
      <w:r>
        <w:rPr>
          <w:rFonts w:hint="eastAsia"/>
          <w:highlight w:val="none"/>
          <w:lang w:val="en-US" w:eastAsia="zh-CN"/>
        </w:rPr>
        <w:t>后续对应到国家标准进行对齐</w:t>
      </w:r>
      <w:r>
        <w:rPr>
          <w:rFonts w:hint="eastAsia"/>
          <w:highlight w:val="none"/>
          <w:lang w:eastAsia="zh-CN"/>
        </w:rPr>
        <w:t>）</w:t>
      </w:r>
    </w:p>
    <w:p w14:paraId="662E0BEA">
      <w:pPr>
        <w:pStyle w:val="3"/>
        <w:bidi w:val="0"/>
        <w:rPr>
          <w:rFonts w:hint="eastAsia"/>
        </w:rPr>
      </w:pPr>
      <w:bookmarkStart w:id="49" w:name="_Toc179294317"/>
      <w:bookmarkStart w:id="50" w:name="_Toc18456"/>
      <w:bookmarkStart w:id="51" w:name="_Toc17378"/>
      <w:r>
        <w:t>5.</w:t>
      </w:r>
      <w:r>
        <w:rPr>
          <w:rFonts w:hint="eastAsia"/>
          <w:lang w:val="en-US" w:eastAsia="zh-CN"/>
        </w:rPr>
        <w:t xml:space="preserve">4  </w:t>
      </w:r>
      <w:r>
        <w:rPr>
          <w:rFonts w:hint="eastAsia"/>
        </w:rPr>
        <w:t>周期估算</w:t>
      </w:r>
      <w:bookmarkEnd w:id="49"/>
      <w:bookmarkEnd w:id="50"/>
      <w:bookmarkEnd w:id="51"/>
    </w:p>
    <w:p w14:paraId="498B81B0">
      <w:pPr>
        <w:pStyle w:val="29"/>
        <w:bidi w:val="0"/>
        <w:rPr>
          <w:rFonts w:hint="eastAsia"/>
          <w:b/>
          <w:bCs/>
          <w:sz w:val="24"/>
          <w:szCs w:val="24"/>
          <w:lang w:val="en-US" w:eastAsia="zh-CN"/>
        </w:rPr>
      </w:pPr>
      <w:r>
        <w:rPr>
          <w:rFonts w:hint="eastAsia"/>
          <w:b/>
          <w:bCs/>
          <w:sz w:val="24"/>
          <w:szCs w:val="24"/>
          <w:lang w:val="en-US" w:eastAsia="zh-CN"/>
        </w:rPr>
        <w:t xml:space="preserve">5.4.1  </w:t>
      </w:r>
      <w:r>
        <w:rPr>
          <w:rFonts w:hint="eastAsia"/>
          <w:b w:val="0"/>
          <w:bCs w:val="0"/>
          <w:sz w:val="24"/>
          <w:szCs w:val="24"/>
          <w:lang w:val="en-US" w:eastAsia="zh-CN"/>
        </w:rPr>
        <w:t>当碳排放情况在数月甚至一年内基本保持固定模式，应按照一定周期（比如按季度或半年）进行估算，通过分析其生产的产品数量、能源消耗等相对稳定的指标来推算碳排放量。</w:t>
      </w:r>
    </w:p>
    <w:p w14:paraId="15919F6F">
      <w:pPr>
        <w:pStyle w:val="29"/>
        <w:bidi w:val="0"/>
        <w:rPr>
          <w:rFonts w:hint="eastAsia"/>
          <w:lang w:val="en-US" w:eastAsia="zh-CN"/>
        </w:rPr>
      </w:pPr>
      <w:r>
        <w:rPr>
          <w:rFonts w:hint="eastAsia"/>
          <w:b/>
          <w:bCs/>
          <w:lang w:val="en-US" w:eastAsia="zh-CN"/>
        </w:rPr>
        <w:t>5.4.2</w:t>
      </w:r>
      <w:r>
        <w:rPr>
          <w:rFonts w:hint="eastAsia"/>
          <w:lang w:val="en-US" w:eastAsia="zh-CN"/>
        </w:rPr>
        <w:t xml:space="preserve">  采用周期估算的指标应包括表5.4.2内容：</w:t>
      </w:r>
    </w:p>
    <w:p w14:paraId="0FE0AFB2">
      <w:pPr>
        <w:pStyle w:val="38"/>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表5.4.2</w:t>
      </w:r>
      <w:bookmarkStart w:id="86" w:name="_GoBack"/>
      <w:bookmarkEnd w:id="86"/>
      <w:r>
        <w:rPr>
          <w:rFonts w:hint="eastAsia"/>
          <w:lang w:val="en-US" w:eastAsia="zh-CN"/>
        </w:rPr>
        <w:t xml:space="preserve">  应采用周期估计的指标</w:t>
      </w:r>
    </w:p>
    <w:tbl>
      <w:tblPr>
        <w:tblStyle w:val="18"/>
        <w:tblW w:w="53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86"/>
        <w:gridCol w:w="1912"/>
        <w:gridCol w:w="917"/>
        <w:gridCol w:w="2160"/>
        <w:gridCol w:w="3137"/>
      </w:tblGrid>
      <w:tr w14:paraId="43D5E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tcBorders>
              <w:tl2br w:val="nil"/>
              <w:tr2bl w:val="nil"/>
            </w:tcBorders>
            <w:shd w:val="clear" w:color="auto" w:fill="auto"/>
            <w:vAlign w:val="center"/>
          </w:tcPr>
          <w:p w14:paraId="64ED18F0">
            <w:pPr>
              <w:pStyle w:val="40"/>
              <w:bidi w:val="0"/>
              <w:rPr>
                <w:rFonts w:hint="eastAsia"/>
                <w:lang w:val="en-US" w:eastAsia="zh-CN"/>
              </w:rPr>
            </w:pPr>
            <w:r>
              <w:rPr>
                <w:rFonts w:hint="eastAsia"/>
                <w:lang w:val="en-US" w:eastAsia="zh-CN"/>
              </w:rPr>
              <w:t>领域</w:t>
            </w:r>
          </w:p>
        </w:tc>
        <w:tc>
          <w:tcPr>
            <w:tcW w:w="1049" w:type="pct"/>
            <w:tcBorders>
              <w:tl2br w:val="nil"/>
              <w:tr2bl w:val="nil"/>
            </w:tcBorders>
            <w:shd w:val="clear" w:color="auto" w:fill="auto"/>
            <w:vAlign w:val="center"/>
          </w:tcPr>
          <w:p w14:paraId="22D517CB">
            <w:pPr>
              <w:pStyle w:val="40"/>
              <w:bidi w:val="0"/>
              <w:rPr>
                <w:rFonts w:hint="eastAsia"/>
                <w:lang w:val="en-US" w:eastAsia="zh-CN"/>
              </w:rPr>
            </w:pPr>
            <w:r>
              <w:rPr>
                <w:rFonts w:hint="eastAsia"/>
                <w:lang w:val="en-US" w:eastAsia="zh-CN"/>
              </w:rPr>
              <w:t>类型</w:t>
            </w:r>
          </w:p>
        </w:tc>
        <w:tc>
          <w:tcPr>
            <w:tcW w:w="503" w:type="pct"/>
            <w:tcBorders>
              <w:tl2br w:val="nil"/>
              <w:tr2bl w:val="nil"/>
            </w:tcBorders>
            <w:shd w:val="clear" w:color="auto" w:fill="auto"/>
            <w:noWrap/>
            <w:vAlign w:val="center"/>
          </w:tcPr>
          <w:p w14:paraId="26048AB2">
            <w:pPr>
              <w:pStyle w:val="40"/>
              <w:bidi w:val="0"/>
              <w:rPr>
                <w:rFonts w:hint="eastAsia"/>
                <w:lang w:val="en-US" w:eastAsia="zh-CN"/>
              </w:rPr>
            </w:pPr>
            <w:r>
              <w:rPr>
                <w:rFonts w:hint="eastAsia"/>
                <w:lang w:val="en-US" w:eastAsia="zh-CN"/>
              </w:rPr>
              <w:t>过程</w:t>
            </w:r>
          </w:p>
        </w:tc>
        <w:tc>
          <w:tcPr>
            <w:tcW w:w="1185" w:type="pct"/>
            <w:tcBorders>
              <w:tl2br w:val="nil"/>
              <w:tr2bl w:val="nil"/>
            </w:tcBorders>
            <w:shd w:val="clear" w:color="000000" w:fill="FFFFFF"/>
            <w:vAlign w:val="center"/>
          </w:tcPr>
          <w:p w14:paraId="33D8C667">
            <w:pPr>
              <w:pStyle w:val="40"/>
              <w:bidi w:val="0"/>
              <w:rPr>
                <w:rFonts w:hint="default"/>
                <w:lang w:val="en-US" w:eastAsia="zh-CN"/>
              </w:rPr>
            </w:pPr>
            <w:r>
              <w:rPr>
                <w:rFonts w:hint="eastAsia"/>
                <w:lang w:val="en-US" w:eastAsia="zh-CN"/>
              </w:rPr>
              <w:t>指标</w:t>
            </w:r>
          </w:p>
        </w:tc>
        <w:tc>
          <w:tcPr>
            <w:tcW w:w="1721" w:type="pct"/>
            <w:tcBorders>
              <w:tl2br w:val="nil"/>
              <w:tr2bl w:val="nil"/>
            </w:tcBorders>
            <w:shd w:val="clear" w:color="000000" w:fill="FFFFFF"/>
            <w:vAlign w:val="center"/>
          </w:tcPr>
          <w:p w14:paraId="20460298">
            <w:pPr>
              <w:pStyle w:val="40"/>
              <w:bidi w:val="0"/>
              <w:rPr>
                <w:rFonts w:hint="default"/>
                <w:lang w:val="en-US" w:eastAsia="zh-CN"/>
              </w:rPr>
            </w:pPr>
            <w:r>
              <w:rPr>
                <w:rFonts w:hint="eastAsia"/>
                <w:lang w:val="en-US" w:eastAsia="zh-CN"/>
              </w:rPr>
              <w:t>类别</w:t>
            </w:r>
          </w:p>
        </w:tc>
      </w:tr>
      <w:tr w14:paraId="16A7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vMerge w:val="restart"/>
            <w:tcBorders>
              <w:tl2br w:val="nil"/>
              <w:tr2bl w:val="nil"/>
            </w:tcBorders>
            <w:shd w:val="clear" w:color="auto" w:fill="auto"/>
            <w:vAlign w:val="center"/>
          </w:tcPr>
          <w:p w14:paraId="57406DE3">
            <w:pPr>
              <w:pStyle w:val="40"/>
              <w:bidi w:val="0"/>
              <w:rPr>
                <w:rFonts w:hint="default"/>
                <w:lang w:val="en-US" w:eastAsia="zh-CN"/>
              </w:rPr>
            </w:pPr>
            <w:r>
              <w:rPr>
                <w:rFonts w:hint="eastAsia"/>
                <w:lang w:val="en-US" w:eastAsia="zh-CN"/>
              </w:rPr>
              <w:t>市政C</w:t>
            </w:r>
          </w:p>
        </w:tc>
        <w:tc>
          <w:tcPr>
            <w:tcW w:w="1049" w:type="pct"/>
            <w:tcBorders>
              <w:tl2br w:val="nil"/>
              <w:tr2bl w:val="nil"/>
            </w:tcBorders>
            <w:shd w:val="clear" w:color="auto" w:fill="auto"/>
            <w:vAlign w:val="center"/>
          </w:tcPr>
          <w:p w14:paraId="13CD65CD">
            <w:pPr>
              <w:pStyle w:val="40"/>
              <w:bidi w:val="0"/>
              <w:rPr>
                <w:rFonts w:hint="eastAsia"/>
                <w:lang w:eastAsia="zh-CN"/>
              </w:rPr>
            </w:pPr>
            <w:r>
              <w:rPr>
                <w:rFonts w:hint="eastAsia"/>
              </w:rPr>
              <w:t>市政道路</w:t>
            </w:r>
          </w:p>
        </w:tc>
        <w:tc>
          <w:tcPr>
            <w:tcW w:w="503" w:type="pct"/>
            <w:tcBorders>
              <w:tl2br w:val="nil"/>
              <w:tr2bl w:val="nil"/>
            </w:tcBorders>
            <w:shd w:val="clear" w:color="auto" w:fill="auto"/>
            <w:noWrap/>
            <w:vAlign w:val="center"/>
          </w:tcPr>
          <w:p w14:paraId="491E2A8C">
            <w:pPr>
              <w:pStyle w:val="40"/>
              <w:bidi w:val="0"/>
              <w:rPr>
                <w:rFonts w:hint="default"/>
                <w:lang w:val="en-US" w:eastAsia="zh-CN"/>
              </w:rPr>
            </w:pPr>
            <w:r>
              <w:rPr>
                <w:rFonts w:hint="eastAsia"/>
                <w:lang w:val="en-US" w:eastAsia="zh-CN"/>
              </w:rPr>
              <w:t>运行</w:t>
            </w:r>
          </w:p>
        </w:tc>
        <w:tc>
          <w:tcPr>
            <w:tcW w:w="1185" w:type="pct"/>
            <w:tcBorders>
              <w:tl2br w:val="nil"/>
              <w:tr2bl w:val="nil"/>
            </w:tcBorders>
            <w:shd w:val="clear" w:color="000000" w:fill="FFFFFF"/>
            <w:vAlign w:val="center"/>
          </w:tcPr>
          <w:p w14:paraId="467114EE">
            <w:pPr>
              <w:pStyle w:val="40"/>
              <w:bidi w:val="0"/>
              <w:rPr>
                <w:rFonts w:hint="eastAsia"/>
              </w:rPr>
            </w:pPr>
            <w:r>
              <w:rPr>
                <w:rFonts w:hint="eastAsia"/>
                <w:lang w:val="en-US" w:eastAsia="zh-CN"/>
              </w:rPr>
              <w:t>道路维护能源消耗</w:t>
            </w:r>
          </w:p>
        </w:tc>
        <w:tc>
          <w:tcPr>
            <w:tcW w:w="1721" w:type="pct"/>
            <w:tcBorders>
              <w:tl2br w:val="nil"/>
              <w:tr2bl w:val="nil"/>
            </w:tcBorders>
            <w:shd w:val="clear" w:color="000000" w:fill="FFFFFF"/>
            <w:vAlign w:val="center"/>
          </w:tcPr>
          <w:p w14:paraId="09822E6E">
            <w:pPr>
              <w:pStyle w:val="40"/>
              <w:bidi w:val="0"/>
              <w:rPr>
                <w:rFonts w:hint="default"/>
                <w:lang w:val="en-US" w:eastAsia="zh-CN"/>
              </w:rPr>
            </w:pPr>
            <w:r>
              <w:rPr>
                <w:rFonts w:hint="eastAsia"/>
                <w:lang w:val="en-US" w:eastAsia="zh-CN"/>
              </w:rPr>
              <w:t>单台维护设备作业能耗、作业频率、设备数量、道路长度等</w:t>
            </w:r>
          </w:p>
        </w:tc>
      </w:tr>
      <w:tr w14:paraId="1029B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vMerge w:val="continue"/>
            <w:tcBorders>
              <w:tl2br w:val="nil"/>
              <w:tr2bl w:val="nil"/>
            </w:tcBorders>
            <w:shd w:val="clear" w:color="auto" w:fill="auto"/>
            <w:vAlign w:val="center"/>
          </w:tcPr>
          <w:p w14:paraId="39F78810">
            <w:pPr>
              <w:pStyle w:val="40"/>
              <w:bidi w:val="0"/>
              <w:rPr>
                <w:rFonts w:hint="eastAsia"/>
              </w:rPr>
            </w:pPr>
          </w:p>
        </w:tc>
        <w:tc>
          <w:tcPr>
            <w:tcW w:w="1049" w:type="pct"/>
            <w:tcBorders>
              <w:tl2br w:val="nil"/>
              <w:tr2bl w:val="nil"/>
            </w:tcBorders>
            <w:shd w:val="clear" w:color="auto" w:fill="auto"/>
            <w:vAlign w:val="center"/>
          </w:tcPr>
          <w:p w14:paraId="03EF0DB8">
            <w:pPr>
              <w:pStyle w:val="40"/>
              <w:bidi w:val="0"/>
              <w:rPr>
                <w:rFonts w:hint="eastAsia"/>
                <w:lang w:eastAsia="zh-CN"/>
              </w:rPr>
            </w:pPr>
            <w:r>
              <w:rPr>
                <w:rFonts w:hint="eastAsia"/>
              </w:rPr>
              <w:t>供水、热、气系统</w:t>
            </w:r>
          </w:p>
        </w:tc>
        <w:tc>
          <w:tcPr>
            <w:tcW w:w="503" w:type="pct"/>
            <w:tcBorders>
              <w:tl2br w:val="nil"/>
              <w:tr2bl w:val="nil"/>
            </w:tcBorders>
            <w:shd w:val="clear" w:color="auto" w:fill="auto"/>
            <w:noWrap/>
            <w:vAlign w:val="center"/>
          </w:tcPr>
          <w:p w14:paraId="405CA074">
            <w:pPr>
              <w:pStyle w:val="40"/>
              <w:bidi w:val="0"/>
              <w:rPr>
                <w:rFonts w:hint="eastAsia"/>
              </w:rPr>
            </w:pPr>
            <w:r>
              <w:rPr>
                <w:rFonts w:hint="eastAsia"/>
                <w:lang w:val="en-US" w:eastAsia="zh-CN"/>
              </w:rPr>
              <w:t>运行</w:t>
            </w:r>
          </w:p>
        </w:tc>
        <w:tc>
          <w:tcPr>
            <w:tcW w:w="1185" w:type="pct"/>
            <w:tcBorders>
              <w:tl2br w:val="nil"/>
              <w:tr2bl w:val="nil"/>
            </w:tcBorders>
            <w:shd w:val="clear" w:color="000000" w:fill="FFFFFF"/>
            <w:vAlign w:val="center"/>
          </w:tcPr>
          <w:p w14:paraId="72D1A2EF">
            <w:pPr>
              <w:pStyle w:val="40"/>
              <w:bidi w:val="0"/>
              <w:rPr>
                <w:rFonts w:hint="eastAsia"/>
              </w:rPr>
            </w:pPr>
            <w:r>
              <w:rPr>
                <w:rFonts w:hint="eastAsia"/>
                <w:lang w:val="en-US" w:eastAsia="zh-CN"/>
              </w:rPr>
              <w:t>供应过程损耗</w:t>
            </w:r>
          </w:p>
        </w:tc>
        <w:tc>
          <w:tcPr>
            <w:tcW w:w="1721" w:type="pct"/>
            <w:tcBorders>
              <w:tl2br w:val="nil"/>
              <w:tr2bl w:val="nil"/>
            </w:tcBorders>
            <w:shd w:val="clear" w:color="000000" w:fill="FFFFFF"/>
            <w:vAlign w:val="center"/>
          </w:tcPr>
          <w:p w14:paraId="375E3EF9">
            <w:pPr>
              <w:pStyle w:val="40"/>
              <w:bidi w:val="0"/>
              <w:rPr>
                <w:rFonts w:hint="default"/>
                <w:lang w:val="en-US" w:eastAsia="zh-CN"/>
              </w:rPr>
            </w:pPr>
            <w:r>
              <w:rPr>
                <w:rFonts w:hint="eastAsia"/>
                <w:lang w:val="en-US" w:eastAsia="zh-CN"/>
              </w:rPr>
              <w:t>损耗率经验值</w:t>
            </w:r>
          </w:p>
        </w:tc>
      </w:tr>
      <w:tr w14:paraId="743F2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vMerge w:val="continue"/>
            <w:tcBorders>
              <w:tl2br w:val="nil"/>
              <w:tr2bl w:val="nil"/>
            </w:tcBorders>
            <w:shd w:val="clear" w:color="auto" w:fill="auto"/>
            <w:vAlign w:val="center"/>
          </w:tcPr>
          <w:p w14:paraId="05EB0265">
            <w:pPr>
              <w:pStyle w:val="40"/>
              <w:bidi w:val="0"/>
              <w:rPr>
                <w:rFonts w:hint="eastAsia"/>
              </w:rPr>
            </w:pPr>
          </w:p>
        </w:tc>
        <w:tc>
          <w:tcPr>
            <w:tcW w:w="1049" w:type="pct"/>
            <w:tcBorders>
              <w:tl2br w:val="nil"/>
              <w:tr2bl w:val="nil"/>
            </w:tcBorders>
            <w:shd w:val="clear" w:color="auto" w:fill="auto"/>
            <w:vAlign w:val="center"/>
          </w:tcPr>
          <w:p w14:paraId="103AA918">
            <w:pPr>
              <w:pStyle w:val="40"/>
              <w:bidi w:val="0"/>
              <w:rPr>
                <w:rFonts w:hint="eastAsia"/>
                <w:lang w:eastAsia="zh-CN"/>
              </w:rPr>
            </w:pPr>
            <w:r>
              <w:rPr>
                <w:rFonts w:hint="eastAsia"/>
              </w:rPr>
              <w:t>城市公园</w:t>
            </w:r>
          </w:p>
        </w:tc>
        <w:tc>
          <w:tcPr>
            <w:tcW w:w="503" w:type="pct"/>
            <w:tcBorders>
              <w:tl2br w:val="nil"/>
              <w:tr2bl w:val="nil"/>
            </w:tcBorders>
            <w:shd w:val="clear" w:color="auto" w:fill="auto"/>
            <w:noWrap/>
            <w:vAlign w:val="center"/>
          </w:tcPr>
          <w:p w14:paraId="2619EDB3">
            <w:pPr>
              <w:pStyle w:val="40"/>
              <w:bidi w:val="0"/>
              <w:rPr>
                <w:rFonts w:hint="default"/>
                <w:lang w:val="en-US" w:eastAsia="zh-CN"/>
              </w:rPr>
            </w:pPr>
            <w:r>
              <w:rPr>
                <w:rFonts w:hint="eastAsia"/>
                <w:lang w:val="en-US" w:eastAsia="zh-CN"/>
              </w:rPr>
              <w:t>运行</w:t>
            </w:r>
          </w:p>
        </w:tc>
        <w:tc>
          <w:tcPr>
            <w:tcW w:w="1185" w:type="pct"/>
            <w:tcBorders>
              <w:tl2br w:val="nil"/>
              <w:tr2bl w:val="nil"/>
            </w:tcBorders>
            <w:shd w:val="clear" w:color="000000" w:fill="FFFFFF"/>
            <w:vAlign w:val="center"/>
          </w:tcPr>
          <w:p w14:paraId="2A0C4D6E">
            <w:pPr>
              <w:pStyle w:val="40"/>
              <w:bidi w:val="0"/>
              <w:rPr>
                <w:rFonts w:hint="eastAsia"/>
                <w:lang w:val="en-US" w:eastAsia="zh-CN"/>
              </w:rPr>
            </w:pPr>
            <w:r>
              <w:rPr>
                <w:rFonts w:hint="eastAsia"/>
                <w:lang w:val="en-US" w:eastAsia="zh-CN"/>
              </w:rPr>
              <w:t>植被碳汇</w:t>
            </w:r>
          </w:p>
        </w:tc>
        <w:tc>
          <w:tcPr>
            <w:tcW w:w="1721" w:type="pct"/>
            <w:tcBorders>
              <w:tl2br w:val="nil"/>
              <w:tr2bl w:val="nil"/>
            </w:tcBorders>
            <w:shd w:val="clear" w:color="000000" w:fill="FFFFFF"/>
            <w:vAlign w:val="center"/>
          </w:tcPr>
          <w:p w14:paraId="1E299246">
            <w:pPr>
              <w:pStyle w:val="40"/>
              <w:bidi w:val="0"/>
              <w:rPr>
                <w:rFonts w:hint="default"/>
                <w:lang w:val="en-US" w:eastAsia="zh-CN"/>
              </w:rPr>
            </w:pPr>
            <w:r>
              <w:rPr>
                <w:rFonts w:hint="eastAsia"/>
                <w:lang w:val="en-US" w:eastAsia="zh-CN"/>
              </w:rPr>
              <w:t>样方单位时间碳汇量、绿地面积</w:t>
            </w:r>
          </w:p>
        </w:tc>
      </w:tr>
      <w:tr w14:paraId="1E187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vMerge w:val="continue"/>
            <w:tcBorders>
              <w:tl2br w:val="nil"/>
              <w:tr2bl w:val="nil"/>
            </w:tcBorders>
            <w:shd w:val="clear" w:color="auto" w:fill="auto"/>
            <w:vAlign w:val="center"/>
          </w:tcPr>
          <w:p w14:paraId="08A7ADE8">
            <w:pPr>
              <w:pStyle w:val="40"/>
              <w:bidi w:val="0"/>
              <w:rPr>
                <w:rFonts w:hint="eastAsia"/>
              </w:rPr>
            </w:pPr>
          </w:p>
        </w:tc>
        <w:tc>
          <w:tcPr>
            <w:tcW w:w="1049" w:type="pct"/>
            <w:vMerge w:val="restart"/>
            <w:tcBorders>
              <w:tl2br w:val="nil"/>
              <w:tr2bl w:val="nil"/>
            </w:tcBorders>
            <w:shd w:val="clear" w:color="auto" w:fill="auto"/>
            <w:vAlign w:val="center"/>
          </w:tcPr>
          <w:p w14:paraId="33D1F977">
            <w:pPr>
              <w:pStyle w:val="40"/>
              <w:bidi w:val="0"/>
              <w:rPr>
                <w:rFonts w:hint="eastAsia"/>
              </w:rPr>
            </w:pPr>
            <w:r>
              <w:rPr>
                <w:rFonts w:hint="eastAsia"/>
              </w:rPr>
              <w:t>城市绿化</w:t>
            </w:r>
          </w:p>
        </w:tc>
        <w:tc>
          <w:tcPr>
            <w:tcW w:w="503" w:type="pct"/>
            <w:vMerge w:val="restart"/>
            <w:tcBorders>
              <w:tl2br w:val="nil"/>
              <w:tr2bl w:val="nil"/>
            </w:tcBorders>
            <w:shd w:val="clear" w:color="auto" w:fill="auto"/>
            <w:noWrap/>
            <w:vAlign w:val="center"/>
          </w:tcPr>
          <w:p w14:paraId="18898DC5">
            <w:pPr>
              <w:pStyle w:val="40"/>
              <w:bidi w:val="0"/>
              <w:rPr>
                <w:rFonts w:hint="eastAsia"/>
              </w:rPr>
            </w:pPr>
            <w:r>
              <w:rPr>
                <w:rFonts w:hint="eastAsia"/>
                <w:lang w:val="en-US" w:eastAsia="zh-CN"/>
              </w:rPr>
              <w:t>运行</w:t>
            </w:r>
          </w:p>
        </w:tc>
        <w:tc>
          <w:tcPr>
            <w:tcW w:w="1185" w:type="pct"/>
            <w:tcBorders>
              <w:tl2br w:val="nil"/>
              <w:tr2bl w:val="nil"/>
            </w:tcBorders>
            <w:shd w:val="clear" w:color="000000" w:fill="FFFFFF"/>
            <w:vAlign w:val="center"/>
          </w:tcPr>
          <w:p w14:paraId="5EC0986E">
            <w:pPr>
              <w:pStyle w:val="40"/>
              <w:bidi w:val="0"/>
              <w:rPr>
                <w:rFonts w:hint="eastAsia"/>
                <w:lang w:val="en-US" w:eastAsia="zh-CN"/>
              </w:rPr>
            </w:pPr>
            <w:r>
              <w:rPr>
                <w:rFonts w:hint="eastAsia"/>
                <w:lang w:val="en-US" w:eastAsia="zh-CN"/>
              </w:rPr>
              <w:t>植被碳汇</w:t>
            </w:r>
          </w:p>
        </w:tc>
        <w:tc>
          <w:tcPr>
            <w:tcW w:w="1721" w:type="pct"/>
            <w:tcBorders>
              <w:tl2br w:val="nil"/>
              <w:tr2bl w:val="nil"/>
            </w:tcBorders>
            <w:shd w:val="clear" w:color="000000" w:fill="FFFFFF"/>
            <w:vAlign w:val="center"/>
          </w:tcPr>
          <w:p w14:paraId="11A580A5">
            <w:pPr>
              <w:pStyle w:val="40"/>
              <w:bidi w:val="0"/>
              <w:rPr>
                <w:rFonts w:hint="eastAsia"/>
                <w:lang w:val="en-US" w:eastAsia="zh-CN"/>
              </w:rPr>
            </w:pPr>
            <w:r>
              <w:rPr>
                <w:rFonts w:hint="eastAsia"/>
                <w:lang w:val="en-US" w:eastAsia="zh-CN"/>
              </w:rPr>
              <w:t>样方单位时间碳汇量、绿地面积</w:t>
            </w:r>
          </w:p>
        </w:tc>
      </w:tr>
      <w:tr w14:paraId="27BF8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vMerge w:val="continue"/>
            <w:tcBorders>
              <w:tl2br w:val="nil"/>
              <w:tr2bl w:val="nil"/>
            </w:tcBorders>
            <w:shd w:val="clear" w:color="auto" w:fill="auto"/>
            <w:vAlign w:val="center"/>
          </w:tcPr>
          <w:p w14:paraId="675035B5">
            <w:pPr>
              <w:pStyle w:val="40"/>
              <w:bidi w:val="0"/>
              <w:rPr>
                <w:rFonts w:hint="eastAsia"/>
              </w:rPr>
            </w:pPr>
          </w:p>
        </w:tc>
        <w:tc>
          <w:tcPr>
            <w:tcW w:w="1049" w:type="pct"/>
            <w:vMerge w:val="continue"/>
            <w:tcBorders>
              <w:tl2br w:val="nil"/>
              <w:tr2bl w:val="nil"/>
            </w:tcBorders>
            <w:shd w:val="clear" w:color="auto" w:fill="auto"/>
            <w:vAlign w:val="center"/>
          </w:tcPr>
          <w:p w14:paraId="53071B95">
            <w:pPr>
              <w:pStyle w:val="40"/>
              <w:bidi w:val="0"/>
              <w:rPr>
                <w:rFonts w:hint="eastAsia"/>
              </w:rPr>
            </w:pPr>
          </w:p>
        </w:tc>
        <w:tc>
          <w:tcPr>
            <w:tcW w:w="503" w:type="pct"/>
            <w:vMerge w:val="continue"/>
            <w:tcBorders>
              <w:tl2br w:val="nil"/>
              <w:tr2bl w:val="nil"/>
            </w:tcBorders>
            <w:shd w:val="clear" w:color="auto" w:fill="auto"/>
            <w:vAlign w:val="center"/>
          </w:tcPr>
          <w:p w14:paraId="025DC286">
            <w:pPr>
              <w:pStyle w:val="40"/>
              <w:bidi w:val="0"/>
              <w:rPr>
                <w:rFonts w:hint="eastAsia"/>
              </w:rPr>
            </w:pPr>
          </w:p>
        </w:tc>
        <w:tc>
          <w:tcPr>
            <w:tcW w:w="1185" w:type="pct"/>
            <w:tcBorders>
              <w:tl2br w:val="nil"/>
              <w:tr2bl w:val="nil"/>
            </w:tcBorders>
            <w:shd w:val="clear" w:color="auto" w:fill="auto"/>
            <w:vAlign w:val="center"/>
          </w:tcPr>
          <w:p w14:paraId="4615865F">
            <w:pPr>
              <w:pStyle w:val="40"/>
              <w:bidi w:val="0"/>
              <w:rPr>
                <w:rFonts w:hint="eastAsia"/>
              </w:rPr>
            </w:pPr>
            <w:r>
              <w:rPr>
                <w:rFonts w:hint="eastAsia"/>
                <w:lang w:val="en-US" w:eastAsia="zh-CN"/>
              </w:rPr>
              <w:t>植被维护能源消耗</w:t>
            </w:r>
          </w:p>
        </w:tc>
        <w:tc>
          <w:tcPr>
            <w:tcW w:w="1721" w:type="pct"/>
            <w:tcBorders>
              <w:tl2br w:val="nil"/>
              <w:tr2bl w:val="nil"/>
            </w:tcBorders>
            <w:shd w:val="clear" w:color="auto" w:fill="auto"/>
            <w:vAlign w:val="center"/>
          </w:tcPr>
          <w:p w14:paraId="40A14AD0">
            <w:pPr>
              <w:pStyle w:val="40"/>
              <w:bidi w:val="0"/>
              <w:rPr>
                <w:rFonts w:hint="eastAsia"/>
                <w:lang w:val="en-US" w:eastAsia="zh-CN"/>
              </w:rPr>
            </w:pPr>
            <w:r>
              <w:rPr>
                <w:rFonts w:hint="eastAsia"/>
                <w:lang w:val="en-US" w:eastAsia="zh-CN"/>
              </w:rPr>
              <w:t>单台维护设备作业能耗、作业频率、设备数量、植被面积等</w:t>
            </w:r>
          </w:p>
        </w:tc>
      </w:tr>
      <w:tr w14:paraId="38DAA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vMerge w:val="continue"/>
            <w:tcBorders>
              <w:tl2br w:val="nil"/>
              <w:tr2bl w:val="nil"/>
            </w:tcBorders>
            <w:shd w:val="clear" w:color="auto" w:fill="auto"/>
            <w:vAlign w:val="center"/>
          </w:tcPr>
          <w:p w14:paraId="04E69DBC">
            <w:pPr>
              <w:pStyle w:val="40"/>
              <w:bidi w:val="0"/>
              <w:rPr>
                <w:rFonts w:hint="eastAsia"/>
              </w:rPr>
            </w:pPr>
          </w:p>
        </w:tc>
        <w:tc>
          <w:tcPr>
            <w:tcW w:w="1049" w:type="pct"/>
            <w:tcBorders>
              <w:tl2br w:val="nil"/>
              <w:tr2bl w:val="nil"/>
            </w:tcBorders>
            <w:shd w:val="clear" w:color="auto" w:fill="auto"/>
            <w:vAlign w:val="center"/>
          </w:tcPr>
          <w:p w14:paraId="42F75CE2">
            <w:pPr>
              <w:pStyle w:val="40"/>
              <w:bidi w:val="0"/>
              <w:rPr>
                <w:rFonts w:hint="eastAsia"/>
              </w:rPr>
            </w:pPr>
            <w:r>
              <w:rPr>
                <w:rFonts w:hint="eastAsia"/>
              </w:rPr>
              <w:t>生活污水处理</w:t>
            </w:r>
          </w:p>
        </w:tc>
        <w:tc>
          <w:tcPr>
            <w:tcW w:w="503" w:type="pct"/>
            <w:tcBorders>
              <w:tl2br w:val="nil"/>
              <w:tr2bl w:val="nil"/>
            </w:tcBorders>
            <w:shd w:val="clear" w:color="auto" w:fill="auto"/>
            <w:vAlign w:val="center"/>
          </w:tcPr>
          <w:p w14:paraId="5FFC6F63">
            <w:pPr>
              <w:pStyle w:val="40"/>
              <w:bidi w:val="0"/>
              <w:rPr>
                <w:rFonts w:hint="default"/>
                <w:lang w:val="en-US" w:eastAsia="zh-CN"/>
              </w:rPr>
            </w:pPr>
            <w:r>
              <w:rPr>
                <w:rFonts w:hint="eastAsia"/>
                <w:lang w:val="en-US" w:eastAsia="zh-CN"/>
              </w:rPr>
              <w:t>运行</w:t>
            </w:r>
          </w:p>
        </w:tc>
        <w:tc>
          <w:tcPr>
            <w:tcW w:w="1185" w:type="pct"/>
            <w:tcBorders>
              <w:tl2br w:val="nil"/>
              <w:tr2bl w:val="nil"/>
            </w:tcBorders>
            <w:shd w:val="clear" w:color="auto" w:fill="auto"/>
            <w:vAlign w:val="center"/>
          </w:tcPr>
          <w:p w14:paraId="71F0EAE3">
            <w:pPr>
              <w:pStyle w:val="40"/>
              <w:bidi w:val="0"/>
              <w:rPr>
                <w:rFonts w:hint="eastAsia"/>
                <w:lang w:val="en-US" w:eastAsia="zh-CN"/>
              </w:rPr>
            </w:pPr>
            <w:r>
              <w:rPr>
                <w:rFonts w:hint="eastAsia"/>
                <w:lang w:val="en-US" w:eastAsia="zh-CN"/>
              </w:rPr>
              <w:t>处理材料消耗</w:t>
            </w:r>
          </w:p>
        </w:tc>
        <w:tc>
          <w:tcPr>
            <w:tcW w:w="1721" w:type="pct"/>
            <w:tcBorders>
              <w:tl2br w:val="nil"/>
              <w:tr2bl w:val="nil"/>
            </w:tcBorders>
            <w:shd w:val="clear" w:color="auto" w:fill="auto"/>
            <w:vAlign w:val="center"/>
          </w:tcPr>
          <w:p w14:paraId="15D6DB95">
            <w:pPr>
              <w:pStyle w:val="40"/>
              <w:bidi w:val="0"/>
              <w:rPr>
                <w:rFonts w:hint="default"/>
                <w:lang w:val="en-US" w:eastAsia="zh-CN"/>
              </w:rPr>
            </w:pPr>
            <w:r>
              <w:rPr>
                <w:rFonts w:hint="eastAsia"/>
                <w:lang w:val="en-US" w:eastAsia="zh-CN"/>
              </w:rPr>
              <w:t>耗材种类、单位时间各处理材料消耗量</w:t>
            </w:r>
          </w:p>
        </w:tc>
      </w:tr>
      <w:tr w14:paraId="5AF6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vMerge w:val="restart"/>
            <w:tcBorders>
              <w:tl2br w:val="nil"/>
              <w:tr2bl w:val="nil"/>
            </w:tcBorders>
            <w:shd w:val="clear" w:color="auto" w:fill="auto"/>
            <w:vAlign w:val="center"/>
          </w:tcPr>
          <w:p w14:paraId="4F9809B4">
            <w:pPr>
              <w:pStyle w:val="40"/>
              <w:bidi w:val="0"/>
              <w:rPr>
                <w:rFonts w:hint="default"/>
                <w:lang w:val="en-US" w:eastAsia="zh-CN"/>
              </w:rPr>
            </w:pPr>
            <w:r>
              <w:rPr>
                <w:rFonts w:hint="eastAsia"/>
                <w:lang w:val="en-US" w:eastAsia="zh-CN"/>
              </w:rPr>
              <w:t>碳汇F</w:t>
            </w:r>
          </w:p>
        </w:tc>
        <w:tc>
          <w:tcPr>
            <w:tcW w:w="1049" w:type="pct"/>
            <w:tcBorders>
              <w:tl2br w:val="nil"/>
              <w:tr2bl w:val="nil"/>
            </w:tcBorders>
            <w:shd w:val="clear" w:color="auto" w:fill="auto"/>
            <w:vAlign w:val="center"/>
          </w:tcPr>
          <w:p w14:paraId="74BDA72A">
            <w:pPr>
              <w:pStyle w:val="40"/>
              <w:bidi w:val="0"/>
              <w:rPr>
                <w:rFonts w:hint="eastAsia"/>
                <w:lang w:eastAsia="zh-CN"/>
              </w:rPr>
            </w:pPr>
            <w:r>
              <w:rPr>
                <w:rFonts w:hint="eastAsia"/>
              </w:rPr>
              <w:t>城市森林</w:t>
            </w:r>
          </w:p>
        </w:tc>
        <w:tc>
          <w:tcPr>
            <w:tcW w:w="503" w:type="pct"/>
            <w:tcBorders>
              <w:tl2br w:val="nil"/>
              <w:tr2bl w:val="nil"/>
            </w:tcBorders>
            <w:shd w:val="clear" w:color="auto" w:fill="auto"/>
            <w:vAlign w:val="center"/>
          </w:tcPr>
          <w:p w14:paraId="3ECCED35">
            <w:pPr>
              <w:pStyle w:val="40"/>
              <w:bidi w:val="0"/>
              <w:rPr>
                <w:rFonts w:hint="default"/>
                <w:lang w:val="en-US" w:eastAsia="zh-CN"/>
              </w:rPr>
            </w:pPr>
            <w:r>
              <w:rPr>
                <w:rFonts w:hint="eastAsia"/>
                <w:lang w:val="en-US" w:eastAsia="zh-CN"/>
              </w:rPr>
              <w:t>运行</w:t>
            </w:r>
          </w:p>
        </w:tc>
        <w:tc>
          <w:tcPr>
            <w:tcW w:w="1185" w:type="pct"/>
            <w:tcBorders>
              <w:tl2br w:val="nil"/>
              <w:tr2bl w:val="nil"/>
            </w:tcBorders>
            <w:shd w:val="clear" w:color="auto" w:fill="auto"/>
            <w:vAlign w:val="center"/>
          </w:tcPr>
          <w:p w14:paraId="0AC52362">
            <w:pPr>
              <w:pStyle w:val="40"/>
              <w:bidi w:val="0"/>
              <w:rPr>
                <w:rFonts w:hint="default"/>
                <w:lang w:val="en-US" w:eastAsia="zh-CN"/>
              </w:rPr>
            </w:pPr>
            <w:r>
              <w:rPr>
                <w:rFonts w:hint="eastAsia"/>
                <w:lang w:val="en-US" w:eastAsia="zh-CN"/>
              </w:rPr>
              <w:t>植被碳汇</w:t>
            </w:r>
          </w:p>
        </w:tc>
        <w:tc>
          <w:tcPr>
            <w:tcW w:w="1721" w:type="pct"/>
            <w:tcBorders>
              <w:tl2br w:val="nil"/>
              <w:tr2bl w:val="nil"/>
            </w:tcBorders>
            <w:shd w:val="clear" w:color="000000" w:fill="FFFFFF"/>
            <w:vAlign w:val="center"/>
          </w:tcPr>
          <w:p w14:paraId="3C0E7C79">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样方单位时间碳汇量、绿地面积</w:t>
            </w:r>
          </w:p>
        </w:tc>
      </w:tr>
      <w:tr w14:paraId="13045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41" w:type="pct"/>
            <w:vMerge w:val="continue"/>
            <w:tcBorders>
              <w:tl2br w:val="nil"/>
              <w:tr2bl w:val="nil"/>
            </w:tcBorders>
            <w:shd w:val="clear" w:color="auto" w:fill="auto"/>
            <w:vAlign w:val="center"/>
          </w:tcPr>
          <w:p w14:paraId="214A87BB">
            <w:pPr>
              <w:pStyle w:val="40"/>
              <w:bidi w:val="0"/>
              <w:rPr>
                <w:rFonts w:hint="eastAsia"/>
              </w:rPr>
            </w:pPr>
          </w:p>
        </w:tc>
        <w:tc>
          <w:tcPr>
            <w:tcW w:w="1049" w:type="pct"/>
            <w:tcBorders>
              <w:tl2br w:val="nil"/>
              <w:tr2bl w:val="nil"/>
            </w:tcBorders>
            <w:shd w:val="clear" w:color="auto" w:fill="auto"/>
            <w:vAlign w:val="center"/>
          </w:tcPr>
          <w:p w14:paraId="0A5AFB7D">
            <w:pPr>
              <w:pStyle w:val="40"/>
              <w:bidi w:val="0"/>
              <w:rPr>
                <w:rFonts w:hint="eastAsia"/>
                <w:lang w:eastAsia="zh-CN"/>
              </w:rPr>
            </w:pPr>
            <w:r>
              <w:rPr>
                <w:rFonts w:hint="eastAsia"/>
              </w:rPr>
              <w:t>城市湖泊</w:t>
            </w:r>
            <w:r>
              <w:rPr>
                <w:rFonts w:hint="eastAsia"/>
                <w:lang w:eastAsia="zh-CN"/>
              </w:rPr>
              <w:t>、</w:t>
            </w:r>
            <w:r>
              <w:rPr>
                <w:rFonts w:hint="eastAsia"/>
              </w:rPr>
              <w:t>水库</w:t>
            </w:r>
          </w:p>
        </w:tc>
        <w:tc>
          <w:tcPr>
            <w:tcW w:w="503" w:type="pct"/>
            <w:tcBorders>
              <w:tl2br w:val="nil"/>
              <w:tr2bl w:val="nil"/>
            </w:tcBorders>
            <w:shd w:val="clear" w:color="auto" w:fill="auto"/>
            <w:vAlign w:val="center"/>
          </w:tcPr>
          <w:p w14:paraId="08BAACDD">
            <w:pPr>
              <w:pStyle w:val="40"/>
              <w:bidi w:val="0"/>
              <w:rPr>
                <w:rFonts w:hint="default"/>
                <w:lang w:val="en-US" w:eastAsia="zh-CN"/>
              </w:rPr>
            </w:pPr>
            <w:r>
              <w:rPr>
                <w:rFonts w:hint="eastAsia"/>
                <w:lang w:val="en-US" w:eastAsia="zh-CN"/>
              </w:rPr>
              <w:t>运行</w:t>
            </w:r>
          </w:p>
        </w:tc>
        <w:tc>
          <w:tcPr>
            <w:tcW w:w="1185" w:type="pct"/>
            <w:tcBorders>
              <w:tl2br w:val="nil"/>
              <w:tr2bl w:val="nil"/>
            </w:tcBorders>
            <w:shd w:val="clear" w:color="auto" w:fill="auto"/>
            <w:vAlign w:val="center"/>
          </w:tcPr>
          <w:p w14:paraId="482A11AF">
            <w:pPr>
              <w:pStyle w:val="40"/>
              <w:bidi w:val="0"/>
              <w:rPr>
                <w:rFonts w:hint="default"/>
                <w:lang w:val="en-US" w:eastAsia="zh-CN"/>
              </w:rPr>
            </w:pPr>
            <w:r>
              <w:rPr>
                <w:rFonts w:hint="eastAsia"/>
                <w:lang w:val="en-US" w:eastAsia="zh-CN"/>
              </w:rPr>
              <w:t>水体碳汇</w:t>
            </w:r>
          </w:p>
        </w:tc>
        <w:tc>
          <w:tcPr>
            <w:tcW w:w="1721" w:type="pct"/>
            <w:tcBorders>
              <w:tl2br w:val="nil"/>
              <w:tr2bl w:val="nil"/>
            </w:tcBorders>
            <w:shd w:val="clear" w:color="000000" w:fill="FFFFFF"/>
            <w:vAlign w:val="center"/>
          </w:tcPr>
          <w:p w14:paraId="4AC59F8A">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样方单位时间碳汇量、水体面积</w:t>
            </w:r>
          </w:p>
        </w:tc>
      </w:tr>
    </w:tbl>
    <w:p w14:paraId="274668DE">
      <w:pPr>
        <w:pStyle w:val="29"/>
        <w:bidi w:val="0"/>
        <w:rPr>
          <w:rFonts w:hint="default"/>
          <w:color w:val="ED7D31" w:themeColor="accent2"/>
          <w:sz w:val="24"/>
          <w:szCs w:val="24"/>
          <w:lang w:val="en-US" w:eastAsia="zh-CN"/>
          <w14:textFill>
            <w14:solidFill>
              <w14:schemeClr w14:val="accent2"/>
            </w14:solidFill>
          </w14:textFill>
        </w:rPr>
      </w:pPr>
      <w:r>
        <w:rPr>
          <w:b/>
          <w:bCs/>
          <w:sz w:val="24"/>
          <w:szCs w:val="24"/>
        </w:rPr>
        <w:t>5.</w:t>
      </w:r>
      <w:r>
        <w:rPr>
          <w:rFonts w:hint="eastAsia"/>
          <w:b/>
          <w:bCs/>
          <w:sz w:val="24"/>
          <w:szCs w:val="24"/>
          <w:lang w:val="en-US" w:eastAsia="zh-CN"/>
        </w:rPr>
        <w:t>4</w:t>
      </w:r>
      <w:r>
        <w:rPr>
          <w:b/>
          <w:bCs/>
          <w:sz w:val="24"/>
          <w:szCs w:val="24"/>
        </w:rPr>
        <w:t>.</w:t>
      </w:r>
      <w:r>
        <w:rPr>
          <w:rFonts w:hint="eastAsia"/>
          <w:b/>
          <w:bCs/>
          <w:sz w:val="24"/>
          <w:szCs w:val="24"/>
          <w:lang w:val="en-US" w:eastAsia="zh-CN"/>
        </w:rPr>
        <w:t>3</w:t>
      </w:r>
      <w:r>
        <w:rPr>
          <w:b/>
          <w:bCs/>
          <w:sz w:val="24"/>
          <w:szCs w:val="24"/>
        </w:rPr>
        <w:t xml:space="preserve"> </w:t>
      </w:r>
      <w:r>
        <w:rPr>
          <w:rFonts w:hint="eastAsia"/>
          <w:sz w:val="24"/>
          <w:szCs w:val="24"/>
          <w:lang w:val="en-US" w:eastAsia="zh-CN"/>
        </w:rPr>
        <w:t xml:space="preserve"> 周期估算的</w:t>
      </w:r>
      <w:r>
        <w:rPr>
          <w:sz w:val="24"/>
          <w:szCs w:val="24"/>
        </w:rPr>
        <w:t>监测方法</w:t>
      </w:r>
      <w:r>
        <w:rPr>
          <w:rFonts w:hint="eastAsia"/>
          <w:sz w:val="24"/>
          <w:szCs w:val="24"/>
          <w:lang w:val="en-US" w:eastAsia="zh-CN"/>
        </w:rPr>
        <w:t>包括下列内容：</w:t>
      </w:r>
    </w:p>
    <w:p w14:paraId="1C8BC613">
      <w:pPr>
        <w:pStyle w:val="29"/>
        <w:bidi w:val="0"/>
        <w:ind w:firstLine="240" w:firstLineChars="100"/>
        <w:rPr>
          <w:sz w:val="24"/>
          <w:szCs w:val="24"/>
        </w:rPr>
      </w:pPr>
      <w:r>
        <w:rPr>
          <w:rFonts w:hint="eastAsia"/>
          <w:sz w:val="24"/>
          <w:szCs w:val="24"/>
          <w:lang w:val="en-US" w:eastAsia="zh-CN"/>
        </w:rPr>
        <w:t xml:space="preserve"> </w:t>
      </w:r>
      <w:r>
        <w:rPr>
          <w:rFonts w:hint="eastAsia"/>
          <w:b/>
          <w:bCs/>
          <w:sz w:val="24"/>
          <w:szCs w:val="24"/>
          <w:lang w:val="en-US" w:eastAsia="zh-CN"/>
        </w:rPr>
        <w:t>1</w:t>
      </w:r>
      <w:r>
        <w:rPr>
          <w:rFonts w:hint="eastAsia"/>
          <w:sz w:val="24"/>
          <w:szCs w:val="24"/>
          <w:lang w:val="en-US" w:eastAsia="zh-CN"/>
        </w:rPr>
        <w:t xml:space="preserve">  </w:t>
      </w:r>
      <w:r>
        <w:rPr>
          <w:sz w:val="24"/>
          <w:szCs w:val="24"/>
        </w:rPr>
        <w:t>现场调查</w:t>
      </w:r>
      <w:r>
        <w:rPr>
          <w:rFonts w:hint="eastAsia"/>
          <w:sz w:val="24"/>
          <w:szCs w:val="24"/>
          <w:lang w:eastAsia="zh-CN"/>
        </w:rPr>
        <w:t>：</w:t>
      </w:r>
      <w:r>
        <w:rPr>
          <w:sz w:val="24"/>
          <w:szCs w:val="24"/>
        </w:rPr>
        <w:t>定期开展现场调查，获取植被生长情况、垃圾处理量等数据。</w:t>
      </w:r>
    </w:p>
    <w:p w14:paraId="732571F5">
      <w:pPr>
        <w:bidi w:val="0"/>
        <w:ind w:left="0" w:leftChars="0" w:firstLine="240" w:firstLineChars="100"/>
        <w:rPr>
          <w:sz w:val="24"/>
          <w:szCs w:val="24"/>
        </w:rPr>
      </w:pPr>
      <w:r>
        <w:rPr>
          <w:rFonts w:hint="eastAsia"/>
          <w:sz w:val="24"/>
          <w:szCs w:val="24"/>
          <w:lang w:val="en-US" w:eastAsia="zh-CN"/>
        </w:rPr>
        <w:t xml:space="preserve"> </w:t>
      </w:r>
      <w:r>
        <w:rPr>
          <w:rFonts w:hint="eastAsia"/>
          <w:b/>
          <w:bCs/>
          <w:sz w:val="24"/>
          <w:szCs w:val="24"/>
          <w:lang w:val="en-US" w:eastAsia="zh-CN"/>
        </w:rPr>
        <w:t>2</w:t>
      </w:r>
      <w:r>
        <w:rPr>
          <w:rFonts w:hint="eastAsia"/>
          <w:sz w:val="24"/>
          <w:szCs w:val="24"/>
          <w:lang w:val="en-US" w:eastAsia="zh-CN"/>
        </w:rPr>
        <w:t xml:space="preserve">  </w:t>
      </w:r>
      <w:r>
        <w:rPr>
          <w:sz w:val="24"/>
          <w:szCs w:val="24"/>
        </w:rPr>
        <w:t>运营统计</w:t>
      </w:r>
      <w:r>
        <w:rPr>
          <w:rFonts w:hint="eastAsia"/>
          <w:sz w:val="24"/>
          <w:szCs w:val="24"/>
          <w:lang w:eastAsia="zh-CN"/>
        </w:rPr>
        <w:t>：</w:t>
      </w:r>
      <w:r>
        <w:rPr>
          <w:sz w:val="24"/>
          <w:szCs w:val="24"/>
        </w:rPr>
        <w:t>收集运营企业的月度或季度业务数据，如垃圾处理量、共享单车使用量等。</w:t>
      </w:r>
    </w:p>
    <w:p w14:paraId="1B0324FA">
      <w:pPr>
        <w:bidi w:val="0"/>
        <w:ind w:left="0" w:leftChars="0" w:firstLine="240" w:firstLineChars="100"/>
        <w:rPr>
          <w:sz w:val="24"/>
          <w:szCs w:val="24"/>
        </w:rPr>
      </w:pPr>
      <w:r>
        <w:rPr>
          <w:rFonts w:hint="eastAsia"/>
          <w:sz w:val="24"/>
          <w:szCs w:val="24"/>
          <w:lang w:val="en-US" w:eastAsia="zh-CN"/>
        </w:rPr>
        <w:t xml:space="preserve"> </w:t>
      </w:r>
      <w:r>
        <w:rPr>
          <w:rFonts w:hint="eastAsia"/>
          <w:b/>
          <w:bCs/>
          <w:sz w:val="24"/>
          <w:szCs w:val="24"/>
          <w:lang w:val="en-US" w:eastAsia="zh-CN"/>
        </w:rPr>
        <w:t xml:space="preserve">3 </w:t>
      </w:r>
      <w:r>
        <w:rPr>
          <w:rFonts w:hint="eastAsia"/>
          <w:sz w:val="24"/>
          <w:szCs w:val="24"/>
          <w:lang w:val="en-US" w:eastAsia="zh-CN"/>
        </w:rPr>
        <w:t xml:space="preserve"> </w:t>
      </w:r>
      <w:r>
        <w:rPr>
          <w:sz w:val="24"/>
          <w:szCs w:val="24"/>
        </w:rPr>
        <w:t>碳汇模型</w:t>
      </w:r>
      <w:r>
        <w:rPr>
          <w:rFonts w:hint="eastAsia"/>
          <w:sz w:val="24"/>
          <w:szCs w:val="24"/>
          <w:lang w:eastAsia="zh-CN"/>
        </w:rPr>
        <w:t>：</w:t>
      </w:r>
      <w:r>
        <w:rPr>
          <w:sz w:val="24"/>
          <w:szCs w:val="24"/>
        </w:rPr>
        <w:t>利用植被碳汇模型，根据植被种类、生长面积、生长速率等参数，估算碳吸收量。</w:t>
      </w:r>
    </w:p>
    <w:p w14:paraId="41A66625">
      <w:pPr>
        <w:bidi w:val="0"/>
        <w:ind w:left="0" w:leftChars="0" w:firstLine="240" w:firstLineChars="100"/>
        <w:rPr>
          <w:sz w:val="24"/>
          <w:szCs w:val="24"/>
        </w:rPr>
      </w:pPr>
      <w:r>
        <w:rPr>
          <w:rFonts w:hint="eastAsia"/>
          <w:sz w:val="24"/>
          <w:szCs w:val="24"/>
          <w:lang w:val="en-US" w:eastAsia="zh-CN"/>
        </w:rPr>
        <w:t xml:space="preserve"> </w:t>
      </w:r>
      <w:r>
        <w:rPr>
          <w:rFonts w:hint="eastAsia"/>
          <w:b/>
          <w:bCs/>
          <w:sz w:val="24"/>
          <w:szCs w:val="24"/>
          <w:lang w:val="en-US" w:eastAsia="zh-CN"/>
        </w:rPr>
        <w:t>4</w:t>
      </w:r>
      <w:r>
        <w:rPr>
          <w:rFonts w:hint="eastAsia"/>
          <w:sz w:val="24"/>
          <w:szCs w:val="24"/>
          <w:lang w:val="en-US" w:eastAsia="zh-CN"/>
        </w:rPr>
        <w:t xml:space="preserve">  </w:t>
      </w:r>
      <w:r>
        <w:rPr>
          <w:sz w:val="24"/>
          <w:szCs w:val="24"/>
        </w:rPr>
        <w:t>替代效应估算</w:t>
      </w:r>
      <w:r>
        <w:rPr>
          <w:rFonts w:hint="eastAsia"/>
          <w:sz w:val="24"/>
          <w:szCs w:val="24"/>
          <w:lang w:eastAsia="zh-CN"/>
        </w:rPr>
        <w:t>：</w:t>
      </w:r>
      <w:r>
        <w:rPr>
          <w:sz w:val="24"/>
          <w:szCs w:val="24"/>
        </w:rPr>
        <w:t>对于慢行交通，利用替代效应模型，估算因减少机动车出行而减少的碳排放。</w:t>
      </w:r>
    </w:p>
    <w:p w14:paraId="6F88BA2E">
      <w:pPr>
        <w:bidi w:val="0"/>
        <w:ind w:left="0" w:leftChars="0" w:firstLine="240" w:firstLineChars="100"/>
        <w:rPr>
          <w:sz w:val="24"/>
          <w:szCs w:val="24"/>
        </w:rPr>
      </w:pPr>
      <w:r>
        <w:rPr>
          <w:rFonts w:hint="eastAsia"/>
          <w:sz w:val="24"/>
          <w:szCs w:val="24"/>
          <w:lang w:val="en-US" w:eastAsia="zh-CN"/>
        </w:rPr>
        <w:t xml:space="preserve"> </w:t>
      </w:r>
      <w:r>
        <w:rPr>
          <w:rFonts w:hint="eastAsia"/>
          <w:b/>
          <w:bCs/>
          <w:sz w:val="24"/>
          <w:szCs w:val="24"/>
          <w:lang w:val="en-US" w:eastAsia="zh-CN"/>
        </w:rPr>
        <w:t>5</w:t>
      </w:r>
      <w:r>
        <w:rPr>
          <w:rFonts w:hint="eastAsia"/>
          <w:sz w:val="24"/>
          <w:szCs w:val="24"/>
          <w:lang w:val="en-US" w:eastAsia="zh-CN"/>
        </w:rPr>
        <w:t xml:space="preserve">  </w:t>
      </w:r>
      <w:r>
        <w:rPr>
          <w:sz w:val="24"/>
          <w:szCs w:val="24"/>
        </w:rPr>
        <w:t>月度/季度估算</w:t>
      </w:r>
      <w:r>
        <w:rPr>
          <w:rFonts w:hint="eastAsia"/>
          <w:sz w:val="24"/>
          <w:szCs w:val="24"/>
          <w:lang w:eastAsia="zh-CN"/>
        </w:rPr>
        <w:t>：</w:t>
      </w:r>
      <w:r>
        <w:rPr>
          <w:sz w:val="24"/>
          <w:szCs w:val="24"/>
        </w:rPr>
        <w:t>根据监测对象的重要性和数据变化情况，确定合理的估算周期，一般为月度或季度。</w:t>
      </w:r>
    </w:p>
    <w:p w14:paraId="542433EE">
      <w:pPr>
        <w:bidi w:val="0"/>
        <w:ind w:left="0" w:leftChars="0" w:firstLine="241" w:firstLineChars="100"/>
        <w:rPr>
          <w:sz w:val="24"/>
          <w:szCs w:val="24"/>
        </w:rPr>
      </w:pPr>
      <w:r>
        <w:rPr>
          <w:rFonts w:hint="eastAsia"/>
          <w:b/>
          <w:bCs/>
          <w:sz w:val="24"/>
          <w:szCs w:val="24"/>
          <w:lang w:val="en-US" w:eastAsia="zh-CN"/>
        </w:rPr>
        <w:t xml:space="preserve"> 6</w:t>
      </w:r>
      <w:r>
        <w:rPr>
          <w:rFonts w:hint="eastAsia"/>
          <w:sz w:val="24"/>
          <w:szCs w:val="24"/>
          <w:lang w:val="en-US" w:eastAsia="zh-CN"/>
        </w:rPr>
        <w:t xml:space="preserve">  </w:t>
      </w:r>
      <w:r>
        <w:rPr>
          <w:sz w:val="24"/>
          <w:szCs w:val="24"/>
        </w:rPr>
        <w:t>年度复核</w:t>
      </w:r>
      <w:r>
        <w:rPr>
          <w:rFonts w:hint="eastAsia"/>
          <w:sz w:val="24"/>
          <w:szCs w:val="24"/>
          <w:lang w:eastAsia="zh-CN"/>
        </w:rPr>
        <w:t>：</w:t>
      </w:r>
      <w:r>
        <w:rPr>
          <w:sz w:val="24"/>
          <w:szCs w:val="24"/>
        </w:rPr>
        <w:t>每年对估算结果进行复核和校正，确保长期数据的准确性。</w:t>
      </w:r>
    </w:p>
    <w:p w14:paraId="363E9808">
      <w:pPr>
        <w:pStyle w:val="29"/>
        <w:bidi w:val="0"/>
        <w:rPr>
          <w:rFonts w:hint="eastAsia" w:eastAsiaTheme="minorEastAsia"/>
          <w:sz w:val="24"/>
          <w:szCs w:val="24"/>
          <w:lang w:eastAsia="zh-CN"/>
        </w:rPr>
      </w:pPr>
      <w:r>
        <w:rPr>
          <w:b/>
          <w:bCs/>
          <w:sz w:val="24"/>
          <w:szCs w:val="24"/>
        </w:rPr>
        <w:t>5.4.</w:t>
      </w:r>
      <w:r>
        <w:rPr>
          <w:rFonts w:hint="eastAsia"/>
          <w:b/>
          <w:bCs/>
          <w:sz w:val="24"/>
          <w:szCs w:val="24"/>
          <w:lang w:val="en-US" w:eastAsia="zh-CN"/>
        </w:rPr>
        <w:t xml:space="preserve">4 </w:t>
      </w:r>
      <w:r>
        <w:rPr>
          <w:sz w:val="24"/>
          <w:szCs w:val="24"/>
        </w:rPr>
        <w:t xml:space="preserve"> </w:t>
      </w:r>
      <w:r>
        <w:rPr>
          <w:rFonts w:hint="eastAsia"/>
          <w:sz w:val="24"/>
          <w:szCs w:val="24"/>
          <w:lang w:val="en-US" w:eastAsia="zh-CN"/>
        </w:rPr>
        <w:t>估算</w:t>
      </w:r>
      <w:r>
        <w:rPr>
          <w:sz w:val="24"/>
          <w:szCs w:val="24"/>
        </w:rPr>
        <w:t>数据</w:t>
      </w:r>
      <w:r>
        <w:rPr>
          <w:rFonts w:hint="eastAsia"/>
          <w:sz w:val="24"/>
          <w:szCs w:val="24"/>
          <w:lang w:val="en-US" w:eastAsia="zh-CN"/>
        </w:rPr>
        <w:t>应满足下列</w:t>
      </w:r>
      <w:r>
        <w:rPr>
          <w:sz w:val="24"/>
          <w:szCs w:val="24"/>
        </w:rPr>
        <w:t>要求</w:t>
      </w:r>
      <w:r>
        <w:rPr>
          <w:rFonts w:hint="eastAsia"/>
          <w:sz w:val="24"/>
          <w:szCs w:val="24"/>
          <w:lang w:eastAsia="zh-CN"/>
        </w:rPr>
        <w:t>：</w:t>
      </w:r>
    </w:p>
    <w:p w14:paraId="0FAEF62C">
      <w:pPr>
        <w:bidi w:val="0"/>
        <w:ind w:left="0" w:leftChars="0" w:firstLine="241" w:firstLineChars="100"/>
        <w:rPr>
          <w:sz w:val="24"/>
          <w:szCs w:val="24"/>
        </w:rPr>
      </w:pPr>
      <w:bookmarkStart w:id="52" w:name="_Toc26980"/>
      <w:r>
        <w:rPr>
          <w:rFonts w:hint="eastAsia"/>
          <w:b/>
          <w:bCs/>
          <w:sz w:val="24"/>
          <w:szCs w:val="24"/>
          <w:lang w:val="en-US" w:eastAsia="zh-CN"/>
        </w:rPr>
        <w:t xml:space="preserve"> 1 </w:t>
      </w:r>
      <w:r>
        <w:rPr>
          <w:rFonts w:hint="eastAsia"/>
          <w:sz w:val="24"/>
          <w:szCs w:val="24"/>
          <w:lang w:val="en-US" w:eastAsia="zh-CN"/>
        </w:rPr>
        <w:t xml:space="preserve"> </w:t>
      </w:r>
      <w:r>
        <w:rPr>
          <w:sz w:val="24"/>
          <w:szCs w:val="24"/>
        </w:rPr>
        <w:t>数据可靠性：</w:t>
      </w:r>
      <w:bookmarkEnd w:id="52"/>
      <w:r>
        <w:rPr>
          <w:sz w:val="24"/>
          <w:szCs w:val="24"/>
        </w:rPr>
        <w:t>周期性数据应来自权威部门或经认证的企业，确保数据的可靠性。</w:t>
      </w:r>
    </w:p>
    <w:p w14:paraId="0B98BD4B">
      <w:pPr>
        <w:bidi w:val="0"/>
        <w:ind w:left="0" w:leftChars="0" w:firstLine="240" w:firstLineChars="100"/>
        <w:rPr>
          <w:sz w:val="24"/>
          <w:szCs w:val="24"/>
        </w:rPr>
      </w:pPr>
      <w:bookmarkStart w:id="53" w:name="_Toc10620"/>
      <w:r>
        <w:rPr>
          <w:rFonts w:hint="eastAsia"/>
          <w:sz w:val="24"/>
          <w:szCs w:val="24"/>
          <w:lang w:val="en-US" w:eastAsia="zh-CN"/>
        </w:rPr>
        <w:t xml:space="preserve"> </w:t>
      </w:r>
      <w:r>
        <w:rPr>
          <w:rFonts w:hint="eastAsia"/>
          <w:b/>
          <w:bCs/>
          <w:sz w:val="24"/>
          <w:szCs w:val="24"/>
          <w:lang w:val="en-US" w:eastAsia="zh-CN"/>
        </w:rPr>
        <w:t>2</w:t>
      </w:r>
      <w:r>
        <w:rPr>
          <w:rFonts w:hint="eastAsia"/>
          <w:sz w:val="24"/>
          <w:szCs w:val="24"/>
          <w:lang w:val="en-US" w:eastAsia="zh-CN"/>
        </w:rPr>
        <w:t xml:space="preserve">  </w:t>
      </w:r>
      <w:r>
        <w:rPr>
          <w:sz w:val="24"/>
          <w:szCs w:val="24"/>
        </w:rPr>
        <w:t>模型适用性：</w:t>
      </w:r>
      <w:bookmarkEnd w:id="53"/>
      <w:r>
        <w:rPr>
          <w:sz w:val="24"/>
          <w:szCs w:val="24"/>
        </w:rPr>
        <w:t>选择符合实际情况的估算模型，参数应基于当地条件和行业标准。</w:t>
      </w:r>
    </w:p>
    <w:p w14:paraId="57301EC8">
      <w:pPr>
        <w:bidi w:val="0"/>
        <w:ind w:left="0" w:leftChars="0" w:firstLine="240" w:firstLineChars="100"/>
        <w:rPr>
          <w:sz w:val="24"/>
          <w:szCs w:val="24"/>
        </w:rPr>
      </w:pPr>
      <w:bookmarkStart w:id="54" w:name="_Toc17115"/>
      <w:r>
        <w:rPr>
          <w:rFonts w:hint="eastAsia"/>
          <w:sz w:val="24"/>
          <w:szCs w:val="24"/>
          <w:lang w:val="en-US" w:eastAsia="zh-CN"/>
        </w:rPr>
        <w:t xml:space="preserve"> </w:t>
      </w:r>
      <w:r>
        <w:rPr>
          <w:rFonts w:hint="eastAsia"/>
          <w:b/>
          <w:bCs/>
          <w:sz w:val="24"/>
          <w:szCs w:val="24"/>
          <w:lang w:val="en-US" w:eastAsia="zh-CN"/>
        </w:rPr>
        <w:t>3</w:t>
      </w:r>
      <w:r>
        <w:rPr>
          <w:rFonts w:hint="eastAsia"/>
          <w:sz w:val="24"/>
          <w:szCs w:val="24"/>
          <w:lang w:val="en-US" w:eastAsia="zh-CN"/>
        </w:rPr>
        <w:t xml:space="preserve">  </w:t>
      </w:r>
      <w:r>
        <w:rPr>
          <w:sz w:val="24"/>
          <w:szCs w:val="24"/>
        </w:rPr>
        <w:t>结果校验：</w:t>
      </w:r>
      <w:bookmarkEnd w:id="54"/>
      <w:r>
        <w:rPr>
          <w:sz w:val="24"/>
          <w:szCs w:val="24"/>
        </w:rPr>
        <w:t>定期对估算结果进行校验，与实际情况进行比对，发现异常及时调整模型或数据。</w:t>
      </w:r>
    </w:p>
    <w:p w14:paraId="705E09A4">
      <w:pPr>
        <w:bidi w:val="0"/>
        <w:ind w:left="0" w:leftChars="0" w:firstLine="240" w:firstLineChars="100"/>
        <w:rPr>
          <w:rFonts w:hint="eastAsia"/>
          <w:highlight w:val="yellow"/>
          <w:lang w:eastAsia="zh-CN"/>
        </w:rPr>
      </w:pPr>
    </w:p>
    <w:p w14:paraId="7ACF4324">
      <w:pPr>
        <w:bidi w:val="0"/>
      </w:pPr>
      <w:r>
        <w:br w:type="page"/>
      </w:r>
    </w:p>
    <w:p w14:paraId="7E63EFA5">
      <w:pPr>
        <w:pStyle w:val="2"/>
        <w:bidi w:val="0"/>
      </w:pPr>
      <w:bookmarkStart w:id="55" w:name="_Toc179294318"/>
      <w:bookmarkStart w:id="56" w:name="_Toc3832"/>
      <w:bookmarkStart w:id="57" w:name="_Toc18744"/>
      <w:r>
        <w:rPr>
          <w:rFonts w:hint="default"/>
          <w:lang w:val="en-US" w:eastAsia="zh-CN"/>
        </w:rPr>
        <w:t>6</w:t>
      </w:r>
      <w:r>
        <w:rPr>
          <w:rFonts w:hint="eastAsia"/>
          <w:lang w:val="en-US" w:eastAsia="zh-CN"/>
        </w:rPr>
        <w:t xml:space="preserve">  数据处理</w:t>
      </w:r>
      <w:bookmarkEnd w:id="55"/>
      <w:bookmarkEnd w:id="56"/>
      <w:bookmarkEnd w:id="57"/>
      <w:bookmarkStart w:id="58" w:name="_Toc13300"/>
      <w:bookmarkStart w:id="59" w:name="_Toc17355"/>
      <w:bookmarkStart w:id="60" w:name="_Toc14109"/>
    </w:p>
    <w:bookmarkEnd w:id="58"/>
    <w:bookmarkEnd w:id="59"/>
    <w:bookmarkEnd w:id="60"/>
    <w:p w14:paraId="7C295536">
      <w:pPr>
        <w:pStyle w:val="3"/>
        <w:bidi w:val="0"/>
        <w:rPr>
          <w:rFonts w:ascii="Times New Roman" w:hAnsi="Times New Roman" w:cs="Times New Roman"/>
        </w:rPr>
      </w:pPr>
      <w:bookmarkStart w:id="61" w:name="_Toc13514"/>
      <w:bookmarkStart w:id="62" w:name="_Toc179294319"/>
      <w:bookmarkStart w:id="63" w:name="_Toc12900"/>
      <w:bookmarkStart w:id="64" w:name="_Toc29573"/>
      <w:bookmarkStart w:id="65" w:name="_Toc4180"/>
      <w:bookmarkStart w:id="66" w:name="_Toc6741"/>
      <w:bookmarkStart w:id="67" w:name="_Toc13389"/>
      <w:bookmarkStart w:id="68" w:name="_Toc179294320"/>
      <w:bookmarkStart w:id="69" w:name="_Toc30639"/>
      <w:r>
        <w:t>6.1</w:t>
      </w:r>
      <w:r>
        <w:rPr>
          <w:rFonts w:hint="eastAsia"/>
          <w:lang w:val="en-US" w:eastAsia="zh-CN"/>
        </w:rPr>
        <w:t xml:space="preserve">  </w:t>
      </w:r>
      <w:r>
        <w:rPr>
          <w:rFonts w:hint="eastAsia"/>
        </w:rPr>
        <w:t>处理规则</w:t>
      </w:r>
      <w:bookmarkEnd w:id="61"/>
      <w:bookmarkEnd w:id="62"/>
      <w:bookmarkEnd w:id="63"/>
    </w:p>
    <w:p w14:paraId="6047D611">
      <w:pPr>
        <w:pStyle w:val="29"/>
        <w:bidi w:val="0"/>
        <w:rPr>
          <w:rFonts w:hint="default" w:eastAsia="宋体"/>
          <w:lang w:val="en-US" w:eastAsia="zh-CN"/>
        </w:rPr>
      </w:pPr>
      <w:r>
        <w:rPr>
          <w:b/>
          <w:bCs/>
        </w:rPr>
        <w:t>6.1.1</w:t>
      </w:r>
      <w:r>
        <w:rPr>
          <w:rFonts w:hint="eastAsia"/>
          <w:lang w:val="en-US" w:eastAsia="zh-CN"/>
        </w:rPr>
        <w:t xml:space="preserve">  </w:t>
      </w:r>
      <w:r>
        <w:t>数据质量要求</w:t>
      </w:r>
      <w:r>
        <w:rPr>
          <w:rFonts w:hint="eastAsia"/>
          <w:lang w:val="en-US" w:eastAsia="zh-CN"/>
        </w:rPr>
        <w:t>应符合下列规定：</w:t>
      </w:r>
    </w:p>
    <w:p w14:paraId="0F89F31B">
      <w:pPr>
        <w:pStyle w:val="36"/>
        <w:bidi w:val="0"/>
        <w:ind w:left="0" w:leftChars="0" w:firstLine="240" w:firstLineChars="100"/>
      </w:pPr>
      <w:r>
        <w:rPr>
          <w:rFonts w:hint="eastAsia"/>
          <w:lang w:val="en-US" w:eastAsia="zh-CN"/>
        </w:rPr>
        <w:t xml:space="preserve"> </w:t>
      </w:r>
      <w:r>
        <w:rPr>
          <w:rFonts w:hint="eastAsia"/>
          <w:b/>
          <w:bCs/>
          <w:lang w:val="en-US" w:eastAsia="zh-CN"/>
        </w:rPr>
        <w:t xml:space="preserve">1 </w:t>
      </w:r>
      <w:r>
        <w:rPr>
          <w:rFonts w:hint="eastAsia"/>
          <w:lang w:val="en-US" w:eastAsia="zh-CN"/>
        </w:rPr>
        <w:t xml:space="preserve"> </w:t>
      </w:r>
      <w:r>
        <w:t>所有监测数据应真实、完整，不得擅自篡改、伪造或遗漏。数据采集应基于科学、客观的监测方法，确保数据来源的可靠性。</w:t>
      </w:r>
    </w:p>
    <w:p w14:paraId="57932B3E">
      <w:pPr>
        <w:pStyle w:val="36"/>
        <w:bidi w:val="0"/>
        <w:ind w:left="0" w:leftChars="0" w:firstLine="240" w:firstLineChars="100"/>
      </w:pPr>
      <w:r>
        <w:rPr>
          <w:rFonts w:hint="eastAsia"/>
          <w:lang w:val="en-US" w:eastAsia="zh-CN"/>
        </w:rPr>
        <w:t xml:space="preserve"> </w:t>
      </w:r>
      <w:r>
        <w:rPr>
          <w:rFonts w:hint="eastAsia"/>
          <w:b/>
          <w:bCs/>
          <w:lang w:val="en-US" w:eastAsia="zh-CN"/>
        </w:rPr>
        <w:t xml:space="preserve">2 </w:t>
      </w:r>
      <w:r>
        <w:rPr>
          <w:rFonts w:hint="eastAsia"/>
          <w:lang w:val="en-US" w:eastAsia="zh-CN"/>
        </w:rPr>
        <w:t xml:space="preserve"> </w:t>
      </w:r>
      <w:r>
        <w:t>数据填写应遵循统一的数据格式和填报要求，确保不同来源的数据具有可比性。</w:t>
      </w:r>
    </w:p>
    <w:p w14:paraId="3A2F7018">
      <w:pPr>
        <w:pStyle w:val="36"/>
        <w:bidi w:val="0"/>
        <w:ind w:left="0" w:leftChars="0" w:firstLine="241" w:firstLineChars="100"/>
      </w:pPr>
      <w:r>
        <w:rPr>
          <w:rFonts w:hint="eastAsia"/>
          <w:b/>
          <w:bCs/>
          <w:lang w:val="en-US" w:eastAsia="zh-CN"/>
        </w:rPr>
        <w:t xml:space="preserve"> 3 </w:t>
      </w:r>
      <w:r>
        <w:rPr>
          <w:rFonts w:hint="eastAsia"/>
          <w:lang w:val="en-US" w:eastAsia="zh-CN"/>
        </w:rPr>
        <w:t xml:space="preserve"> </w:t>
      </w:r>
      <w:r>
        <w:t>数据缺失应注明原因，并采取补救措施；如因特殊情况无法获取数据，应由相关负责单位出具情况说明。</w:t>
      </w:r>
      <w:bookmarkStart w:id="70" w:name="_Toc32645"/>
    </w:p>
    <w:p w14:paraId="4C5AB1F0">
      <w:pPr>
        <w:pStyle w:val="36"/>
        <w:bidi w:val="0"/>
        <w:ind w:left="0" w:leftChars="0" w:firstLine="240" w:firstLineChars="100"/>
      </w:pPr>
      <w:r>
        <w:rPr>
          <w:rFonts w:hint="eastAsia"/>
          <w:lang w:val="en-US" w:eastAsia="zh-CN"/>
        </w:rPr>
        <w:t xml:space="preserve"> </w:t>
      </w:r>
      <w:r>
        <w:rPr>
          <w:rFonts w:hint="eastAsia"/>
          <w:b/>
          <w:bCs/>
          <w:lang w:val="en-US" w:eastAsia="zh-CN"/>
        </w:rPr>
        <w:t xml:space="preserve">4 </w:t>
      </w:r>
      <w:r>
        <w:rPr>
          <w:rFonts w:hint="eastAsia"/>
          <w:lang w:val="en-US" w:eastAsia="zh-CN"/>
        </w:rPr>
        <w:t xml:space="preserve"> </w:t>
      </w:r>
      <w:r>
        <w:t>数据的采集和处理需遵循相关国家或行业标准的要求。</w:t>
      </w:r>
      <w:bookmarkEnd w:id="70"/>
    </w:p>
    <w:p w14:paraId="66943C83">
      <w:pPr>
        <w:pStyle w:val="29"/>
        <w:bidi w:val="0"/>
        <w:outlineLvl w:val="9"/>
      </w:pPr>
      <w:bookmarkStart w:id="71" w:name="_Toc17893"/>
      <w:r>
        <w:rPr>
          <w:b/>
          <w:bCs/>
          <w:sz w:val="24"/>
          <w:szCs w:val="21"/>
        </w:rPr>
        <w:t>6.1.2</w:t>
      </w:r>
      <w:r>
        <w:rPr>
          <w:rFonts w:hint="eastAsia"/>
          <w:b/>
          <w:bCs/>
          <w:sz w:val="28"/>
          <w:lang w:val="en-US" w:eastAsia="zh-CN"/>
        </w:rPr>
        <w:t xml:space="preserve"> </w:t>
      </w:r>
      <w:r>
        <w:rPr>
          <w:rFonts w:hint="eastAsia"/>
          <w:sz w:val="28"/>
          <w:lang w:val="en-US" w:eastAsia="zh-CN"/>
        </w:rPr>
        <w:t xml:space="preserve"> </w:t>
      </w:r>
      <w:r>
        <w:t>技术要求</w:t>
      </w:r>
      <w:r>
        <w:rPr>
          <w:rFonts w:hint="eastAsia"/>
          <w:lang w:val="en-US" w:eastAsia="zh-CN"/>
        </w:rPr>
        <w:t>应符合下列规定：</w:t>
      </w:r>
      <w:bookmarkEnd w:id="71"/>
    </w:p>
    <w:p w14:paraId="67CCA8C4">
      <w:pPr>
        <w:pStyle w:val="36"/>
        <w:bidi w:val="0"/>
        <w:ind w:left="0" w:leftChars="0" w:firstLine="241" w:firstLineChars="100"/>
      </w:pPr>
      <w:r>
        <w:rPr>
          <w:rFonts w:hint="eastAsia"/>
          <w:b/>
          <w:bCs/>
          <w:lang w:val="en-US" w:eastAsia="zh-CN"/>
        </w:rPr>
        <w:t xml:space="preserve"> 1</w:t>
      </w:r>
      <w:r>
        <w:rPr>
          <w:rFonts w:hint="eastAsia"/>
          <w:lang w:val="en-US" w:eastAsia="zh-CN"/>
        </w:rPr>
        <w:t xml:space="preserve">  </w:t>
      </w:r>
      <w:r>
        <w:t>碳排放及碳中和核算应使用符合国家标准的排放因子、测量方法和计算模型，确保结果的准确性和一致性。</w:t>
      </w:r>
    </w:p>
    <w:p w14:paraId="491CF34C">
      <w:pPr>
        <w:pStyle w:val="36"/>
        <w:bidi w:val="0"/>
        <w:ind w:left="0" w:leftChars="0" w:firstLine="241" w:firstLineChars="100"/>
      </w:pPr>
      <w:r>
        <w:rPr>
          <w:rFonts w:hint="eastAsia"/>
          <w:b/>
          <w:bCs/>
          <w:lang w:val="en-US" w:eastAsia="zh-CN"/>
        </w:rPr>
        <w:t xml:space="preserve"> 2</w:t>
      </w:r>
      <w:r>
        <w:rPr>
          <w:rFonts w:hint="eastAsia"/>
          <w:lang w:val="en-US" w:eastAsia="zh-CN"/>
        </w:rPr>
        <w:t xml:space="preserve">  </w:t>
      </w:r>
      <w:r>
        <w:t>监测数据应具有足够的精度和频率，以满足不同管理和决策需求，如按小时、日、月、年等多时间尺度的监测要求。</w:t>
      </w:r>
    </w:p>
    <w:p w14:paraId="39C7A7C8">
      <w:pPr>
        <w:pStyle w:val="36"/>
        <w:bidi w:val="0"/>
        <w:ind w:left="0" w:leftChars="0" w:firstLine="240" w:firstLineChars="100"/>
      </w:pPr>
      <w:r>
        <w:rPr>
          <w:rFonts w:hint="eastAsia"/>
          <w:lang w:val="en-US" w:eastAsia="zh-CN"/>
        </w:rPr>
        <w:t xml:space="preserve"> </w:t>
      </w:r>
      <w:r>
        <w:rPr>
          <w:rFonts w:hint="eastAsia"/>
          <w:b/>
          <w:bCs/>
          <w:lang w:val="en-US" w:eastAsia="zh-CN"/>
        </w:rPr>
        <w:t>3</w:t>
      </w:r>
      <w:r>
        <w:rPr>
          <w:rFonts w:hint="eastAsia"/>
          <w:lang w:val="en-US" w:eastAsia="zh-CN"/>
        </w:rPr>
        <w:t xml:space="preserve">  </w:t>
      </w:r>
      <w:r>
        <w:t>应对数据处理的关键环节（如采集、清洗、校验）进行技术审核，确保数据处理过程符合规定的技术标准和操作流程。</w:t>
      </w:r>
    </w:p>
    <w:p w14:paraId="1F179CC9">
      <w:pPr>
        <w:pStyle w:val="29"/>
        <w:bidi w:val="0"/>
        <w:outlineLvl w:val="9"/>
        <w:rPr>
          <w:rFonts w:hint="eastAsia"/>
          <w:sz w:val="28"/>
          <w:lang w:val="en-US" w:eastAsia="zh-CN"/>
        </w:rPr>
      </w:pPr>
      <w:bookmarkStart w:id="72" w:name="_Toc11691"/>
      <w:r>
        <w:rPr>
          <w:b/>
          <w:bCs/>
          <w:sz w:val="24"/>
          <w:szCs w:val="21"/>
        </w:rPr>
        <w:t>6.1.3</w:t>
      </w:r>
      <w:r>
        <w:rPr>
          <w:rFonts w:hint="eastAsia"/>
          <w:b/>
          <w:bCs/>
          <w:sz w:val="28"/>
          <w:lang w:val="en-US" w:eastAsia="zh-CN"/>
        </w:rPr>
        <w:t xml:space="preserve">  </w:t>
      </w:r>
      <w:r>
        <w:rPr>
          <w:sz w:val="24"/>
          <w:szCs w:val="21"/>
        </w:rPr>
        <w:t>数据处理流程</w:t>
      </w:r>
      <w:r>
        <w:rPr>
          <w:rFonts w:hint="eastAsia"/>
          <w:sz w:val="24"/>
          <w:szCs w:val="21"/>
          <w:lang w:val="en-US" w:eastAsia="zh-CN"/>
        </w:rPr>
        <w:t>应包含下列内容</w:t>
      </w:r>
      <w:r>
        <w:rPr>
          <w:rFonts w:hint="eastAsia"/>
          <w:sz w:val="28"/>
          <w:lang w:val="en-US" w:eastAsia="zh-CN"/>
        </w:rPr>
        <w:t>：</w:t>
      </w:r>
      <w:bookmarkEnd w:id="72"/>
    </w:p>
    <w:p w14:paraId="7F378BBC">
      <w:pPr>
        <w:pStyle w:val="36"/>
        <w:bidi w:val="0"/>
        <w:ind w:left="0" w:leftChars="0" w:firstLine="240" w:firstLineChars="100"/>
      </w:pPr>
      <w:r>
        <w:rPr>
          <w:rFonts w:hint="eastAsia"/>
          <w:lang w:val="en-US" w:eastAsia="zh-CN"/>
        </w:rPr>
        <w:t xml:space="preserve"> </w:t>
      </w:r>
      <w:r>
        <w:rPr>
          <w:rFonts w:hint="eastAsia"/>
          <w:b/>
          <w:bCs/>
          <w:lang w:val="en-US" w:eastAsia="zh-CN"/>
        </w:rPr>
        <w:t>1</w:t>
      </w:r>
      <w:r>
        <w:rPr>
          <w:rFonts w:hint="eastAsia"/>
          <w:lang w:val="en-US" w:eastAsia="zh-CN"/>
        </w:rPr>
        <w:t xml:space="preserve">  </w:t>
      </w:r>
      <w:r>
        <w:t>采用自动监测、人工填报等方式获取监测数据，数据应定期上传至中央数据平台进行集中管理。</w:t>
      </w:r>
    </w:p>
    <w:p w14:paraId="1602DE99">
      <w:pPr>
        <w:pStyle w:val="36"/>
        <w:bidi w:val="0"/>
        <w:ind w:left="0" w:leftChars="0" w:firstLine="240" w:firstLineChars="100"/>
      </w:pPr>
      <w:r>
        <w:rPr>
          <w:rFonts w:hint="eastAsia"/>
          <w:lang w:val="en-US" w:eastAsia="zh-CN"/>
        </w:rPr>
        <w:t xml:space="preserve"> </w:t>
      </w:r>
      <w:r>
        <w:rPr>
          <w:rFonts w:hint="eastAsia"/>
          <w:b/>
          <w:bCs/>
          <w:lang w:val="en-US" w:eastAsia="zh-CN"/>
        </w:rPr>
        <w:t>2</w:t>
      </w:r>
      <w:r>
        <w:rPr>
          <w:rFonts w:hint="eastAsia"/>
          <w:lang w:val="en-US" w:eastAsia="zh-CN"/>
        </w:rPr>
        <w:t xml:space="preserve">  </w:t>
      </w:r>
      <w:r>
        <w:t>对收集的数据进行初步筛选，剔除明显错误、重复或异常的数据。</w:t>
      </w:r>
    </w:p>
    <w:p w14:paraId="778313E2">
      <w:pPr>
        <w:pStyle w:val="36"/>
        <w:bidi w:val="0"/>
        <w:ind w:left="0" w:leftChars="0" w:firstLine="240" w:firstLineChars="100"/>
      </w:pPr>
      <w:r>
        <w:rPr>
          <w:rFonts w:hint="eastAsia"/>
          <w:lang w:val="en-US" w:eastAsia="zh-CN"/>
        </w:rPr>
        <w:t xml:space="preserve"> </w:t>
      </w:r>
      <w:r>
        <w:rPr>
          <w:rFonts w:hint="eastAsia"/>
          <w:b/>
          <w:bCs/>
          <w:lang w:val="en-US" w:eastAsia="zh-CN"/>
        </w:rPr>
        <w:t>3</w:t>
      </w:r>
      <w:r>
        <w:rPr>
          <w:rFonts w:hint="eastAsia"/>
          <w:lang w:val="en-US" w:eastAsia="zh-CN"/>
        </w:rPr>
        <w:t xml:space="preserve">  </w:t>
      </w:r>
      <w:r>
        <w:t>对异常值、缺失值进行处理，通过数据补全、插值等方法确保数据的完整性。</w:t>
      </w:r>
    </w:p>
    <w:p w14:paraId="362B20B7">
      <w:pPr>
        <w:pStyle w:val="36"/>
        <w:bidi w:val="0"/>
        <w:ind w:left="0" w:leftChars="0" w:firstLine="240" w:firstLineChars="100"/>
      </w:pPr>
      <w:bookmarkStart w:id="73" w:name="_Toc14614"/>
      <w:r>
        <w:rPr>
          <w:rFonts w:hint="eastAsia"/>
          <w:lang w:val="en-US" w:eastAsia="zh-CN"/>
        </w:rPr>
        <w:t xml:space="preserve"> </w:t>
      </w:r>
      <w:r>
        <w:rPr>
          <w:rFonts w:hint="eastAsia"/>
          <w:b/>
          <w:bCs/>
          <w:lang w:val="en-US" w:eastAsia="zh-CN"/>
        </w:rPr>
        <w:t>4</w:t>
      </w:r>
      <w:r>
        <w:rPr>
          <w:rFonts w:hint="eastAsia"/>
          <w:lang w:val="en-US" w:eastAsia="zh-CN"/>
        </w:rPr>
        <w:t xml:space="preserve">  </w:t>
      </w:r>
      <w:r>
        <w:t>对数据进行逻辑校验和交叉验证，确保数据的准确性和一致性。</w:t>
      </w:r>
      <w:bookmarkEnd w:id="73"/>
    </w:p>
    <w:p w14:paraId="2B6CD83A">
      <w:pPr>
        <w:pStyle w:val="36"/>
        <w:bidi w:val="0"/>
        <w:ind w:left="0" w:leftChars="0" w:firstLine="240" w:firstLineChars="100"/>
      </w:pPr>
      <w:r>
        <w:rPr>
          <w:rFonts w:hint="eastAsia"/>
          <w:lang w:val="en-US" w:eastAsia="zh-CN"/>
        </w:rPr>
        <w:t xml:space="preserve"> </w:t>
      </w:r>
      <w:r>
        <w:rPr>
          <w:rFonts w:hint="eastAsia"/>
          <w:b/>
          <w:bCs/>
          <w:lang w:val="en-US" w:eastAsia="zh-CN"/>
        </w:rPr>
        <w:t>5</w:t>
      </w:r>
      <w:r>
        <w:rPr>
          <w:rFonts w:hint="eastAsia"/>
          <w:lang w:val="en-US" w:eastAsia="zh-CN"/>
        </w:rPr>
        <w:t xml:space="preserve">  </w:t>
      </w:r>
      <w:r>
        <w:t>对不同时间、空间和对象的数据进行归一化处理，以消除不一致性。</w:t>
      </w:r>
    </w:p>
    <w:p w14:paraId="34678444">
      <w:pPr>
        <w:pStyle w:val="26"/>
        <w:ind w:left="0" w:leftChars="0" w:firstLine="240" w:firstLineChars="100"/>
        <w:rPr>
          <w:sz w:val="28"/>
        </w:rPr>
      </w:pPr>
      <w:r>
        <w:rPr>
          <w:rStyle w:val="37"/>
          <w:rFonts w:hint="eastAsia"/>
          <w:lang w:val="en-US" w:eastAsia="zh-CN"/>
        </w:rPr>
        <w:t xml:space="preserve"> </w:t>
      </w:r>
      <w:r>
        <w:rPr>
          <w:rStyle w:val="37"/>
          <w:rFonts w:hint="eastAsia"/>
          <w:b/>
          <w:bCs/>
          <w:lang w:val="en-US" w:eastAsia="zh-CN"/>
        </w:rPr>
        <w:t>6</w:t>
      </w:r>
      <w:r>
        <w:rPr>
          <w:rStyle w:val="37"/>
          <w:rFonts w:hint="eastAsia"/>
          <w:lang w:val="en-US" w:eastAsia="zh-CN"/>
        </w:rPr>
        <w:t xml:space="preserve">  </w:t>
      </w:r>
      <w:r>
        <w:rPr>
          <w:rStyle w:val="37"/>
        </w:rPr>
        <w:t>基于标准化的数据，计算碳排放和碳抵消的最终结果，为后续分析提供数据支持</w:t>
      </w:r>
      <w:r>
        <w:rPr>
          <w:sz w:val="28"/>
        </w:rPr>
        <w:t>。</w:t>
      </w:r>
    </w:p>
    <w:p w14:paraId="3AF54906">
      <w:pPr>
        <w:pStyle w:val="3"/>
        <w:bidi w:val="0"/>
        <w:rPr>
          <w:rFonts w:hint="eastAsia"/>
          <w:color w:val="auto"/>
        </w:rPr>
      </w:pPr>
      <w:r>
        <w:rPr>
          <w:color w:val="auto"/>
        </w:rPr>
        <w:t>6.2</w:t>
      </w:r>
      <w:bookmarkEnd w:id="64"/>
      <w:bookmarkEnd w:id="65"/>
      <w:bookmarkEnd w:id="66"/>
      <w:r>
        <w:rPr>
          <w:rFonts w:hint="eastAsia"/>
          <w:color w:val="auto"/>
          <w:lang w:val="en-US" w:eastAsia="zh-CN"/>
        </w:rPr>
        <w:t xml:space="preserve">  </w:t>
      </w:r>
      <w:r>
        <w:rPr>
          <w:rFonts w:hint="eastAsia"/>
          <w:color w:val="auto"/>
        </w:rPr>
        <w:t>归一化处理</w:t>
      </w:r>
      <w:bookmarkEnd w:id="67"/>
      <w:bookmarkEnd w:id="68"/>
      <w:bookmarkEnd w:id="69"/>
    </w:p>
    <w:p w14:paraId="3F38EB9C">
      <w:pPr>
        <w:pStyle w:val="29"/>
        <w:bidi w:val="0"/>
        <w:rPr>
          <w:rFonts w:hint="eastAsia" w:eastAsiaTheme="minorEastAsia"/>
          <w:sz w:val="28"/>
          <w:lang w:val="en-US" w:eastAsia="zh-CN"/>
        </w:rPr>
      </w:pPr>
      <w:r>
        <w:rPr>
          <w:b/>
          <w:bCs/>
          <w:sz w:val="24"/>
          <w:szCs w:val="21"/>
        </w:rPr>
        <w:t>6.2.1</w:t>
      </w:r>
      <w:r>
        <w:rPr>
          <w:rFonts w:hint="eastAsia"/>
          <w:b/>
          <w:bCs/>
          <w:sz w:val="28"/>
          <w:lang w:val="en-US" w:eastAsia="zh-CN"/>
        </w:rPr>
        <w:t xml:space="preserve"> </w:t>
      </w:r>
      <w:r>
        <w:rPr>
          <w:rFonts w:hint="eastAsia"/>
          <w:lang w:val="en-US" w:eastAsia="zh-CN"/>
        </w:rPr>
        <w:t xml:space="preserve"> </w:t>
      </w:r>
      <w:r>
        <w:t>数据归一化</w:t>
      </w:r>
      <w:r>
        <w:rPr>
          <w:rFonts w:hint="eastAsia"/>
          <w:lang w:val="en-US" w:eastAsia="zh-CN"/>
        </w:rPr>
        <w:t>应包含下列内容：</w:t>
      </w:r>
    </w:p>
    <w:p w14:paraId="12AAEF7A">
      <w:pPr>
        <w:pStyle w:val="36"/>
        <w:bidi w:val="0"/>
        <w:ind w:left="0" w:leftChars="0" w:firstLine="240" w:firstLineChars="100"/>
      </w:pPr>
      <w:r>
        <w:rPr>
          <w:rFonts w:hint="eastAsia"/>
          <w:lang w:val="en-US" w:eastAsia="zh-CN"/>
        </w:rPr>
        <w:t xml:space="preserve"> </w:t>
      </w:r>
      <w:r>
        <w:rPr>
          <w:rFonts w:hint="eastAsia"/>
          <w:b/>
          <w:bCs/>
          <w:lang w:val="en-US" w:eastAsia="zh-CN"/>
        </w:rPr>
        <w:t>1</w:t>
      </w:r>
      <w:r>
        <w:rPr>
          <w:rFonts w:hint="eastAsia"/>
          <w:lang w:val="en-US" w:eastAsia="zh-CN"/>
        </w:rPr>
        <w:t xml:space="preserve">  </w:t>
      </w:r>
      <w:r>
        <w:t>对各类监测指标（如能源消耗、碳排放、碳抵消）进行单位和尺度标准化处理。</w:t>
      </w:r>
    </w:p>
    <w:p w14:paraId="17377527">
      <w:pPr>
        <w:pStyle w:val="36"/>
        <w:bidi w:val="0"/>
        <w:ind w:left="0" w:leftChars="0" w:firstLine="240" w:firstLineChars="100"/>
      </w:pPr>
      <w:r>
        <w:rPr>
          <w:rFonts w:hint="eastAsia"/>
          <w:lang w:val="en-US" w:eastAsia="zh-CN"/>
        </w:rPr>
        <w:t xml:space="preserve"> </w:t>
      </w:r>
      <w:r>
        <w:rPr>
          <w:rFonts w:hint="eastAsia"/>
          <w:b/>
          <w:bCs/>
          <w:lang w:val="en-US" w:eastAsia="zh-CN"/>
        </w:rPr>
        <w:t>2</w:t>
      </w:r>
      <w:r>
        <w:rPr>
          <w:rFonts w:hint="eastAsia"/>
          <w:lang w:val="en-US" w:eastAsia="zh-CN"/>
        </w:rPr>
        <w:t xml:space="preserve">  </w:t>
      </w:r>
      <w:r>
        <w:t>将所有排放数据统一转换为二氧化碳当量（CO₂-eq），使用标准排放因子进行换算，确保不同类型的排放数据可直接比较。</w:t>
      </w:r>
    </w:p>
    <w:p w14:paraId="0DD813F5">
      <w:pPr>
        <w:pStyle w:val="29"/>
        <w:bidi w:val="0"/>
      </w:pPr>
      <w:r>
        <w:rPr>
          <w:b/>
          <w:bCs/>
          <w:sz w:val="24"/>
          <w:szCs w:val="21"/>
        </w:rPr>
        <w:t>6.2.2</w:t>
      </w:r>
      <w:r>
        <w:rPr>
          <w:rFonts w:hint="eastAsia"/>
          <w:b/>
          <w:bCs/>
          <w:sz w:val="28"/>
          <w:lang w:val="en-US" w:eastAsia="zh-CN"/>
        </w:rPr>
        <w:t xml:space="preserve"> </w:t>
      </w:r>
      <w:r>
        <w:rPr>
          <w:rFonts w:hint="eastAsia"/>
          <w:sz w:val="28"/>
          <w:lang w:val="en-US" w:eastAsia="zh-CN"/>
        </w:rPr>
        <w:t xml:space="preserve"> </w:t>
      </w:r>
      <w:r>
        <w:t>时间归一化</w:t>
      </w:r>
      <w:r>
        <w:rPr>
          <w:rFonts w:hint="eastAsia"/>
          <w:lang w:val="en-US" w:eastAsia="zh-CN"/>
        </w:rPr>
        <w:t>应包含下列内容：</w:t>
      </w:r>
    </w:p>
    <w:p w14:paraId="0CCC7396">
      <w:pPr>
        <w:pStyle w:val="36"/>
        <w:bidi w:val="0"/>
        <w:ind w:left="0" w:leftChars="0" w:firstLine="240" w:firstLineChars="100"/>
      </w:pPr>
      <w:r>
        <w:rPr>
          <w:rFonts w:hint="eastAsia"/>
          <w:lang w:val="en-US" w:eastAsia="zh-CN"/>
        </w:rPr>
        <w:t xml:space="preserve"> </w:t>
      </w:r>
      <w:r>
        <w:rPr>
          <w:rFonts w:hint="eastAsia"/>
          <w:b/>
          <w:bCs/>
          <w:lang w:val="en-US" w:eastAsia="zh-CN"/>
        </w:rPr>
        <w:t>1</w:t>
      </w:r>
      <w:r>
        <w:rPr>
          <w:rFonts w:hint="eastAsia"/>
          <w:lang w:val="en-US" w:eastAsia="zh-CN"/>
        </w:rPr>
        <w:t xml:space="preserve">  </w:t>
      </w:r>
      <w:r>
        <w:t>根据监测频率（如月度、季度、年度），将数据按时间维度进行分组，并对不同时间点的数据进行平滑处理</w:t>
      </w:r>
      <w:r>
        <w:rPr>
          <w:rFonts w:hint="eastAsia"/>
          <w:lang w:eastAsia="zh-CN"/>
        </w:rPr>
        <w:t>，</w:t>
      </w:r>
      <w:r>
        <w:rPr>
          <w:rFonts w:hint="eastAsia"/>
          <w:lang w:val="en-US" w:eastAsia="zh-CN"/>
        </w:rPr>
        <w:t>核算结果统一为年度数据</w:t>
      </w:r>
      <w:r>
        <w:t>。</w:t>
      </w:r>
    </w:p>
    <w:p w14:paraId="600395F3">
      <w:pPr>
        <w:pStyle w:val="36"/>
        <w:bidi w:val="0"/>
        <w:ind w:left="0" w:leftChars="0" w:firstLine="240" w:firstLineChars="100"/>
      </w:pPr>
      <w:r>
        <w:rPr>
          <w:rFonts w:hint="eastAsia"/>
          <w:lang w:val="en-US" w:eastAsia="zh-CN"/>
        </w:rPr>
        <w:t xml:space="preserve"> </w:t>
      </w:r>
      <w:r>
        <w:rPr>
          <w:rFonts w:hint="eastAsia"/>
          <w:b/>
          <w:bCs/>
          <w:lang w:val="en-US" w:eastAsia="zh-CN"/>
        </w:rPr>
        <w:t>2</w:t>
      </w:r>
      <w:r>
        <w:rPr>
          <w:rFonts w:hint="eastAsia"/>
          <w:lang w:val="en-US" w:eastAsia="zh-CN"/>
        </w:rPr>
        <w:t xml:space="preserve">  </w:t>
      </w:r>
      <w:r>
        <w:t>处理过程中需考虑季节性波动和短期异常，采用移动平均、季节调整等方法消除偶然性因素的影响。</w:t>
      </w:r>
    </w:p>
    <w:p w14:paraId="6A53DAEC">
      <w:pPr>
        <w:pStyle w:val="36"/>
        <w:bidi w:val="0"/>
        <w:ind w:left="0" w:leftChars="0" w:firstLine="0" w:firstLineChars="0"/>
      </w:pPr>
      <w:r>
        <w:rPr>
          <w:b/>
          <w:bCs/>
        </w:rPr>
        <w:t>6.2.3</w:t>
      </w:r>
      <w:r>
        <w:rPr>
          <w:rFonts w:hint="eastAsia"/>
          <w:lang w:val="en-US" w:eastAsia="zh-CN"/>
        </w:rPr>
        <w:t xml:space="preserve">  </w:t>
      </w:r>
      <w:r>
        <w:t>空间归一化</w:t>
      </w:r>
      <w:r>
        <w:rPr>
          <w:rFonts w:hint="eastAsia"/>
          <w:lang w:val="en-US" w:eastAsia="zh-CN"/>
        </w:rPr>
        <w:t>应包含下列内容：</w:t>
      </w:r>
    </w:p>
    <w:p w14:paraId="06C7892B">
      <w:pPr>
        <w:bidi w:val="0"/>
        <w:ind w:left="0" w:leftChars="0" w:firstLine="240" w:firstLineChars="100"/>
        <w:outlineLvl w:val="9"/>
      </w:pPr>
      <w:bookmarkStart w:id="74" w:name="_Toc31027"/>
      <w:r>
        <w:rPr>
          <w:rFonts w:hint="eastAsia"/>
          <w:lang w:val="en-US" w:eastAsia="zh-CN"/>
        </w:rPr>
        <w:t xml:space="preserve"> </w:t>
      </w:r>
      <w:r>
        <w:rPr>
          <w:rFonts w:hint="eastAsia"/>
          <w:b/>
          <w:bCs/>
          <w:lang w:val="en-US" w:eastAsia="zh-CN"/>
        </w:rPr>
        <w:t>1</w:t>
      </w:r>
      <w:r>
        <w:rPr>
          <w:rFonts w:hint="eastAsia"/>
          <w:lang w:val="en-US" w:eastAsia="zh-CN"/>
        </w:rPr>
        <w:t xml:space="preserve">  </w:t>
      </w:r>
      <w:r>
        <w:t>按照城市区域、建筑类型、能源种类等进行分类汇总。</w:t>
      </w:r>
      <w:bookmarkEnd w:id="74"/>
    </w:p>
    <w:p w14:paraId="60E0D44F">
      <w:pPr>
        <w:bidi w:val="0"/>
        <w:ind w:left="0" w:leftChars="0" w:firstLine="240" w:firstLineChars="100"/>
      </w:pPr>
      <w:r>
        <w:rPr>
          <w:rFonts w:hint="eastAsia"/>
          <w:lang w:val="en-US" w:eastAsia="zh-CN"/>
        </w:rPr>
        <w:t xml:space="preserve"> </w:t>
      </w:r>
      <w:r>
        <w:rPr>
          <w:rFonts w:hint="eastAsia"/>
          <w:b/>
          <w:bCs/>
          <w:lang w:val="en-US" w:eastAsia="zh-CN"/>
        </w:rPr>
        <w:t>2</w:t>
      </w:r>
      <w:r>
        <w:rPr>
          <w:rFonts w:hint="eastAsia"/>
          <w:lang w:val="en-US" w:eastAsia="zh-CN"/>
        </w:rPr>
        <w:t xml:space="preserve">  </w:t>
      </w:r>
      <w:r>
        <w:t>对监测数据按区域面积、人均碳排放量等标准进行归一化处理，使得不同区域或建筑类型的碳排放数据具有可比性。</w:t>
      </w:r>
    </w:p>
    <w:p w14:paraId="6E882646">
      <w:pPr>
        <w:pStyle w:val="3"/>
        <w:bidi w:val="0"/>
      </w:pPr>
      <w:bookmarkStart w:id="75" w:name="_Toc26338"/>
      <w:bookmarkStart w:id="76" w:name="_Toc6673"/>
      <w:bookmarkStart w:id="77" w:name="_Toc179294321"/>
      <w:r>
        <w:t>6.3</w:t>
      </w:r>
      <w:r>
        <w:rPr>
          <w:rFonts w:hint="eastAsia"/>
          <w:lang w:val="en-US" w:eastAsia="zh-CN"/>
        </w:rPr>
        <w:t xml:space="preserve">  </w:t>
      </w:r>
      <w:r>
        <w:rPr>
          <w:rFonts w:hint="eastAsia"/>
        </w:rPr>
        <w:t>监测结果</w:t>
      </w:r>
      <w:bookmarkEnd w:id="75"/>
      <w:bookmarkEnd w:id="76"/>
      <w:bookmarkEnd w:id="77"/>
    </w:p>
    <w:p w14:paraId="0DB8754D">
      <w:pPr>
        <w:bidi w:val="0"/>
        <w:ind w:left="0" w:leftChars="0" w:firstLine="0" w:firstLineChars="0"/>
        <w:rPr>
          <w:rFonts w:hint="eastAsia" w:eastAsia="宋体"/>
          <w:lang w:val="en-US" w:eastAsia="zh-CN"/>
        </w:rPr>
      </w:pPr>
      <w:r>
        <w:rPr>
          <w:b/>
          <w:bCs/>
        </w:rPr>
        <w:t>6.3.1</w:t>
      </w:r>
      <w:r>
        <w:rPr>
          <w:rFonts w:hint="eastAsia"/>
          <w:lang w:val="en-US" w:eastAsia="zh-CN"/>
        </w:rPr>
        <w:t xml:space="preserve">  </w:t>
      </w:r>
      <w:r>
        <w:t>通过监测数据的收集、筛选及核算，计算出符合要求的碳排放或碳抵消数据</w:t>
      </w:r>
      <w:r>
        <w:rPr>
          <w:rFonts w:hint="eastAsia"/>
          <w:lang w:eastAsia="zh-CN"/>
        </w:rPr>
        <w:t>，</w:t>
      </w:r>
      <w:r>
        <w:t>数据计算</w:t>
      </w:r>
      <w:r>
        <w:rPr>
          <w:rFonts w:hint="eastAsia"/>
          <w:lang w:val="en-US" w:eastAsia="zh-CN"/>
        </w:rPr>
        <w:t>应包含内容见附录A。</w:t>
      </w:r>
    </w:p>
    <w:p w14:paraId="0B6066ED">
      <w:pPr>
        <w:bidi w:val="0"/>
        <w:ind w:left="0" w:leftChars="0" w:firstLine="0" w:firstLineChars="0"/>
        <w:rPr>
          <w:rFonts w:hint="default"/>
          <w:lang w:val="en-US" w:eastAsia="zh-CN"/>
        </w:rPr>
      </w:pPr>
      <w:r>
        <w:rPr>
          <w:rFonts w:hint="eastAsia"/>
          <w:b/>
          <w:bCs/>
          <w:lang w:val="en-US" w:eastAsia="zh-CN"/>
        </w:rPr>
        <w:t xml:space="preserve">6.3.2 </w:t>
      </w:r>
      <w:r>
        <w:rPr>
          <w:rFonts w:hint="eastAsia"/>
          <w:lang w:val="en-US" w:eastAsia="zh-CN"/>
        </w:rPr>
        <w:t xml:space="preserve"> 呈现的结果应包含下列内容：</w:t>
      </w:r>
    </w:p>
    <w:p w14:paraId="01AA3357">
      <w:pPr>
        <w:pStyle w:val="36"/>
        <w:bidi w:val="0"/>
        <w:ind w:left="0" w:leftChars="0" w:firstLine="241" w:firstLineChars="100"/>
      </w:pPr>
      <w:r>
        <w:rPr>
          <w:rFonts w:hint="eastAsia"/>
          <w:b/>
          <w:bCs/>
          <w:lang w:val="en-US" w:eastAsia="zh-CN"/>
        </w:rPr>
        <w:t xml:space="preserve"> 1</w:t>
      </w:r>
      <w:r>
        <w:rPr>
          <w:rFonts w:hint="eastAsia"/>
          <w:lang w:val="en-US" w:eastAsia="zh-CN"/>
        </w:rPr>
        <w:t xml:space="preserve">  </w:t>
      </w:r>
      <w:r>
        <w:t>数据汇总表：将监测数据按监测对象、口径和阶段进行汇总，形成可视化的数据汇总表格或图表。</w:t>
      </w:r>
    </w:p>
    <w:p w14:paraId="05060044">
      <w:pPr>
        <w:pStyle w:val="36"/>
        <w:bidi w:val="0"/>
        <w:ind w:left="0" w:leftChars="0" w:firstLine="240" w:firstLineChars="100"/>
      </w:pPr>
      <w:r>
        <w:rPr>
          <w:rFonts w:hint="eastAsia"/>
          <w:lang w:val="en-US" w:eastAsia="zh-CN"/>
        </w:rPr>
        <w:t xml:space="preserve"> </w:t>
      </w:r>
      <w:r>
        <w:rPr>
          <w:rFonts w:hint="eastAsia"/>
          <w:b/>
          <w:bCs/>
          <w:lang w:val="en-US" w:eastAsia="zh-CN"/>
        </w:rPr>
        <w:t>2</w:t>
      </w:r>
      <w:r>
        <w:rPr>
          <w:rFonts w:hint="eastAsia"/>
          <w:lang w:val="en-US" w:eastAsia="zh-CN"/>
        </w:rPr>
        <w:t xml:space="preserve">  </w:t>
      </w:r>
      <w:r>
        <w:t>异常数据处理：对于监测中发现的异常数据，需进行技术审核和数据校正，如无法校正需注明原因，并排除对总体数据的影响。异常数据应保留详细记录，以供日后核查。</w:t>
      </w:r>
    </w:p>
    <w:p w14:paraId="75EB059D">
      <w:pPr>
        <w:pStyle w:val="36"/>
        <w:bidi w:val="0"/>
        <w:ind w:left="0" w:leftChars="0" w:firstLine="240" w:firstLineChars="100"/>
      </w:pPr>
      <w:r>
        <w:rPr>
          <w:rFonts w:hint="eastAsia"/>
          <w:lang w:val="en-US" w:eastAsia="zh-CN"/>
        </w:rPr>
        <w:t xml:space="preserve"> </w:t>
      </w:r>
      <w:r>
        <w:rPr>
          <w:rFonts w:hint="eastAsia"/>
          <w:b/>
          <w:bCs/>
          <w:lang w:val="en-US" w:eastAsia="zh-CN"/>
        </w:rPr>
        <w:t>3</w:t>
      </w:r>
      <w:r>
        <w:rPr>
          <w:rFonts w:hint="eastAsia"/>
          <w:lang w:val="en-US" w:eastAsia="zh-CN"/>
        </w:rPr>
        <w:t xml:space="preserve">  </w:t>
      </w:r>
      <w:r>
        <w:t>数据分析与解读：结合各领域的数据结果，对碳排放特征进行分析，为低碳建设路径优化和决策提供依据。</w:t>
      </w:r>
    </w:p>
    <w:p w14:paraId="1C3ADB86">
      <w:pPr>
        <w:widowControl/>
        <w:spacing w:line="240" w:lineRule="auto"/>
        <w:ind w:firstLine="480" w:firstLineChars="200"/>
        <w:jc w:val="left"/>
        <w:rPr>
          <w:rFonts w:cs="Times New Roman"/>
        </w:rPr>
      </w:pPr>
      <w:r>
        <w:rPr>
          <w:rFonts w:cs="Times New Roman"/>
        </w:rPr>
        <w:br w:type="page"/>
      </w:r>
    </w:p>
    <w:p w14:paraId="3244DC0A">
      <w:pPr>
        <w:pStyle w:val="2"/>
        <w:keepNext/>
        <w:keepLines/>
        <w:pageBreakBefore w:val="0"/>
        <w:widowControl w:val="0"/>
        <w:numPr>
          <w:ilvl w:val="0"/>
          <w:numId w:val="2"/>
        </w:numPr>
        <w:tabs>
          <w:tab w:val="left" w:pos="312"/>
        </w:tabs>
        <w:kinsoku/>
        <w:wordWrap/>
        <w:overflowPunct/>
        <w:topLinePunct w:val="0"/>
        <w:autoSpaceDE/>
        <w:autoSpaceDN/>
        <w:bidi w:val="0"/>
        <w:adjustRightInd/>
        <w:snapToGrid/>
        <w:spacing w:before="0" w:beforeLines="0" w:after="0" w:afterLines="0" w:line="240" w:lineRule="auto"/>
        <w:ind w:left="0" w:firstLine="0"/>
        <w:textAlignment w:val="auto"/>
        <w:outlineLvl w:val="0"/>
        <w:rPr>
          <w:rFonts w:ascii="宋体" w:hAnsi="宋体" w:eastAsia="宋体"/>
          <w:b/>
          <w:bCs/>
        </w:rPr>
      </w:pPr>
      <w:bookmarkStart w:id="78" w:name="_Ref182918004"/>
      <w:bookmarkStart w:id="79" w:name="_Toc182919037"/>
      <w:bookmarkStart w:id="80" w:name="_Toc179294322"/>
      <w:bookmarkStart w:id="81" w:name="_Toc28473"/>
      <w:bookmarkStart w:id="82" w:name="_Toc22423"/>
      <w:r>
        <w:rPr>
          <w:rFonts w:hint="eastAsia" w:ascii="宋体" w:hAnsi="宋体"/>
          <w:b/>
          <w:bCs/>
          <w:lang w:val="en-US" w:eastAsia="zh-CN"/>
        </w:rPr>
        <w:t>碳排放监测</w:t>
      </w:r>
      <w:bookmarkEnd w:id="78"/>
      <w:bookmarkEnd w:id="79"/>
      <w:r>
        <w:rPr>
          <w:rFonts w:hint="eastAsia" w:ascii="宋体" w:hAnsi="宋体"/>
          <w:b/>
          <w:bCs/>
          <w:lang w:val="en-US" w:eastAsia="zh-CN"/>
        </w:rPr>
        <w:t>数据计算内容</w:t>
      </w:r>
    </w:p>
    <w:p w14:paraId="45304E96">
      <w:pPr>
        <w:numPr>
          <w:ilvl w:val="0"/>
          <w:numId w:val="3"/>
        </w:numPr>
        <w:bidi w:val="0"/>
        <w:ind w:left="440" w:leftChars="0" w:hanging="152" w:firstLineChars="0"/>
        <w:jc w:val="center"/>
        <w:rPr>
          <w:b/>
          <w:bCs/>
          <w:sz w:val="30"/>
          <w:szCs w:val="30"/>
        </w:rPr>
      </w:pPr>
      <w:r>
        <w:rPr>
          <w:rFonts w:hint="eastAsia"/>
          <w:b/>
          <w:bCs/>
          <w:sz w:val="30"/>
          <w:szCs w:val="30"/>
          <w:lang w:val="en-US" w:eastAsia="zh-CN"/>
        </w:rPr>
        <w:t>碳排放监测数据计算内容</w:t>
      </w:r>
    </w:p>
    <w:tbl>
      <w:tblPr>
        <w:tblStyle w:val="19"/>
        <w:tblpPr w:vertAnchor="text" w:horzAnchor="page" w:tblpX="1254" w:tblpY="114"/>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2"/>
        <w:gridCol w:w="1776"/>
        <w:gridCol w:w="2744"/>
        <w:gridCol w:w="3000"/>
        <w:gridCol w:w="744"/>
      </w:tblGrid>
      <w:tr w14:paraId="4D6A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Align w:val="center"/>
          </w:tcPr>
          <w:p w14:paraId="42B3D920">
            <w:pPr>
              <w:pStyle w:val="40"/>
              <w:bidi w:val="0"/>
              <w:rPr>
                <w:rFonts w:hint="default"/>
                <w:lang w:val="en-US" w:eastAsia="zh-CN"/>
              </w:rPr>
            </w:pPr>
            <w:r>
              <w:rPr>
                <w:rFonts w:hint="eastAsia"/>
                <w:lang w:val="en-US" w:eastAsia="zh-CN"/>
              </w:rPr>
              <w:t>类别</w:t>
            </w:r>
          </w:p>
        </w:tc>
        <w:tc>
          <w:tcPr>
            <w:tcW w:w="1776" w:type="dxa"/>
            <w:vAlign w:val="center"/>
          </w:tcPr>
          <w:p w14:paraId="6DCCAF32">
            <w:pPr>
              <w:pStyle w:val="40"/>
              <w:bidi w:val="0"/>
              <w:rPr>
                <w:rFonts w:hint="eastAsia"/>
                <w:lang w:val="en-US" w:eastAsia="zh-CN"/>
              </w:rPr>
            </w:pPr>
            <w:r>
              <w:rPr>
                <w:rFonts w:hint="eastAsia"/>
                <w:lang w:val="en-US" w:eastAsia="zh-CN"/>
              </w:rPr>
              <w:t>类型</w:t>
            </w:r>
          </w:p>
        </w:tc>
        <w:tc>
          <w:tcPr>
            <w:tcW w:w="2744" w:type="dxa"/>
            <w:vAlign w:val="center"/>
          </w:tcPr>
          <w:p w14:paraId="0155E849">
            <w:pPr>
              <w:pStyle w:val="40"/>
              <w:bidi w:val="0"/>
              <w:rPr>
                <w:rFonts w:hint="eastAsia"/>
                <w:lang w:val="en-US" w:eastAsia="zh-CN"/>
              </w:rPr>
            </w:pPr>
            <w:r>
              <w:rPr>
                <w:rFonts w:hint="eastAsia"/>
                <w:lang w:val="en-US" w:eastAsia="zh-CN"/>
              </w:rPr>
              <w:t>计算公式</w:t>
            </w:r>
          </w:p>
        </w:tc>
        <w:tc>
          <w:tcPr>
            <w:tcW w:w="3000" w:type="dxa"/>
            <w:vAlign w:val="center"/>
          </w:tcPr>
          <w:p w14:paraId="335D9C0D">
            <w:pPr>
              <w:pStyle w:val="40"/>
              <w:bidi w:val="0"/>
              <w:jc w:val="center"/>
              <w:rPr>
                <w:rFonts w:hint="default"/>
                <w:lang w:val="en-US" w:eastAsia="zh-CN"/>
              </w:rPr>
            </w:pPr>
            <w:r>
              <w:rPr>
                <w:rFonts w:hint="eastAsia"/>
                <w:lang w:val="en-US" w:eastAsia="zh-CN"/>
              </w:rPr>
              <w:t>字母含义</w:t>
            </w:r>
          </w:p>
        </w:tc>
        <w:tc>
          <w:tcPr>
            <w:tcW w:w="744" w:type="dxa"/>
            <w:vAlign w:val="center"/>
          </w:tcPr>
          <w:p w14:paraId="16BFC49F">
            <w:pPr>
              <w:pStyle w:val="40"/>
              <w:bidi w:val="0"/>
              <w:rPr>
                <w:rFonts w:hint="eastAsia"/>
                <w:lang w:val="en-US" w:eastAsia="zh-CN"/>
              </w:rPr>
            </w:pPr>
            <w:r>
              <w:rPr>
                <w:rFonts w:hint="eastAsia"/>
                <w:lang w:val="en-US" w:eastAsia="zh-CN"/>
              </w:rPr>
              <w:t>备注</w:t>
            </w:r>
          </w:p>
        </w:tc>
      </w:tr>
      <w:tr w14:paraId="2E07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1232" w:type="dxa"/>
            <w:vMerge w:val="restart"/>
            <w:vAlign w:val="center"/>
          </w:tcPr>
          <w:p w14:paraId="0E4247F4">
            <w:pPr>
              <w:pStyle w:val="40"/>
              <w:bidi w:val="0"/>
              <w:rPr>
                <w:rFonts w:hint="default"/>
                <w:lang w:val="en-US" w:eastAsia="zh-CN"/>
              </w:rPr>
            </w:pPr>
            <w:r>
              <w:rPr>
                <w:rFonts w:hint="eastAsia"/>
                <w:lang w:val="en-US" w:eastAsia="zh-CN"/>
              </w:rPr>
              <w:t>能源消耗</w:t>
            </w:r>
          </w:p>
        </w:tc>
        <w:tc>
          <w:tcPr>
            <w:tcW w:w="1776" w:type="dxa"/>
            <w:vAlign w:val="center"/>
          </w:tcPr>
          <w:p w14:paraId="2B95D5D8">
            <w:pPr>
              <w:pStyle w:val="40"/>
              <w:bidi w:val="0"/>
              <w:rPr>
                <w:rFonts w:hint="eastAsia"/>
              </w:rPr>
            </w:pPr>
            <w:r>
              <w:rPr>
                <w:rFonts w:hint="eastAsia"/>
                <w:lang w:val="en-US" w:eastAsia="zh-CN"/>
              </w:rPr>
              <w:t>电力、水力、燃气、燃料碳排放量</w:t>
            </w:r>
          </w:p>
        </w:tc>
        <w:tc>
          <w:tcPr>
            <w:tcW w:w="2744" w:type="dxa"/>
            <w:vAlign w:val="center"/>
          </w:tcPr>
          <w:p w14:paraId="02E09B82">
            <w:pPr>
              <w:pStyle w:val="40"/>
              <w:bidi w:val="0"/>
              <w:rPr>
                <w:rFonts w:hint="eastAsia"/>
              </w:rPr>
            </w:pPr>
            <m:oMathPara>
              <m:oMath>
                <m:sSub>
                  <m:sSubPr>
                    <m:ctrlPr>
                      <w:rPr>
                        <w:rFonts w:hint="eastAsia" w:ascii="Cambria Math" w:hAnsi="Cambria Math"/>
                        <w:lang w:val="en-US" w:eastAsia="zh-CN"/>
                      </w:rPr>
                    </m:ctrlPr>
                  </m:sSubPr>
                  <m:e>
                    <m:r>
                      <m:rPr>
                        <m:sty m:val="p"/>
                      </m:rPr>
                      <w:rPr>
                        <w:rFonts w:hint="eastAsia"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i</m:t>
                    </m:r>
                    <m:ctrlPr>
                      <w:rPr>
                        <w:rFonts w:hint="eastAsia" w:ascii="Cambria Math" w:hAnsi="Cambria Math"/>
                        <w:lang w:val="en-US" w:eastAsia="zh-CN"/>
                      </w:rPr>
                    </m:ctrlPr>
                  </m:sub>
                </m:sSub>
                <m:r>
                  <m:rPr>
                    <m:sty m:val="p"/>
                  </m:rPr>
                  <w:rPr>
                    <w:rFonts w:hint="eastAsia" w:ascii="Cambria Math" w:hAnsi="Cambria Math"/>
                    <w:lang w:val="en-US" w:eastAsia="zh-CN"/>
                  </w:rPr>
                  <m:t>=</m:t>
                </m:r>
                <m:r>
                  <m:rPr>
                    <m:sty m:val="p"/>
                  </m:rPr>
                  <w:rPr>
                    <w:rFonts w:hint="default" w:ascii="Cambria Math" w:hAnsi="Cambria Math"/>
                    <w:lang w:val="en-US" w:eastAsia="zh-CN"/>
                  </w:rPr>
                  <m:t>Mi∗EFi</m:t>
                </m:r>
              </m:oMath>
            </m:oMathPara>
          </w:p>
        </w:tc>
        <w:tc>
          <w:tcPr>
            <w:tcW w:w="3000" w:type="dxa"/>
            <w:vAlign w:val="center"/>
          </w:tcPr>
          <w:p w14:paraId="7142C195">
            <w:pPr>
              <w:pStyle w:val="40"/>
              <w:bidi w:val="0"/>
              <w:jc w:val="left"/>
              <w:rPr>
                <w:rFonts w:hint="default"/>
                <w:lang w:val="en-US" w:eastAsia="zh-CN"/>
              </w:rPr>
            </w:pPr>
            <w:r>
              <w:rPr>
                <w:rFonts w:hint="eastAsia"/>
                <w:lang w:val="en-US" w:eastAsia="zh-CN"/>
              </w:rPr>
              <w:t>Ei</w:t>
            </w:r>
            <w:r>
              <w:t>——</w:t>
            </w:r>
            <w:r>
              <w:rPr>
                <w:rFonts w:hint="eastAsia"/>
                <w:lang w:val="en-US" w:eastAsia="zh-CN"/>
              </w:rPr>
              <w:t>碳排放量；</w:t>
            </w:r>
          </w:p>
          <w:p w14:paraId="00724395">
            <w:pPr>
              <w:pStyle w:val="40"/>
              <w:bidi w:val="0"/>
              <w:jc w:val="left"/>
              <w:rPr>
                <w:rFonts w:hint="eastAsia"/>
                <w:lang w:val="en-US" w:eastAsia="zh-CN"/>
              </w:rPr>
            </w:pPr>
            <w:r>
              <w:rPr>
                <w:rFonts w:hint="eastAsia"/>
                <w:lang w:val="en-US" w:eastAsia="zh-CN"/>
              </w:rPr>
              <w:t>Mi</w:t>
            </w:r>
            <w:r>
              <w:t>——</w:t>
            </w:r>
            <w:r>
              <w:rPr>
                <w:rFonts w:hint="eastAsia"/>
              </w:rPr>
              <w:t>电力、水力、</w:t>
            </w:r>
            <w:r>
              <w:rPr>
                <w:rFonts w:hint="eastAsia"/>
                <w:lang w:val="en-US" w:eastAsia="zh-CN"/>
              </w:rPr>
              <w:t>燃气</w:t>
            </w:r>
            <w:r>
              <w:rPr>
                <w:rFonts w:hint="eastAsia"/>
                <w:lang w:eastAsia="zh-CN"/>
              </w:rPr>
              <w:t>、</w:t>
            </w:r>
            <w:r>
              <w:rPr>
                <w:rFonts w:hint="eastAsia"/>
                <w:lang w:val="en-US" w:eastAsia="zh-CN"/>
              </w:rPr>
              <w:t>燃料消耗量；</w:t>
            </w:r>
          </w:p>
          <w:p w14:paraId="356B03E0">
            <w:pPr>
              <w:pStyle w:val="40"/>
              <w:bidi w:val="0"/>
              <w:jc w:val="left"/>
              <w:rPr>
                <w:rFonts w:hint="eastAsia"/>
              </w:rPr>
            </w:pPr>
            <w:r>
              <w:rPr>
                <w:rFonts w:hint="eastAsia"/>
                <w:lang w:val="en-US" w:eastAsia="zh-CN"/>
              </w:rPr>
              <w:t>EFi</w:t>
            </w:r>
            <w:r>
              <w:t>——</w:t>
            </w:r>
            <w:r>
              <w:rPr>
                <w:rFonts w:hint="eastAsia"/>
                <w:lang w:val="en-US" w:eastAsia="zh-CN"/>
              </w:rPr>
              <w:t>电力、水力、燃气、燃料碳排放因子。</w:t>
            </w:r>
          </w:p>
        </w:tc>
        <w:tc>
          <w:tcPr>
            <w:tcW w:w="744" w:type="dxa"/>
            <w:vAlign w:val="center"/>
          </w:tcPr>
          <w:p w14:paraId="28C19182">
            <w:pPr>
              <w:pStyle w:val="40"/>
              <w:bidi w:val="0"/>
              <w:rPr>
                <w:rFonts w:hint="eastAsia"/>
              </w:rPr>
            </w:pPr>
          </w:p>
        </w:tc>
      </w:tr>
      <w:tr w14:paraId="4620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1232" w:type="dxa"/>
            <w:vMerge w:val="continue"/>
            <w:vAlign w:val="center"/>
          </w:tcPr>
          <w:p w14:paraId="6E89DF64">
            <w:pPr>
              <w:pStyle w:val="40"/>
              <w:bidi w:val="0"/>
              <w:rPr>
                <w:rFonts w:hint="eastAsia"/>
                <w:lang w:val="en-US" w:eastAsia="zh-CN"/>
              </w:rPr>
            </w:pPr>
          </w:p>
        </w:tc>
        <w:tc>
          <w:tcPr>
            <w:tcW w:w="1776" w:type="dxa"/>
            <w:shd w:val="clear" w:color="auto" w:fill="auto"/>
            <w:vAlign w:val="center"/>
          </w:tcPr>
          <w:p w14:paraId="52DF431E">
            <w:pPr>
              <w:pStyle w:val="40"/>
              <w:bidi w:val="0"/>
              <w:rPr>
                <w:rFonts w:hint="eastAsia" w:ascii="Times New Roman" w:hAnsi="Times New Roman" w:eastAsia="宋体" w:cstheme="minorBidi"/>
                <w:bCs/>
                <w:kern w:val="44"/>
                <w:sz w:val="21"/>
                <w:szCs w:val="44"/>
                <w:lang w:val="en-US" w:eastAsia="zh-CN" w:bidi="ar-SA"/>
              </w:rPr>
            </w:pPr>
            <w:r>
              <w:rPr>
                <w:rFonts w:hint="eastAsia"/>
                <w:lang w:val="en-US" w:eastAsia="zh-CN"/>
              </w:rPr>
              <w:t>供应过程损耗</w:t>
            </w:r>
          </w:p>
        </w:tc>
        <w:tc>
          <w:tcPr>
            <w:tcW w:w="2744" w:type="dxa"/>
            <w:shd w:val="clear" w:color="auto" w:fill="auto"/>
            <w:vAlign w:val="center"/>
          </w:tcPr>
          <w:p w14:paraId="2BD3DF42">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r>
                  <m:rPr>
                    <m:sty m:val="p"/>
                  </m:rPr>
                  <w:rPr>
                    <w:rFonts w:hint="eastAsia" w:ascii="Cambria Math" w:hAnsi="Cambria Math"/>
                    <w:lang w:val="en-US" w:eastAsia="zh-CN"/>
                  </w:rPr>
                  <m:t>E=</m:t>
                </m:r>
                <m:r>
                  <m:rPr>
                    <m:sty m:val="p"/>
                  </m:rPr>
                  <w:rPr>
                    <w:rFonts w:hint="default" w:ascii="Cambria Math" w:hAnsi="Cambria Math"/>
                    <w:lang w:val="en-US" w:eastAsia="zh-CN"/>
                  </w:rPr>
                  <m:t>M</m:t>
                </m:r>
                <m:r>
                  <m:rPr>
                    <m:sty m:val="p"/>
                  </m:rPr>
                  <w:rPr>
                    <w:rFonts w:hint="eastAsia" w:ascii="Cambria Math" w:hAnsi="Cambria Math"/>
                    <w:lang w:val="en-US" w:eastAsia="zh-CN"/>
                  </w:rPr>
                  <m:t>i∗</m:t>
                </m:r>
                <m:r>
                  <m:rPr>
                    <m:sty m:val="p"/>
                  </m:rPr>
                  <w:rPr>
                    <w:rFonts w:hint="default" w:ascii="Cambria Math" w:hAnsi="Cambria Math"/>
                    <w:lang w:val="en-US" w:eastAsia="zh-CN"/>
                  </w:rPr>
                  <m:t>Ci</m:t>
                </m:r>
                <m:r>
                  <m:rPr>
                    <m:sty m:val="p"/>
                  </m:rPr>
                  <w:rPr>
                    <w:rFonts w:hint="eastAsia" w:ascii="Cambria Math" w:hAnsi="Cambria Math"/>
                    <w:lang w:val="en-US" w:eastAsia="zh-CN"/>
                  </w:rPr>
                  <m:t>∗E</m:t>
                </m:r>
                <m:r>
                  <m:rPr>
                    <m:sty m:val="p"/>
                  </m:rPr>
                  <w:rPr>
                    <w:rFonts w:hint="default" w:ascii="Cambria Math" w:hAnsi="Cambria Math"/>
                    <w:lang w:val="en-US" w:eastAsia="zh-CN"/>
                  </w:rPr>
                  <m:t>F</m:t>
                </m:r>
                <m:r>
                  <m:rPr>
                    <m:sty m:val="p"/>
                  </m:rPr>
                  <w:rPr>
                    <w:rFonts w:hint="eastAsia" w:ascii="Cambria Math" w:hAnsi="Cambria Math"/>
                    <w:lang w:val="en-US" w:eastAsia="zh-CN"/>
                  </w:rPr>
                  <m:t>i</m:t>
                </m:r>
              </m:oMath>
            </m:oMathPara>
          </w:p>
        </w:tc>
        <w:tc>
          <w:tcPr>
            <w:tcW w:w="3000" w:type="dxa"/>
            <w:shd w:val="clear" w:color="auto" w:fill="auto"/>
            <w:vAlign w:val="center"/>
          </w:tcPr>
          <w:p w14:paraId="308C0433">
            <w:pPr>
              <w:pStyle w:val="40"/>
              <w:bidi w:val="0"/>
              <w:jc w:val="left"/>
              <w:rPr>
                <w:rFonts w:hint="eastAsia"/>
                <w:lang w:val="en-US" w:eastAsia="zh-CN"/>
              </w:rPr>
            </w:pPr>
            <w:r>
              <w:rPr>
                <w:rFonts w:hint="eastAsia"/>
                <w:lang w:val="en-US" w:eastAsia="zh-CN"/>
              </w:rPr>
              <w:t>E</w:t>
            </w:r>
            <w:r>
              <w:t>——</w:t>
            </w:r>
            <w:r>
              <w:rPr>
                <w:rFonts w:hint="eastAsia"/>
                <w:lang w:val="en-US" w:eastAsia="zh-CN"/>
              </w:rPr>
              <w:t>碳排放量；</w:t>
            </w:r>
          </w:p>
          <w:p w14:paraId="5561BC8B">
            <w:pPr>
              <w:pStyle w:val="40"/>
              <w:bidi w:val="0"/>
              <w:jc w:val="left"/>
              <w:rPr>
                <w:rFonts w:hint="eastAsia"/>
                <w:lang w:val="en-US" w:eastAsia="zh-CN"/>
              </w:rPr>
            </w:pPr>
            <w:r>
              <w:rPr>
                <w:rFonts w:hint="eastAsia"/>
                <w:lang w:val="en-US" w:eastAsia="zh-CN"/>
              </w:rPr>
              <w:t>Mi</w:t>
            </w:r>
            <w:r>
              <w:t>——</w:t>
            </w:r>
            <w:r>
              <w:rPr>
                <w:rFonts w:hint="eastAsia"/>
                <w:lang w:val="en-US" w:eastAsia="zh-CN"/>
              </w:rPr>
              <w:t>能源生产量；</w:t>
            </w:r>
          </w:p>
          <w:p w14:paraId="15A3E908">
            <w:pPr>
              <w:pStyle w:val="40"/>
              <w:bidi w:val="0"/>
              <w:jc w:val="left"/>
              <w:rPr>
                <w:rFonts w:hint="eastAsia"/>
                <w:lang w:val="en-US" w:eastAsia="zh-CN"/>
              </w:rPr>
            </w:pPr>
            <w:r>
              <w:rPr>
                <w:rFonts w:hint="eastAsia"/>
                <w:lang w:val="en-US" w:eastAsia="zh-CN"/>
              </w:rPr>
              <w:t>Ci</w:t>
            </w:r>
            <w:r>
              <w:t>——</w:t>
            </w:r>
            <w:r>
              <w:rPr>
                <w:rFonts w:hint="eastAsia"/>
                <w:lang w:val="en-US" w:eastAsia="zh-CN"/>
              </w:rPr>
              <w:t>漏损率；</w:t>
            </w:r>
          </w:p>
          <w:p w14:paraId="4A2883CC">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EFi</w:t>
            </w:r>
            <w:r>
              <w:t>——</w:t>
            </w:r>
            <w:r>
              <w:rPr>
                <w:rFonts w:hint="eastAsia"/>
                <w:lang w:val="en-US" w:eastAsia="zh-CN"/>
              </w:rPr>
              <w:t>电力、水力、燃气排放因子。</w:t>
            </w:r>
          </w:p>
        </w:tc>
        <w:tc>
          <w:tcPr>
            <w:tcW w:w="744" w:type="dxa"/>
            <w:shd w:val="clear" w:color="auto" w:fill="auto"/>
            <w:vAlign w:val="center"/>
          </w:tcPr>
          <w:p w14:paraId="6998720F">
            <w:pPr>
              <w:pStyle w:val="40"/>
              <w:bidi w:val="0"/>
              <w:ind w:firstLine="0" w:firstLineChars="0"/>
              <w:rPr>
                <w:rFonts w:hint="eastAsia" w:ascii="Times New Roman" w:hAnsi="Times New Roman" w:eastAsia="宋体" w:cstheme="minorBidi"/>
                <w:bCs/>
                <w:kern w:val="44"/>
                <w:sz w:val="21"/>
                <w:szCs w:val="44"/>
                <w:lang w:val="en-US" w:eastAsia="zh-CN" w:bidi="ar-SA"/>
              </w:rPr>
            </w:pPr>
          </w:p>
        </w:tc>
      </w:tr>
      <w:tr w14:paraId="588C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232" w:type="dxa"/>
            <w:vMerge w:val="continue"/>
            <w:shd w:val="clear" w:color="auto" w:fill="auto"/>
            <w:vAlign w:val="center"/>
          </w:tcPr>
          <w:p w14:paraId="7FCA2869">
            <w:pPr>
              <w:pStyle w:val="40"/>
              <w:bidi w:val="0"/>
              <w:ind w:firstLine="0" w:firstLineChars="0"/>
              <w:rPr>
                <w:rFonts w:hint="eastAsia" w:ascii="Times New Roman" w:hAnsi="Times New Roman" w:eastAsia="宋体" w:cstheme="minorBidi"/>
                <w:bCs/>
                <w:kern w:val="44"/>
                <w:sz w:val="21"/>
                <w:szCs w:val="44"/>
                <w:lang w:val="en-US" w:eastAsia="zh-CN" w:bidi="ar-SA"/>
              </w:rPr>
            </w:pPr>
          </w:p>
        </w:tc>
        <w:tc>
          <w:tcPr>
            <w:tcW w:w="1776" w:type="dxa"/>
            <w:shd w:val="clear" w:color="auto" w:fill="auto"/>
            <w:vAlign w:val="center"/>
          </w:tcPr>
          <w:p w14:paraId="0CA8F28E">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道路维护能源消耗</w:t>
            </w:r>
          </w:p>
        </w:tc>
        <w:tc>
          <w:tcPr>
            <w:tcW w:w="2744" w:type="dxa"/>
            <w:shd w:val="clear" w:color="auto" w:fill="auto"/>
            <w:vAlign w:val="center"/>
          </w:tcPr>
          <w:p w14:paraId="3B21A16A">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r>
                  <m:rPr>
                    <m:sty m:val="p"/>
                  </m:rPr>
                  <w:rPr>
                    <w:rFonts w:hint="eastAsia" w:ascii="Cambria Math" w:hAnsi="Cambria Math"/>
                    <w:lang w:val="en-US" w:eastAsia="zh-CN"/>
                  </w:rPr>
                  <m:t>E=</m:t>
                </m:r>
                <m:r>
                  <m:rPr>
                    <m:sty m:val="p"/>
                  </m:rPr>
                  <w:rPr>
                    <w:rFonts w:hint="default" w:ascii="Cambria Math" w:hAnsi="Cambria Math"/>
                    <w:lang w:val="en-US" w:eastAsia="zh-CN"/>
                  </w:rPr>
                  <m:t>N</m:t>
                </m:r>
                <m:r>
                  <m:rPr>
                    <m:sty m:val="p"/>
                  </m:rPr>
                  <w:rPr>
                    <w:rFonts w:hint="eastAsia" w:ascii="Cambria Math" w:hAnsi="Cambria Math"/>
                    <w:lang w:val="en-US" w:eastAsia="zh-CN"/>
                  </w:rPr>
                  <m:t>i∗Ti∗EFi</m:t>
                </m:r>
              </m:oMath>
            </m:oMathPara>
          </w:p>
        </w:tc>
        <w:tc>
          <w:tcPr>
            <w:tcW w:w="3000" w:type="dxa"/>
            <w:shd w:val="clear" w:color="auto" w:fill="auto"/>
            <w:vAlign w:val="center"/>
          </w:tcPr>
          <w:p w14:paraId="19773C92">
            <w:pPr>
              <w:pStyle w:val="40"/>
              <w:bidi w:val="0"/>
              <w:jc w:val="left"/>
              <w:rPr>
                <w:rFonts w:hint="eastAsia"/>
                <w:lang w:val="en-US" w:eastAsia="zh-CN"/>
              </w:rPr>
            </w:pPr>
            <w:r>
              <w:rPr>
                <w:rFonts w:hint="eastAsia"/>
                <w:lang w:val="en-US" w:eastAsia="zh-CN"/>
              </w:rPr>
              <w:t>E</w:t>
            </w:r>
            <w:r>
              <w:t>——</w:t>
            </w:r>
            <w:r>
              <w:rPr>
                <w:rFonts w:hint="eastAsia"/>
                <w:lang w:val="en-US" w:eastAsia="zh-CN"/>
              </w:rPr>
              <w:t>碳排放量；</w:t>
            </w:r>
          </w:p>
          <w:p w14:paraId="78429A0F">
            <w:pPr>
              <w:pStyle w:val="40"/>
              <w:bidi w:val="0"/>
              <w:jc w:val="left"/>
              <w:rPr>
                <w:rFonts w:hint="eastAsia"/>
                <w:lang w:val="en-US" w:eastAsia="zh-CN"/>
              </w:rPr>
            </w:pPr>
            <w:r>
              <w:rPr>
                <w:rFonts w:hint="eastAsia"/>
                <w:lang w:val="en-US" w:eastAsia="zh-CN"/>
              </w:rPr>
              <w:t>Ni</w:t>
            </w:r>
            <w:r>
              <w:t>——</w:t>
            </w:r>
            <w:r>
              <w:rPr>
                <w:rFonts w:hint="eastAsia"/>
                <w:lang w:val="en-US" w:eastAsia="zh-CN"/>
              </w:rPr>
              <w:t>机械台班数；</w:t>
            </w:r>
          </w:p>
          <w:p w14:paraId="76D1A4BD">
            <w:pPr>
              <w:pStyle w:val="40"/>
              <w:bidi w:val="0"/>
              <w:jc w:val="left"/>
              <w:rPr>
                <w:rFonts w:hint="eastAsia"/>
                <w:lang w:val="en-US" w:eastAsia="zh-CN"/>
              </w:rPr>
            </w:pPr>
            <w:r>
              <w:rPr>
                <w:rFonts w:hint="eastAsia"/>
                <w:lang w:val="en-US" w:eastAsia="zh-CN"/>
              </w:rPr>
              <w:t>Ti——单位台班油耗（升）；</w:t>
            </w:r>
          </w:p>
          <w:p w14:paraId="0C18FA6F">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EFi——燃料排放因子。</w:t>
            </w:r>
          </w:p>
        </w:tc>
        <w:tc>
          <w:tcPr>
            <w:tcW w:w="744" w:type="dxa"/>
            <w:shd w:val="clear" w:color="auto" w:fill="auto"/>
            <w:vAlign w:val="center"/>
          </w:tcPr>
          <w:p w14:paraId="182E26F8">
            <w:pPr>
              <w:pStyle w:val="40"/>
              <w:bidi w:val="0"/>
              <w:ind w:firstLine="0" w:firstLineChars="0"/>
              <w:rPr>
                <w:rFonts w:hint="eastAsia" w:ascii="Times New Roman" w:hAnsi="Times New Roman" w:eastAsia="宋体" w:cstheme="minorBidi"/>
                <w:bCs/>
                <w:kern w:val="44"/>
                <w:sz w:val="21"/>
                <w:szCs w:val="44"/>
                <w:lang w:val="en-US" w:eastAsia="zh-CN" w:bidi="ar-SA"/>
              </w:rPr>
            </w:pPr>
          </w:p>
        </w:tc>
      </w:tr>
      <w:tr w14:paraId="0068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1232" w:type="dxa"/>
            <w:vMerge w:val="continue"/>
            <w:shd w:val="clear" w:color="auto" w:fill="auto"/>
            <w:vAlign w:val="center"/>
          </w:tcPr>
          <w:p w14:paraId="10239182">
            <w:pPr>
              <w:pStyle w:val="40"/>
              <w:bidi w:val="0"/>
              <w:ind w:firstLine="0" w:firstLineChars="0"/>
              <w:rPr>
                <w:rFonts w:hint="eastAsia" w:ascii="Times New Roman" w:hAnsi="Times New Roman" w:eastAsia="宋体" w:cstheme="minorBidi"/>
                <w:bCs/>
                <w:kern w:val="44"/>
                <w:sz w:val="21"/>
                <w:szCs w:val="44"/>
                <w:lang w:val="en-US" w:eastAsia="zh-CN" w:bidi="ar-SA"/>
              </w:rPr>
            </w:pPr>
          </w:p>
        </w:tc>
        <w:tc>
          <w:tcPr>
            <w:tcW w:w="1776" w:type="dxa"/>
            <w:vMerge w:val="restart"/>
            <w:shd w:val="clear" w:color="auto" w:fill="auto"/>
            <w:vAlign w:val="center"/>
          </w:tcPr>
          <w:p w14:paraId="53AD9E24">
            <w:pPr>
              <w:pStyle w:val="40"/>
              <w:bidi w:val="0"/>
              <w:rPr>
                <w:rFonts w:hint="eastAsia"/>
                <w:lang w:val="en-US" w:eastAsia="zh-CN"/>
              </w:rPr>
            </w:pPr>
            <w:r>
              <w:rPr>
                <w:rFonts w:hint="eastAsia"/>
                <w:lang w:val="en-US" w:eastAsia="zh-CN"/>
              </w:rPr>
              <w:t>植被维护能源消耗</w:t>
            </w:r>
          </w:p>
          <w:p w14:paraId="10FEF7CC">
            <w:pPr>
              <w:pStyle w:val="40"/>
              <w:bidi w:val="0"/>
              <w:ind w:firstLine="0" w:firstLineChars="0"/>
              <w:rPr>
                <w:rFonts w:hint="eastAsia" w:ascii="Times New Roman" w:hAnsi="Times New Roman" w:eastAsia="宋体" w:cstheme="minorBidi"/>
                <w:bCs/>
                <w:kern w:val="44"/>
                <w:sz w:val="21"/>
                <w:szCs w:val="44"/>
                <w:lang w:val="en-US" w:eastAsia="zh-CN" w:bidi="ar-SA"/>
              </w:rPr>
            </w:pPr>
          </w:p>
        </w:tc>
        <w:tc>
          <w:tcPr>
            <w:tcW w:w="2744" w:type="dxa"/>
            <w:shd w:val="clear" w:color="auto" w:fill="auto"/>
            <w:vAlign w:val="center"/>
          </w:tcPr>
          <w:p w14:paraId="740489EA">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sSub>
                  <m:sSubPr>
                    <m:ctrlPr>
                      <w:rPr>
                        <w:rFonts w:hint="eastAsia" w:ascii="Cambria Math" w:hAnsi="Cambria Math"/>
                        <w:lang w:val="en-US" w:eastAsia="zh-CN"/>
                      </w:rPr>
                    </m:ctrlPr>
                  </m:sSubPr>
                  <m:e>
                    <m:r>
                      <m:rPr>
                        <m:sty m:val="p"/>
                      </m:rPr>
                      <w:rPr>
                        <w:rFonts w:hint="default"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1</m:t>
                    </m:r>
                    <m:ctrlPr>
                      <w:rPr>
                        <w:rFonts w:hint="eastAsia" w:ascii="Cambria Math" w:hAnsi="Cambria Math"/>
                        <w:lang w:val="en-US" w:eastAsia="zh-CN"/>
                      </w:rPr>
                    </m:ctrlPr>
                  </m:sub>
                </m:sSub>
                <m:r>
                  <m:rPr>
                    <m:sty m:val="p"/>
                  </m:rPr>
                  <w:rPr>
                    <w:rFonts w:hint="eastAsia" w:ascii="Cambria Math" w:hAnsi="Cambria Math"/>
                    <w:lang w:val="en-US" w:eastAsia="zh-CN"/>
                  </w:rPr>
                  <m:t>=</m:t>
                </m:r>
                <m:r>
                  <m:rPr>
                    <m:sty m:val="p"/>
                  </m:rPr>
                  <w:rPr>
                    <w:rFonts w:hint="default" w:ascii="Cambria Math" w:hAnsi="Cambria Math"/>
                    <w:lang w:val="en-US" w:eastAsia="zh-CN"/>
                  </w:rPr>
                  <m:t>T</m:t>
                </m:r>
                <m:r>
                  <m:rPr>
                    <m:sty m:val="p"/>
                  </m:rPr>
                  <w:rPr>
                    <w:rFonts w:hint="eastAsia" w:ascii="Cambria Math" w:hAnsi="Cambria Math"/>
                    <w:lang w:val="en-US" w:eastAsia="zh-CN"/>
                  </w:rPr>
                  <m:t>i∗</m:t>
                </m:r>
                <m:r>
                  <m:rPr>
                    <m:sty m:val="p"/>
                  </m:rPr>
                  <w:rPr>
                    <w:rFonts w:hint="default" w:ascii="Cambria Math" w:hAnsi="Cambria Math"/>
                    <w:lang w:val="en-US" w:eastAsia="zh-CN"/>
                  </w:rPr>
                  <m:t>P</m:t>
                </m:r>
                <m:r>
                  <m:rPr>
                    <m:sty m:val="p"/>
                  </m:rPr>
                  <w:rPr>
                    <w:rFonts w:hint="eastAsia" w:ascii="Cambria Math" w:hAnsi="Cambria Math"/>
                    <w:lang w:val="en-US" w:eastAsia="zh-CN"/>
                  </w:rPr>
                  <m:t>i∗EFi</m:t>
                </m:r>
              </m:oMath>
            </m:oMathPara>
          </w:p>
        </w:tc>
        <w:tc>
          <w:tcPr>
            <w:tcW w:w="3000" w:type="dxa"/>
            <w:shd w:val="clear" w:color="auto" w:fill="auto"/>
            <w:vAlign w:val="center"/>
          </w:tcPr>
          <w:p w14:paraId="1E9EB460">
            <w:pPr>
              <w:pStyle w:val="40"/>
              <w:bidi w:val="0"/>
              <w:jc w:val="left"/>
              <w:rPr>
                <w:rFonts w:hint="eastAsia"/>
                <w:lang w:val="en-US" w:eastAsia="zh-CN"/>
              </w:rPr>
            </w:pPr>
            <w:r>
              <w:rPr>
                <w:rFonts w:hint="eastAsia"/>
                <w:lang w:val="en-US" w:eastAsia="zh-CN"/>
              </w:rPr>
              <w:t>E</w:t>
            </w:r>
            <w:r>
              <w:rPr>
                <w:rFonts w:hint="eastAsia"/>
                <w:vertAlign w:val="subscript"/>
                <w:lang w:val="en-US" w:eastAsia="zh-CN"/>
              </w:rPr>
              <w:t>1</w:t>
            </w:r>
            <w:r>
              <w:t>——</w:t>
            </w:r>
            <w:r>
              <w:rPr>
                <w:rFonts w:hint="eastAsia"/>
                <w:lang w:val="en-US" w:eastAsia="zh-CN"/>
              </w:rPr>
              <w:t>碳排放量；</w:t>
            </w:r>
          </w:p>
          <w:p w14:paraId="1B06C590">
            <w:pPr>
              <w:pStyle w:val="40"/>
              <w:bidi w:val="0"/>
              <w:jc w:val="left"/>
              <w:rPr>
                <w:rFonts w:hint="eastAsia"/>
                <w:lang w:val="en-US" w:eastAsia="zh-CN"/>
              </w:rPr>
            </w:pPr>
            <w:r>
              <w:rPr>
                <w:rFonts w:hint="eastAsia"/>
                <w:lang w:val="en-US" w:eastAsia="zh-CN"/>
              </w:rPr>
              <w:t>Ti</w:t>
            </w:r>
            <w:r>
              <w:t>——</w:t>
            </w:r>
            <w:r>
              <w:rPr>
                <w:rFonts w:hint="eastAsia"/>
                <w:lang w:val="en-US" w:eastAsia="zh-CN"/>
              </w:rPr>
              <w:t>机械使用时间（h）；</w:t>
            </w:r>
          </w:p>
          <w:p w14:paraId="29A85330">
            <w:pPr>
              <w:pStyle w:val="40"/>
              <w:bidi w:val="0"/>
              <w:jc w:val="left"/>
              <w:rPr>
                <w:rFonts w:hint="eastAsia"/>
                <w:lang w:val="en-US" w:eastAsia="zh-CN"/>
              </w:rPr>
            </w:pPr>
            <w:r>
              <w:rPr>
                <w:rFonts w:hint="eastAsia"/>
                <w:lang w:val="en-US" w:eastAsia="zh-CN"/>
              </w:rPr>
              <w:t>Pi——单位功率油耗（L/h）；</w:t>
            </w:r>
          </w:p>
          <w:p w14:paraId="44A73D22">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EFi——燃料排放因子。</w:t>
            </w:r>
          </w:p>
        </w:tc>
        <w:tc>
          <w:tcPr>
            <w:tcW w:w="744" w:type="dxa"/>
            <w:shd w:val="clear" w:color="auto" w:fill="auto"/>
            <w:vAlign w:val="center"/>
          </w:tcPr>
          <w:p w14:paraId="4A466954">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机械</w:t>
            </w:r>
          </w:p>
        </w:tc>
      </w:tr>
      <w:tr w14:paraId="2883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1232" w:type="dxa"/>
            <w:vMerge w:val="continue"/>
            <w:shd w:val="clear" w:color="auto" w:fill="auto"/>
            <w:vAlign w:val="center"/>
          </w:tcPr>
          <w:p w14:paraId="08E0F4BF">
            <w:pPr>
              <w:pStyle w:val="40"/>
              <w:bidi w:val="0"/>
              <w:ind w:firstLine="0" w:firstLineChars="0"/>
              <w:rPr>
                <w:rFonts w:hint="eastAsia" w:ascii="Times New Roman" w:hAnsi="Times New Roman" w:eastAsia="宋体" w:cstheme="minorBidi"/>
                <w:bCs/>
                <w:kern w:val="44"/>
                <w:sz w:val="21"/>
                <w:szCs w:val="44"/>
                <w:lang w:val="en-US" w:eastAsia="zh-CN" w:bidi="ar-SA"/>
              </w:rPr>
            </w:pPr>
          </w:p>
        </w:tc>
        <w:tc>
          <w:tcPr>
            <w:tcW w:w="1776" w:type="dxa"/>
            <w:vMerge w:val="continue"/>
            <w:vAlign w:val="center"/>
          </w:tcPr>
          <w:p w14:paraId="654AC70C">
            <w:pPr>
              <w:pStyle w:val="40"/>
              <w:bidi w:val="0"/>
              <w:rPr>
                <w:rFonts w:hint="eastAsia"/>
                <w:lang w:val="en-US" w:eastAsia="zh-CN"/>
              </w:rPr>
            </w:pPr>
          </w:p>
        </w:tc>
        <w:tc>
          <w:tcPr>
            <w:tcW w:w="2744" w:type="dxa"/>
            <w:shd w:val="clear" w:color="auto" w:fill="auto"/>
            <w:vAlign w:val="center"/>
          </w:tcPr>
          <w:p w14:paraId="096C95C8">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sSub>
                  <m:sSubPr>
                    <m:ctrlPr>
                      <w:rPr>
                        <w:rFonts w:hint="eastAsia" w:ascii="Cambria Math" w:hAnsi="Cambria Math"/>
                        <w:lang w:val="en-US" w:eastAsia="zh-CN"/>
                      </w:rPr>
                    </m:ctrlPr>
                  </m:sSubPr>
                  <m:e>
                    <m:r>
                      <m:rPr>
                        <m:sty m:val="p"/>
                      </m:rPr>
                      <w:rPr>
                        <w:rFonts w:hint="default"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2</m:t>
                    </m:r>
                    <m:ctrlPr>
                      <w:rPr>
                        <w:rFonts w:hint="eastAsia" w:ascii="Cambria Math" w:hAnsi="Cambria Math"/>
                        <w:lang w:val="en-US" w:eastAsia="zh-CN"/>
                      </w:rPr>
                    </m:ctrlPr>
                  </m:sub>
                </m:sSub>
                <m:r>
                  <m:rPr>
                    <m:sty m:val="p"/>
                  </m:rPr>
                  <w:rPr>
                    <w:rFonts w:hint="eastAsia" w:ascii="Cambria Math" w:hAnsi="Cambria Math"/>
                    <w:lang w:val="en-US" w:eastAsia="zh-CN"/>
                  </w:rPr>
                  <m:t>=</m:t>
                </m:r>
                <m:r>
                  <m:rPr>
                    <m:sty m:val="p"/>
                  </m:rPr>
                  <w:rPr>
                    <w:rFonts w:hint="default" w:ascii="Cambria Math" w:hAnsi="Cambria Math"/>
                    <w:lang w:val="en-US" w:eastAsia="zh-CN"/>
                  </w:rPr>
                  <m:t>T</m:t>
                </m:r>
                <m:r>
                  <m:rPr>
                    <m:sty m:val="p"/>
                  </m:rPr>
                  <w:rPr>
                    <w:rFonts w:hint="eastAsia" w:ascii="Cambria Math" w:hAnsi="Cambria Math"/>
                    <w:lang w:val="en-US" w:eastAsia="zh-CN"/>
                  </w:rPr>
                  <m:t>i∗EFi</m:t>
                </m:r>
                <m:r>
                  <m:rPr>
                    <m:sty m:val="p"/>
                  </m:rPr>
                  <w:rPr>
                    <w:rFonts w:hint="default" w:ascii="Cambria Math" w:hAnsi="Cambria Math"/>
                    <w:lang w:val="en-US" w:eastAsia="zh-CN"/>
                  </w:rPr>
                  <m:t>+L</m:t>
                </m:r>
                <m:r>
                  <m:rPr>
                    <m:sty m:val="p"/>
                  </m:rPr>
                  <w:rPr>
                    <w:rFonts w:hint="eastAsia" w:ascii="Cambria Math" w:hAnsi="Cambria Math"/>
                    <w:lang w:val="en-US" w:eastAsia="zh-CN"/>
                  </w:rPr>
                  <m:t>i</m:t>
                </m:r>
                <m:r>
                  <m:rPr>
                    <m:sty m:val="p"/>
                  </m:rPr>
                  <w:rPr>
                    <w:rFonts w:hint="default" w:ascii="Cambria Math" w:hAnsi="Cambria Math"/>
                    <w:lang w:val="en-US" w:eastAsia="zh-CN"/>
                  </w:rPr>
                  <m:t>∗EF</m:t>
                </m:r>
                <m:r>
                  <m:rPr>
                    <m:sty m:val="p"/>
                  </m:rPr>
                  <w:rPr>
                    <w:rFonts w:hint="eastAsia" w:ascii="Cambria Math" w:hAnsi="Cambria Math"/>
                    <w:lang w:val="en-US" w:eastAsia="zh-CN"/>
                  </w:rPr>
                  <m:t>j</m:t>
                </m:r>
              </m:oMath>
            </m:oMathPara>
          </w:p>
        </w:tc>
        <w:tc>
          <w:tcPr>
            <w:tcW w:w="3000" w:type="dxa"/>
            <w:shd w:val="clear" w:color="auto" w:fill="auto"/>
            <w:vAlign w:val="center"/>
          </w:tcPr>
          <w:p w14:paraId="393E0093">
            <w:pPr>
              <w:pStyle w:val="40"/>
              <w:bidi w:val="0"/>
              <w:jc w:val="left"/>
              <w:rPr>
                <w:rFonts w:hint="eastAsia"/>
                <w:lang w:val="en-US" w:eastAsia="zh-CN"/>
              </w:rPr>
            </w:pPr>
            <w:r>
              <w:rPr>
                <w:rFonts w:hint="eastAsia"/>
                <w:lang w:val="en-US" w:eastAsia="zh-CN"/>
              </w:rPr>
              <w:t>E</w:t>
            </w:r>
            <w:r>
              <w:rPr>
                <w:rFonts w:hint="eastAsia"/>
                <w:vertAlign w:val="subscript"/>
                <w:lang w:val="en-US" w:eastAsia="zh-CN"/>
              </w:rPr>
              <w:t>2</w:t>
            </w:r>
            <w:r>
              <w:t>——</w:t>
            </w:r>
            <w:r>
              <w:rPr>
                <w:rFonts w:hint="eastAsia"/>
                <w:lang w:val="en-US" w:eastAsia="zh-CN"/>
              </w:rPr>
              <w:t>碳排放量；</w:t>
            </w:r>
          </w:p>
          <w:p w14:paraId="31740EDC">
            <w:pPr>
              <w:pStyle w:val="40"/>
              <w:bidi w:val="0"/>
              <w:jc w:val="left"/>
              <w:rPr>
                <w:rFonts w:hint="eastAsia"/>
                <w:lang w:val="en-US" w:eastAsia="zh-CN"/>
              </w:rPr>
            </w:pPr>
            <w:r>
              <w:rPr>
                <w:rFonts w:hint="eastAsia"/>
                <w:lang w:val="en-US" w:eastAsia="zh-CN"/>
              </w:rPr>
              <w:t>Ti</w:t>
            </w:r>
            <w:r>
              <w:t>——</w:t>
            </w:r>
            <w:r>
              <w:rPr>
                <w:rFonts w:hint="eastAsia"/>
                <w:lang w:val="en-US" w:eastAsia="zh-CN"/>
              </w:rPr>
              <w:t>肥料使用量（t）；</w:t>
            </w:r>
          </w:p>
          <w:p w14:paraId="4A775FDD">
            <w:pPr>
              <w:pStyle w:val="40"/>
              <w:bidi w:val="0"/>
              <w:jc w:val="left"/>
              <w:rPr>
                <w:rFonts w:hint="eastAsia"/>
                <w:lang w:val="en-US" w:eastAsia="zh-CN"/>
              </w:rPr>
            </w:pPr>
            <w:r>
              <w:rPr>
                <w:rFonts w:hint="eastAsia"/>
                <w:lang w:val="en-US" w:eastAsia="zh-CN"/>
              </w:rPr>
              <w:t>EFi——生产排放因子；</w:t>
            </w:r>
          </w:p>
          <w:p w14:paraId="081239AB">
            <w:pPr>
              <w:pStyle w:val="40"/>
              <w:bidi w:val="0"/>
              <w:jc w:val="left"/>
              <w:rPr>
                <w:rFonts w:hint="eastAsia"/>
                <w:lang w:val="en-US" w:eastAsia="zh-CN"/>
              </w:rPr>
            </w:pPr>
            <w:r>
              <w:rPr>
                <w:rFonts w:hint="eastAsia"/>
                <w:lang w:val="en-US" w:eastAsia="zh-CN"/>
              </w:rPr>
              <w:t>Li——运输距离；</w:t>
            </w:r>
          </w:p>
          <w:p w14:paraId="0BE6FCC2">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EFj——运输排放因子。</w:t>
            </w:r>
          </w:p>
        </w:tc>
        <w:tc>
          <w:tcPr>
            <w:tcW w:w="744" w:type="dxa"/>
            <w:shd w:val="clear" w:color="auto" w:fill="auto"/>
            <w:vAlign w:val="center"/>
          </w:tcPr>
          <w:p w14:paraId="27455305">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肥料</w:t>
            </w:r>
          </w:p>
        </w:tc>
      </w:tr>
      <w:tr w14:paraId="6213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restart"/>
            <w:vAlign w:val="center"/>
          </w:tcPr>
          <w:p w14:paraId="6352EB15">
            <w:pPr>
              <w:pStyle w:val="40"/>
              <w:bidi w:val="0"/>
              <w:rPr>
                <w:rFonts w:hint="default"/>
                <w:lang w:val="en-US" w:eastAsia="zh-CN"/>
              </w:rPr>
            </w:pPr>
            <w:r>
              <w:rPr>
                <w:rFonts w:hint="eastAsia"/>
                <w:lang w:val="en-US" w:eastAsia="zh-CN"/>
              </w:rPr>
              <w:t>材料消耗</w:t>
            </w:r>
          </w:p>
        </w:tc>
        <w:tc>
          <w:tcPr>
            <w:tcW w:w="1776" w:type="dxa"/>
            <w:vMerge w:val="restart"/>
            <w:vAlign w:val="center"/>
          </w:tcPr>
          <w:p w14:paraId="7AA29C90">
            <w:pPr>
              <w:pStyle w:val="40"/>
              <w:bidi w:val="0"/>
              <w:rPr>
                <w:rFonts w:hint="eastAsia"/>
              </w:rPr>
            </w:pPr>
            <w:r>
              <w:rPr>
                <w:rFonts w:hint="eastAsia"/>
                <w:lang w:val="en-US" w:eastAsia="zh-CN"/>
              </w:rPr>
              <w:t>材料碳排放量</w:t>
            </w:r>
          </w:p>
        </w:tc>
        <w:tc>
          <w:tcPr>
            <w:tcW w:w="2744" w:type="dxa"/>
            <w:shd w:val="clear" w:color="auto" w:fill="auto"/>
            <w:vAlign w:val="center"/>
          </w:tcPr>
          <w:p w14:paraId="17C5CBB7">
            <w:pPr>
              <w:pStyle w:val="40"/>
              <w:bidi w:val="0"/>
              <w:rPr>
                <w:rFonts w:hint="eastAsia"/>
                <w:lang w:val="en-US" w:eastAsia="zh-CN"/>
              </w:rPr>
            </w:pPr>
            <m:oMathPara>
              <m:oMath>
                <m:sSub>
                  <m:sSubPr>
                    <m:ctrlPr>
                      <w:rPr>
                        <w:rFonts w:hint="eastAsia" w:ascii="Cambria Math" w:hAnsi="Cambria Math"/>
                        <w:lang w:val="en-US" w:eastAsia="zh-CN"/>
                      </w:rPr>
                    </m:ctrlPr>
                  </m:sSubPr>
                  <m:e>
                    <m:r>
                      <m:rPr>
                        <m:sty m:val="p"/>
                      </m:rPr>
                      <w:rPr>
                        <w:rFonts w:hint="eastAsia"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1</m:t>
                    </m:r>
                    <m:ctrlPr>
                      <w:rPr>
                        <w:rFonts w:hint="eastAsia" w:ascii="Cambria Math" w:hAnsi="Cambria Math"/>
                        <w:lang w:val="en-US" w:eastAsia="zh-CN"/>
                      </w:rPr>
                    </m:ctrlPr>
                  </m:sub>
                </m:sSub>
                <m:r>
                  <m:rPr>
                    <m:sty m:val="p"/>
                  </m:rPr>
                  <w:rPr>
                    <w:rFonts w:hint="eastAsia" w:ascii="Cambria Math" w:hAnsi="Cambria Math"/>
                    <w:lang w:val="en-US" w:eastAsia="zh-CN"/>
                  </w:rPr>
                  <m:t>=</m:t>
                </m:r>
                <m:r>
                  <m:rPr>
                    <m:sty m:val="p"/>
                  </m:rPr>
                  <w:rPr>
                    <w:rFonts w:hint="default" w:ascii="Cambria Math" w:hAnsi="Cambria Math"/>
                    <w:lang w:val="en-US" w:eastAsia="zh-CN"/>
                  </w:rPr>
                  <m:t>Mi∗Li∗EFi</m:t>
                </m:r>
              </m:oMath>
            </m:oMathPara>
          </w:p>
        </w:tc>
        <w:tc>
          <w:tcPr>
            <w:tcW w:w="3000" w:type="dxa"/>
            <w:shd w:val="clear" w:color="auto" w:fill="auto"/>
            <w:vAlign w:val="center"/>
          </w:tcPr>
          <w:p w14:paraId="746C8606">
            <w:pPr>
              <w:pStyle w:val="40"/>
              <w:bidi w:val="0"/>
              <w:jc w:val="left"/>
              <w:rPr>
                <w:rFonts w:hint="default"/>
                <w:lang w:val="en-US" w:eastAsia="zh-CN"/>
              </w:rPr>
            </w:pPr>
            <w:r>
              <w:rPr>
                <w:rFonts w:hint="eastAsia"/>
                <w:lang w:val="en-US" w:eastAsia="zh-CN"/>
              </w:rPr>
              <w:t>E</w:t>
            </w:r>
            <w:r>
              <w:rPr>
                <w:rFonts w:hint="eastAsia"/>
                <w:vertAlign w:val="subscript"/>
                <w:lang w:val="en-US" w:eastAsia="zh-CN"/>
              </w:rPr>
              <w:t>1</w:t>
            </w:r>
            <w:r>
              <w:t>——</w:t>
            </w:r>
            <w:r>
              <w:rPr>
                <w:rFonts w:hint="eastAsia"/>
                <w:lang w:val="en-US" w:eastAsia="zh-CN"/>
              </w:rPr>
              <w:t>碳排放量；</w:t>
            </w:r>
          </w:p>
          <w:p w14:paraId="3D43D724">
            <w:pPr>
              <w:pStyle w:val="40"/>
              <w:bidi w:val="0"/>
              <w:jc w:val="left"/>
              <w:rPr>
                <w:rFonts w:hint="eastAsia"/>
                <w:lang w:val="en-US" w:eastAsia="zh-CN"/>
              </w:rPr>
            </w:pPr>
            <w:r>
              <w:rPr>
                <w:rFonts w:hint="eastAsia"/>
                <w:lang w:val="en-US" w:eastAsia="zh-CN"/>
              </w:rPr>
              <w:t>Mi</w:t>
            </w:r>
            <w:r>
              <w:t>——</w:t>
            </w:r>
            <w:r>
              <w:rPr>
                <w:rFonts w:hint="eastAsia"/>
                <w:lang w:val="en-US" w:eastAsia="zh-CN"/>
              </w:rPr>
              <w:t>材料运输量；</w:t>
            </w:r>
          </w:p>
          <w:p w14:paraId="123202A9">
            <w:pPr>
              <w:pStyle w:val="40"/>
              <w:bidi w:val="0"/>
              <w:jc w:val="left"/>
              <w:rPr>
                <w:rFonts w:hint="default"/>
                <w:lang w:val="en-US" w:eastAsia="zh-CN"/>
              </w:rPr>
            </w:pPr>
            <w:r>
              <w:rPr>
                <w:rFonts w:hint="eastAsia"/>
                <w:lang w:val="en-US" w:eastAsia="zh-CN"/>
              </w:rPr>
              <w:t>Li</w:t>
            </w:r>
            <w:r>
              <w:t>——</w:t>
            </w:r>
            <w:r>
              <w:rPr>
                <w:rFonts w:hint="eastAsia"/>
                <w:lang w:val="en-US" w:eastAsia="zh-CN"/>
              </w:rPr>
              <w:t>运输距离；</w:t>
            </w:r>
          </w:p>
          <w:p w14:paraId="7971F883">
            <w:pPr>
              <w:pStyle w:val="40"/>
              <w:bidi w:val="0"/>
              <w:jc w:val="left"/>
              <w:rPr>
                <w:rFonts w:hint="eastAsia"/>
                <w:lang w:val="en-US" w:eastAsia="zh-CN"/>
              </w:rPr>
            </w:pPr>
            <w:r>
              <w:rPr>
                <w:rFonts w:hint="eastAsia"/>
                <w:lang w:val="en-US" w:eastAsia="zh-CN"/>
              </w:rPr>
              <w:t>EFi</w:t>
            </w:r>
            <w:r>
              <w:t>——</w:t>
            </w:r>
            <w:r>
              <w:rPr>
                <w:rFonts w:hint="eastAsia"/>
                <w:lang w:val="en-US" w:eastAsia="zh-CN"/>
              </w:rPr>
              <w:t>运输方式排放因子。</w:t>
            </w:r>
          </w:p>
        </w:tc>
        <w:tc>
          <w:tcPr>
            <w:tcW w:w="744" w:type="dxa"/>
            <w:shd w:val="clear" w:color="auto" w:fill="auto"/>
            <w:vAlign w:val="center"/>
          </w:tcPr>
          <w:p w14:paraId="462A4F68">
            <w:pPr>
              <w:pStyle w:val="40"/>
              <w:bidi w:val="0"/>
              <w:rPr>
                <w:rFonts w:hint="default"/>
                <w:lang w:val="en-US" w:eastAsia="zh-CN"/>
              </w:rPr>
            </w:pPr>
            <w:r>
              <w:rPr>
                <w:rFonts w:hint="eastAsia"/>
                <w:lang w:val="en-US" w:eastAsia="zh-CN"/>
              </w:rPr>
              <w:t>运输</w:t>
            </w:r>
          </w:p>
        </w:tc>
      </w:tr>
      <w:tr w14:paraId="5154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continue"/>
            <w:vAlign w:val="center"/>
          </w:tcPr>
          <w:p w14:paraId="2F915911">
            <w:pPr>
              <w:pStyle w:val="40"/>
              <w:bidi w:val="0"/>
              <w:rPr>
                <w:rFonts w:hint="eastAsia"/>
              </w:rPr>
            </w:pPr>
          </w:p>
        </w:tc>
        <w:tc>
          <w:tcPr>
            <w:tcW w:w="1776" w:type="dxa"/>
            <w:vMerge w:val="continue"/>
            <w:vAlign w:val="center"/>
          </w:tcPr>
          <w:p w14:paraId="18B22BA1">
            <w:pPr>
              <w:pStyle w:val="40"/>
              <w:bidi w:val="0"/>
              <w:rPr>
                <w:rFonts w:hint="eastAsia"/>
              </w:rPr>
            </w:pPr>
          </w:p>
        </w:tc>
        <w:tc>
          <w:tcPr>
            <w:tcW w:w="2744" w:type="dxa"/>
            <w:shd w:val="clear" w:color="auto" w:fill="auto"/>
            <w:vAlign w:val="center"/>
          </w:tcPr>
          <w:p w14:paraId="1F777A32">
            <w:pPr>
              <w:pStyle w:val="40"/>
              <w:bidi w:val="0"/>
              <w:rPr>
                <w:rFonts w:hint="eastAsia"/>
                <w:lang w:val="en-US" w:eastAsia="zh-CN"/>
              </w:rPr>
            </w:pPr>
            <m:oMathPara>
              <m:oMath>
                <m:sSub>
                  <m:sSubPr>
                    <m:ctrlPr>
                      <w:rPr>
                        <w:rFonts w:hint="eastAsia" w:ascii="Cambria Math" w:hAnsi="Cambria Math"/>
                        <w:lang w:val="en-US" w:eastAsia="zh-CN"/>
                      </w:rPr>
                    </m:ctrlPr>
                  </m:sSubPr>
                  <m:e>
                    <m:r>
                      <m:rPr>
                        <m:sty m:val="p"/>
                      </m:rPr>
                      <w:rPr>
                        <w:rFonts w:hint="eastAsia"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2</m:t>
                    </m:r>
                    <m:ctrlPr>
                      <w:rPr>
                        <w:rFonts w:hint="eastAsia" w:ascii="Cambria Math" w:hAnsi="Cambria Math"/>
                        <w:lang w:val="en-US" w:eastAsia="zh-CN"/>
                      </w:rPr>
                    </m:ctrlPr>
                  </m:sub>
                </m:sSub>
                <m:r>
                  <m:rPr>
                    <m:sty m:val="p"/>
                  </m:rPr>
                  <w:rPr>
                    <w:rFonts w:hint="eastAsia" w:ascii="Cambria Math" w:hAnsi="Cambria Math"/>
                    <w:lang w:val="en-US" w:eastAsia="zh-CN"/>
                  </w:rPr>
                  <m:t>=</m:t>
                </m:r>
                <m:r>
                  <m:rPr>
                    <m:sty m:val="p"/>
                  </m:rPr>
                  <w:rPr>
                    <w:rFonts w:hint="default" w:ascii="Cambria Math" w:hAnsi="Cambria Math"/>
                    <w:lang w:val="en-US" w:eastAsia="zh-CN"/>
                  </w:rPr>
                  <m:t>Mi∗EFi</m:t>
                </m:r>
              </m:oMath>
            </m:oMathPara>
          </w:p>
        </w:tc>
        <w:tc>
          <w:tcPr>
            <w:tcW w:w="3000" w:type="dxa"/>
            <w:shd w:val="clear" w:color="auto" w:fill="auto"/>
            <w:vAlign w:val="center"/>
          </w:tcPr>
          <w:p w14:paraId="777E5E18">
            <w:pPr>
              <w:pStyle w:val="40"/>
              <w:bidi w:val="0"/>
              <w:jc w:val="left"/>
              <w:rPr>
                <w:rFonts w:hint="default"/>
                <w:lang w:val="en-US" w:eastAsia="zh-CN"/>
              </w:rPr>
            </w:pPr>
            <w:r>
              <w:rPr>
                <w:rFonts w:hint="eastAsia"/>
                <w:lang w:val="en-US" w:eastAsia="zh-CN"/>
              </w:rPr>
              <w:t>E</w:t>
            </w:r>
            <w:r>
              <w:rPr>
                <w:rFonts w:hint="eastAsia"/>
                <w:vertAlign w:val="subscript"/>
                <w:lang w:val="en-US" w:eastAsia="zh-CN"/>
              </w:rPr>
              <w:t>2</w:t>
            </w:r>
            <w:r>
              <w:t>——</w:t>
            </w:r>
            <w:r>
              <w:rPr>
                <w:rFonts w:hint="eastAsia"/>
                <w:lang w:val="en-US" w:eastAsia="zh-CN"/>
              </w:rPr>
              <w:t>碳排放量；</w:t>
            </w:r>
          </w:p>
          <w:p w14:paraId="124CF705">
            <w:pPr>
              <w:pStyle w:val="40"/>
              <w:bidi w:val="0"/>
              <w:jc w:val="left"/>
              <w:rPr>
                <w:rFonts w:hint="eastAsia"/>
                <w:lang w:val="en-US" w:eastAsia="zh-CN"/>
              </w:rPr>
            </w:pPr>
            <w:r>
              <w:rPr>
                <w:rFonts w:hint="eastAsia"/>
                <w:lang w:val="en-US" w:eastAsia="zh-CN"/>
              </w:rPr>
              <w:t>Mi</w:t>
            </w:r>
            <w:r>
              <w:t>——</w:t>
            </w:r>
            <w:r>
              <w:rPr>
                <w:rFonts w:hint="eastAsia"/>
                <w:lang w:val="en-US" w:eastAsia="zh-CN"/>
              </w:rPr>
              <w:t>材料消耗量；</w:t>
            </w:r>
          </w:p>
          <w:p w14:paraId="55DD252C">
            <w:pPr>
              <w:pStyle w:val="40"/>
              <w:bidi w:val="0"/>
              <w:jc w:val="left"/>
              <w:rPr>
                <w:rFonts w:hint="eastAsia"/>
                <w:lang w:val="en-US" w:eastAsia="zh-CN"/>
              </w:rPr>
            </w:pPr>
            <w:r>
              <w:rPr>
                <w:rFonts w:hint="eastAsia"/>
                <w:lang w:val="en-US" w:eastAsia="zh-CN"/>
              </w:rPr>
              <w:t>EFi</w:t>
            </w:r>
            <w:r>
              <w:t>——</w:t>
            </w:r>
            <w:r>
              <w:rPr>
                <w:rFonts w:hint="eastAsia"/>
                <w:lang w:val="en-US" w:eastAsia="zh-CN"/>
              </w:rPr>
              <w:t>材料碳排放因子。</w:t>
            </w:r>
          </w:p>
        </w:tc>
        <w:tc>
          <w:tcPr>
            <w:tcW w:w="744" w:type="dxa"/>
            <w:shd w:val="clear" w:color="auto" w:fill="auto"/>
            <w:vAlign w:val="center"/>
          </w:tcPr>
          <w:p w14:paraId="79F13A5D">
            <w:pPr>
              <w:pStyle w:val="40"/>
              <w:bidi w:val="0"/>
              <w:rPr>
                <w:rFonts w:hint="default"/>
                <w:lang w:val="en-US" w:eastAsia="zh-CN"/>
              </w:rPr>
            </w:pPr>
            <w:r>
              <w:rPr>
                <w:rFonts w:hint="eastAsia"/>
                <w:lang w:val="en-US" w:eastAsia="zh-CN"/>
              </w:rPr>
              <w:t>使用</w:t>
            </w:r>
          </w:p>
        </w:tc>
      </w:tr>
      <w:tr w14:paraId="5503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continue"/>
            <w:shd w:val="clear" w:color="auto" w:fill="auto"/>
            <w:vAlign w:val="center"/>
          </w:tcPr>
          <w:p w14:paraId="7BC3CDE4">
            <w:pPr>
              <w:pStyle w:val="40"/>
              <w:bidi w:val="0"/>
              <w:ind w:firstLine="0" w:firstLineChars="0"/>
              <w:rPr>
                <w:rFonts w:hint="eastAsia" w:ascii="Times New Roman" w:hAnsi="Times New Roman" w:eastAsia="宋体" w:cstheme="minorBidi"/>
                <w:bCs/>
                <w:kern w:val="44"/>
                <w:sz w:val="21"/>
                <w:szCs w:val="44"/>
                <w:lang w:val="en-US" w:eastAsia="zh-CN" w:bidi="ar-SA"/>
              </w:rPr>
            </w:pPr>
          </w:p>
        </w:tc>
        <w:tc>
          <w:tcPr>
            <w:tcW w:w="1776" w:type="dxa"/>
            <w:shd w:val="clear" w:color="auto" w:fill="auto"/>
            <w:vAlign w:val="center"/>
          </w:tcPr>
          <w:p w14:paraId="642D7C18">
            <w:pPr>
              <w:pStyle w:val="40"/>
              <w:bidi w:val="0"/>
              <w:rPr>
                <w:rFonts w:hint="eastAsia" w:ascii="Times New Roman" w:hAnsi="Times New Roman" w:eastAsia="宋体" w:cstheme="minorBidi"/>
                <w:bCs/>
                <w:kern w:val="44"/>
                <w:sz w:val="21"/>
                <w:szCs w:val="44"/>
                <w:lang w:val="en-US" w:eastAsia="zh-CN" w:bidi="ar-SA"/>
              </w:rPr>
            </w:pPr>
            <w:r>
              <w:rPr>
                <w:rFonts w:hint="eastAsia"/>
                <w:lang w:val="en-US" w:eastAsia="zh-CN"/>
              </w:rPr>
              <w:t>污水处理材料碳排放量</w:t>
            </w:r>
          </w:p>
        </w:tc>
        <w:tc>
          <w:tcPr>
            <w:tcW w:w="2744" w:type="dxa"/>
            <w:shd w:val="clear" w:color="auto" w:fill="auto"/>
            <w:vAlign w:val="center"/>
          </w:tcPr>
          <w:p w14:paraId="171F246D">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r>
                  <m:rPr>
                    <m:sty m:val="p"/>
                  </m:rPr>
                  <w:rPr>
                    <w:rFonts w:hint="eastAsia" w:ascii="Cambria Math" w:hAnsi="Cambria Math"/>
                    <w:lang w:val="en-US" w:eastAsia="zh-CN"/>
                  </w:rPr>
                  <m:t>E=</m:t>
                </m:r>
                <m:r>
                  <m:rPr>
                    <m:sty m:val="p"/>
                  </m:rPr>
                  <w:rPr>
                    <w:rFonts w:hint="default" w:ascii="Cambria Math" w:hAnsi="Cambria Math"/>
                    <w:lang w:val="en-US" w:eastAsia="zh-CN"/>
                  </w:rPr>
                  <m:t>M</m:t>
                </m:r>
                <m:r>
                  <m:rPr>
                    <m:sty m:val="p"/>
                  </m:rPr>
                  <w:rPr>
                    <w:rFonts w:hint="eastAsia" w:ascii="Cambria Math" w:hAnsi="Cambria Math"/>
                    <w:lang w:val="en-US" w:eastAsia="zh-CN"/>
                  </w:rPr>
                  <m:t>i∗E</m:t>
                </m:r>
                <m:r>
                  <m:rPr>
                    <m:sty m:val="p"/>
                  </m:rPr>
                  <w:rPr>
                    <w:rFonts w:hint="default" w:ascii="Cambria Math" w:hAnsi="Cambria Math"/>
                    <w:lang w:val="en-US" w:eastAsia="zh-CN"/>
                  </w:rPr>
                  <m:t>F</m:t>
                </m:r>
                <m:r>
                  <m:rPr>
                    <m:sty m:val="p"/>
                  </m:rPr>
                  <w:rPr>
                    <w:rFonts w:hint="eastAsia" w:ascii="Cambria Math" w:hAnsi="Cambria Math"/>
                    <w:lang w:val="en-US" w:eastAsia="zh-CN"/>
                  </w:rPr>
                  <m:t>i</m:t>
                </m:r>
              </m:oMath>
            </m:oMathPara>
          </w:p>
        </w:tc>
        <w:tc>
          <w:tcPr>
            <w:tcW w:w="3000" w:type="dxa"/>
            <w:shd w:val="clear" w:color="auto" w:fill="auto"/>
            <w:vAlign w:val="center"/>
          </w:tcPr>
          <w:p w14:paraId="33F13542">
            <w:pPr>
              <w:pStyle w:val="40"/>
              <w:bidi w:val="0"/>
              <w:jc w:val="left"/>
              <w:rPr>
                <w:rFonts w:hint="eastAsia"/>
                <w:lang w:val="en-US" w:eastAsia="zh-CN"/>
              </w:rPr>
            </w:pPr>
            <w:r>
              <w:rPr>
                <w:rFonts w:hint="eastAsia"/>
                <w:lang w:val="en-US" w:eastAsia="zh-CN"/>
              </w:rPr>
              <w:t>E</w:t>
            </w:r>
            <w:r>
              <w:t>——</w:t>
            </w:r>
            <w:r>
              <w:rPr>
                <w:rFonts w:hint="eastAsia"/>
                <w:lang w:val="en-US" w:eastAsia="zh-CN"/>
              </w:rPr>
              <w:t>碳排放量；</w:t>
            </w:r>
          </w:p>
          <w:p w14:paraId="20DCBE50">
            <w:pPr>
              <w:pStyle w:val="40"/>
              <w:bidi w:val="0"/>
              <w:jc w:val="left"/>
              <w:rPr>
                <w:rFonts w:hint="eastAsia"/>
                <w:lang w:val="en-US" w:eastAsia="zh-CN"/>
              </w:rPr>
            </w:pPr>
            <w:r>
              <w:rPr>
                <w:rFonts w:hint="eastAsia"/>
                <w:lang w:val="en-US" w:eastAsia="zh-CN"/>
              </w:rPr>
              <w:t>Mi</w:t>
            </w:r>
            <w:r>
              <w:t>——</w:t>
            </w:r>
            <w:r>
              <w:rPr>
                <w:rFonts w:hint="eastAsia"/>
                <w:lang w:val="en-US" w:eastAsia="zh-CN"/>
              </w:rPr>
              <w:t>药剂使用量（kg）；</w:t>
            </w:r>
          </w:p>
          <w:p w14:paraId="59A5DA16">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EFi</w:t>
            </w:r>
            <w:r>
              <w:t>——</w:t>
            </w:r>
            <w:r>
              <w:rPr>
                <w:rFonts w:hint="eastAsia"/>
                <w:lang w:val="en-US" w:eastAsia="zh-CN"/>
              </w:rPr>
              <w:t>药剂排放因子。</w:t>
            </w:r>
          </w:p>
        </w:tc>
        <w:tc>
          <w:tcPr>
            <w:tcW w:w="744" w:type="dxa"/>
            <w:shd w:val="clear" w:color="auto" w:fill="auto"/>
            <w:vAlign w:val="center"/>
          </w:tcPr>
          <w:p w14:paraId="029B9122">
            <w:pPr>
              <w:pStyle w:val="40"/>
              <w:bidi w:val="0"/>
              <w:ind w:firstLine="0" w:firstLineChars="0"/>
              <w:rPr>
                <w:rFonts w:hint="eastAsia" w:ascii="Times New Roman" w:hAnsi="Times New Roman" w:eastAsia="宋体" w:cstheme="minorBidi"/>
                <w:bCs/>
                <w:kern w:val="44"/>
                <w:sz w:val="21"/>
                <w:szCs w:val="44"/>
                <w:lang w:val="en-US" w:eastAsia="zh-CN" w:bidi="ar-SA"/>
              </w:rPr>
            </w:pPr>
          </w:p>
        </w:tc>
      </w:tr>
      <w:tr w14:paraId="78CD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restart"/>
            <w:shd w:val="clear" w:color="auto" w:fill="auto"/>
            <w:vAlign w:val="center"/>
          </w:tcPr>
          <w:p w14:paraId="09451E6D">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直接排放</w:t>
            </w:r>
          </w:p>
        </w:tc>
        <w:tc>
          <w:tcPr>
            <w:tcW w:w="1776" w:type="dxa"/>
            <w:vMerge w:val="restart"/>
            <w:shd w:val="clear" w:color="auto" w:fill="auto"/>
            <w:vAlign w:val="center"/>
          </w:tcPr>
          <w:p w14:paraId="2861EBCB">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处理过程的直接排放</w:t>
            </w:r>
          </w:p>
        </w:tc>
        <w:tc>
          <w:tcPr>
            <w:tcW w:w="2744" w:type="dxa"/>
            <w:shd w:val="clear" w:color="auto" w:fill="auto"/>
            <w:vAlign w:val="center"/>
          </w:tcPr>
          <w:p w14:paraId="74D58614">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sSub>
                  <m:sSubPr>
                    <m:ctrlPr>
                      <w:rPr>
                        <w:rFonts w:hint="eastAsia" w:ascii="Cambria Math" w:hAnsi="Cambria Math"/>
                        <w:lang w:val="en-US" w:eastAsia="zh-CN"/>
                      </w:rPr>
                    </m:ctrlPr>
                  </m:sSubPr>
                  <m:e>
                    <m:r>
                      <m:rPr>
                        <m:sty m:val="p"/>
                      </m:rPr>
                      <w:rPr>
                        <w:rFonts w:hint="default"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1</m:t>
                    </m:r>
                    <m:ctrlPr>
                      <w:rPr>
                        <w:rFonts w:hint="eastAsia" w:ascii="Cambria Math" w:hAnsi="Cambria Math"/>
                        <w:lang w:val="en-US" w:eastAsia="zh-CN"/>
                      </w:rPr>
                    </m:ctrlPr>
                  </m:sub>
                </m:sSub>
                <m:r>
                  <m:rPr>
                    <m:sty m:val="p"/>
                  </m:rPr>
                  <w:rPr>
                    <w:rFonts w:hint="eastAsia" w:ascii="Cambria Math" w:hAnsi="Cambria Math"/>
                    <w:lang w:val="en-US" w:eastAsia="zh-CN"/>
                  </w:rPr>
                  <m:t>=Mi∗EFi</m:t>
                </m:r>
              </m:oMath>
            </m:oMathPara>
          </w:p>
        </w:tc>
        <w:tc>
          <w:tcPr>
            <w:tcW w:w="3000" w:type="dxa"/>
            <w:shd w:val="clear" w:color="auto" w:fill="auto"/>
            <w:vAlign w:val="center"/>
          </w:tcPr>
          <w:p w14:paraId="0ED7B236">
            <w:pPr>
              <w:pStyle w:val="40"/>
              <w:bidi w:val="0"/>
              <w:jc w:val="left"/>
              <w:rPr>
                <w:rFonts w:hint="eastAsia"/>
                <w:lang w:val="en-US" w:eastAsia="zh-CN"/>
              </w:rPr>
            </w:pPr>
            <w:r>
              <w:rPr>
                <w:rFonts w:hint="eastAsia"/>
                <w:lang w:val="en-US" w:eastAsia="zh-CN"/>
              </w:rPr>
              <w:t>E</w:t>
            </w:r>
            <w:r>
              <w:rPr>
                <w:rFonts w:hint="eastAsia"/>
                <w:vertAlign w:val="subscript"/>
                <w:lang w:val="en-US" w:eastAsia="zh-CN"/>
              </w:rPr>
              <w:t>1</w:t>
            </w:r>
            <w:r>
              <w:t>——</w:t>
            </w:r>
            <w:r>
              <w:rPr>
                <w:rFonts w:hint="eastAsia"/>
                <w:lang w:val="en-US" w:eastAsia="zh-CN"/>
              </w:rPr>
              <w:t>焚烧处理碳排放量；</w:t>
            </w:r>
          </w:p>
          <w:p w14:paraId="150239CE">
            <w:pPr>
              <w:pStyle w:val="40"/>
              <w:bidi w:val="0"/>
              <w:jc w:val="left"/>
              <w:rPr>
                <w:rFonts w:hint="eastAsia"/>
                <w:lang w:val="en-US" w:eastAsia="zh-CN"/>
              </w:rPr>
            </w:pPr>
            <w:r>
              <w:rPr>
                <w:rFonts w:hint="eastAsia"/>
                <w:lang w:val="en-US" w:eastAsia="zh-CN"/>
              </w:rPr>
              <w:t>Mi</w:t>
            </w:r>
            <w:r>
              <w:t>—</w:t>
            </w:r>
            <w:r>
              <w:rPr>
                <w:rFonts w:hint="eastAsia"/>
                <w:lang w:val="en-US" w:eastAsia="zh-CN"/>
              </w:rPr>
              <w:t>—焚烧垃圾量（t）；</w:t>
            </w:r>
          </w:p>
          <w:p w14:paraId="4CBB5F82">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EFi——焚烧过程排放因子。</w:t>
            </w:r>
          </w:p>
        </w:tc>
        <w:tc>
          <w:tcPr>
            <w:tcW w:w="744" w:type="dxa"/>
            <w:shd w:val="clear" w:color="auto" w:fill="auto"/>
            <w:vAlign w:val="center"/>
          </w:tcPr>
          <w:p w14:paraId="30E6E3DE">
            <w:pPr>
              <w:pStyle w:val="40"/>
              <w:bidi w:val="0"/>
              <w:rPr>
                <w:rFonts w:hint="eastAsia"/>
                <w:lang w:val="en-US" w:eastAsia="zh-CN"/>
              </w:rPr>
            </w:pPr>
            <w:r>
              <w:rPr>
                <w:rFonts w:hint="eastAsia"/>
                <w:lang w:val="en-US" w:eastAsia="zh-CN"/>
              </w:rPr>
              <w:t>焚烧</w:t>
            </w:r>
          </w:p>
          <w:p w14:paraId="00102BB6">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处理</w:t>
            </w:r>
          </w:p>
        </w:tc>
      </w:tr>
      <w:tr w14:paraId="33DF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continue"/>
            <w:shd w:val="clear" w:color="auto" w:fill="auto"/>
            <w:vAlign w:val="center"/>
          </w:tcPr>
          <w:p w14:paraId="2D59AA1F">
            <w:pPr>
              <w:pStyle w:val="40"/>
              <w:bidi w:val="0"/>
              <w:ind w:firstLine="0" w:firstLineChars="0"/>
              <w:rPr>
                <w:rFonts w:hint="eastAsia"/>
                <w:lang w:val="en-US" w:eastAsia="zh-CN"/>
              </w:rPr>
            </w:pPr>
          </w:p>
        </w:tc>
        <w:tc>
          <w:tcPr>
            <w:tcW w:w="1776" w:type="dxa"/>
            <w:vMerge w:val="continue"/>
            <w:shd w:val="clear" w:color="auto" w:fill="auto"/>
            <w:vAlign w:val="center"/>
          </w:tcPr>
          <w:p w14:paraId="7C91A6B8">
            <w:pPr>
              <w:pStyle w:val="40"/>
              <w:bidi w:val="0"/>
              <w:ind w:firstLine="0" w:firstLineChars="0"/>
              <w:rPr>
                <w:rFonts w:hint="eastAsia"/>
                <w:lang w:val="en-US" w:eastAsia="zh-CN"/>
              </w:rPr>
            </w:pPr>
          </w:p>
        </w:tc>
        <w:tc>
          <w:tcPr>
            <w:tcW w:w="2744" w:type="dxa"/>
            <w:shd w:val="clear" w:color="auto" w:fill="auto"/>
            <w:vAlign w:val="center"/>
          </w:tcPr>
          <w:p w14:paraId="06D80577">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sSub>
                  <m:sSubPr>
                    <m:ctrlPr>
                      <w:rPr>
                        <w:rFonts w:hint="eastAsia" w:ascii="Cambria Math" w:hAnsi="Cambria Math"/>
                        <w:lang w:val="en-US" w:eastAsia="zh-CN"/>
                      </w:rPr>
                    </m:ctrlPr>
                  </m:sSubPr>
                  <m:e>
                    <m:r>
                      <m:rPr>
                        <m:sty m:val="p"/>
                      </m:rPr>
                      <w:rPr>
                        <w:rFonts w:hint="default"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2</m:t>
                    </m:r>
                    <m:ctrlPr>
                      <w:rPr>
                        <w:rFonts w:hint="eastAsia" w:ascii="Cambria Math" w:hAnsi="Cambria Math"/>
                        <w:lang w:val="en-US" w:eastAsia="zh-CN"/>
                      </w:rPr>
                    </m:ctrlPr>
                  </m:sub>
                </m:sSub>
                <m:r>
                  <m:rPr>
                    <m:sty m:val="p"/>
                  </m:rPr>
                  <w:rPr>
                    <w:rFonts w:hint="eastAsia" w:ascii="Cambria Math" w:hAnsi="Cambria Math"/>
                    <w:lang w:val="en-US" w:eastAsia="zh-CN"/>
                  </w:rPr>
                  <m:t>=Mi∗EFi</m:t>
                </m:r>
              </m:oMath>
            </m:oMathPara>
          </w:p>
        </w:tc>
        <w:tc>
          <w:tcPr>
            <w:tcW w:w="3000" w:type="dxa"/>
            <w:shd w:val="clear" w:color="auto" w:fill="auto"/>
            <w:vAlign w:val="center"/>
          </w:tcPr>
          <w:p w14:paraId="5907D7BD">
            <w:pPr>
              <w:pStyle w:val="40"/>
              <w:bidi w:val="0"/>
              <w:jc w:val="left"/>
              <w:rPr>
                <w:rFonts w:hint="eastAsia"/>
                <w:lang w:val="en-US" w:eastAsia="zh-CN"/>
              </w:rPr>
            </w:pPr>
            <w:r>
              <w:rPr>
                <w:rFonts w:hint="eastAsia"/>
                <w:lang w:val="en-US" w:eastAsia="zh-CN"/>
              </w:rPr>
              <w:t>E</w:t>
            </w:r>
            <w:r>
              <w:rPr>
                <w:rFonts w:hint="eastAsia"/>
                <w:vertAlign w:val="subscript"/>
                <w:lang w:val="en-US" w:eastAsia="zh-CN"/>
              </w:rPr>
              <w:t>2</w:t>
            </w:r>
            <w:r>
              <w:t>——</w:t>
            </w:r>
            <w:r>
              <w:rPr>
                <w:rFonts w:hint="eastAsia"/>
                <w:lang w:val="en-US" w:eastAsia="zh-CN"/>
              </w:rPr>
              <w:t>填埋处理碳排放量；</w:t>
            </w:r>
          </w:p>
          <w:p w14:paraId="115637DC">
            <w:pPr>
              <w:pStyle w:val="40"/>
              <w:bidi w:val="0"/>
              <w:jc w:val="left"/>
              <w:rPr>
                <w:rFonts w:hint="eastAsia"/>
                <w:lang w:val="en-US" w:eastAsia="zh-CN"/>
              </w:rPr>
            </w:pPr>
            <w:r>
              <w:rPr>
                <w:rFonts w:hint="eastAsia"/>
                <w:lang w:val="en-US" w:eastAsia="zh-CN"/>
              </w:rPr>
              <w:t>Mi</w:t>
            </w:r>
            <w:r>
              <w:t>——</w:t>
            </w:r>
            <w:r>
              <w:rPr>
                <w:rFonts w:hint="eastAsia"/>
                <w:lang w:val="en-US" w:eastAsia="zh-CN"/>
              </w:rPr>
              <w:t>填埋垃圾量（t）；</w:t>
            </w:r>
          </w:p>
          <w:p w14:paraId="10C6BA02">
            <w:pPr>
              <w:pStyle w:val="40"/>
              <w:bidi w:val="0"/>
              <w:jc w:val="left"/>
              <w:rPr>
                <w:rFonts w:hint="eastAsia"/>
                <w:lang w:val="en-US" w:eastAsia="zh-CN"/>
              </w:rPr>
            </w:pPr>
            <w:r>
              <w:rPr>
                <w:rFonts w:hint="eastAsia"/>
                <w:lang w:val="en-US" w:eastAsia="zh-CN"/>
              </w:rPr>
              <w:t>EFi——甲烷排放因子</w:t>
            </w:r>
          </w:p>
          <w:p w14:paraId="3D682DD8">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GWP——全球变暖潜势（CH₄取28-36）。</w:t>
            </w:r>
          </w:p>
        </w:tc>
        <w:tc>
          <w:tcPr>
            <w:tcW w:w="744" w:type="dxa"/>
            <w:shd w:val="clear" w:color="auto" w:fill="auto"/>
            <w:vAlign w:val="center"/>
          </w:tcPr>
          <w:p w14:paraId="21FFB2F2">
            <w:pPr>
              <w:pStyle w:val="40"/>
              <w:bidi w:val="0"/>
              <w:rPr>
                <w:rFonts w:hint="eastAsia"/>
                <w:lang w:val="en-US" w:eastAsia="zh-CN"/>
              </w:rPr>
            </w:pPr>
            <w:r>
              <w:rPr>
                <w:rFonts w:hint="eastAsia"/>
                <w:lang w:val="en-US" w:eastAsia="zh-CN"/>
              </w:rPr>
              <w:t>填埋</w:t>
            </w:r>
          </w:p>
          <w:p w14:paraId="7074B15D">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处理</w:t>
            </w:r>
          </w:p>
        </w:tc>
      </w:tr>
      <w:tr w14:paraId="09AF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restart"/>
            <w:vAlign w:val="center"/>
          </w:tcPr>
          <w:p w14:paraId="1403BE41">
            <w:pPr>
              <w:pStyle w:val="40"/>
              <w:bidi w:val="0"/>
              <w:rPr>
                <w:rFonts w:hint="default"/>
                <w:lang w:val="en-US" w:eastAsia="zh-CN"/>
              </w:rPr>
            </w:pPr>
            <w:r>
              <w:rPr>
                <w:rFonts w:hint="eastAsia"/>
                <w:lang w:val="en-US" w:eastAsia="zh-CN"/>
              </w:rPr>
              <w:t>能耗抵消</w:t>
            </w:r>
          </w:p>
        </w:tc>
        <w:tc>
          <w:tcPr>
            <w:tcW w:w="1776" w:type="dxa"/>
            <w:vAlign w:val="center"/>
          </w:tcPr>
          <w:p w14:paraId="5D6EDD5D">
            <w:pPr>
              <w:pStyle w:val="40"/>
              <w:bidi w:val="0"/>
              <w:rPr>
                <w:rFonts w:hint="eastAsia"/>
              </w:rPr>
            </w:pPr>
            <w:r>
              <w:rPr>
                <w:rFonts w:hint="eastAsia"/>
                <w:lang w:val="en-US" w:eastAsia="zh-CN"/>
              </w:rPr>
              <w:t>可再生能源抵消</w:t>
            </w:r>
          </w:p>
        </w:tc>
        <w:tc>
          <w:tcPr>
            <w:tcW w:w="2744" w:type="dxa"/>
            <w:shd w:val="clear" w:color="auto" w:fill="auto"/>
            <w:vAlign w:val="center"/>
          </w:tcPr>
          <w:p w14:paraId="294DC773">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r>
                  <m:rPr>
                    <m:sty m:val="p"/>
                  </m:rPr>
                  <w:rPr>
                    <w:rFonts w:hint="eastAsia" w:ascii="Cambria Math" w:hAnsi="Cambria Math"/>
                    <w:lang w:val="en-US" w:eastAsia="zh-CN"/>
                  </w:rPr>
                  <m:t>E=Mi∗E</m:t>
                </m:r>
                <m:r>
                  <m:rPr>
                    <m:sty m:val="p"/>
                  </m:rPr>
                  <w:rPr>
                    <w:rFonts w:hint="default" w:ascii="Cambria Math" w:hAnsi="Cambria Math"/>
                    <w:lang w:val="en-US" w:eastAsia="zh-CN"/>
                  </w:rPr>
                  <m:t>F</m:t>
                </m:r>
                <m:r>
                  <m:rPr>
                    <m:sty m:val="p"/>
                  </m:rPr>
                  <w:rPr>
                    <w:rFonts w:hint="eastAsia" w:ascii="Cambria Math" w:hAnsi="Cambria Math"/>
                    <w:lang w:val="en-US" w:eastAsia="zh-CN"/>
                  </w:rPr>
                  <m:t>i</m:t>
                </m:r>
              </m:oMath>
            </m:oMathPara>
          </w:p>
        </w:tc>
        <w:tc>
          <w:tcPr>
            <w:tcW w:w="3000" w:type="dxa"/>
            <w:shd w:val="clear" w:color="auto" w:fill="auto"/>
            <w:vAlign w:val="center"/>
          </w:tcPr>
          <w:p w14:paraId="6523E8FD">
            <w:pPr>
              <w:pStyle w:val="40"/>
              <w:bidi w:val="0"/>
              <w:jc w:val="left"/>
              <w:rPr>
                <w:rFonts w:hint="eastAsia"/>
                <w:lang w:val="en-US" w:eastAsia="zh-CN"/>
              </w:rPr>
            </w:pPr>
            <w:r>
              <w:rPr>
                <w:rFonts w:hint="eastAsia"/>
                <w:lang w:val="en-US" w:eastAsia="zh-CN"/>
              </w:rPr>
              <w:t>E</w:t>
            </w:r>
            <w:r>
              <w:t>——</w:t>
            </w:r>
            <w:r>
              <w:rPr>
                <w:rFonts w:hint="eastAsia"/>
                <w:lang w:val="en-US" w:eastAsia="zh-CN"/>
              </w:rPr>
              <w:t>碳减排量；</w:t>
            </w:r>
          </w:p>
          <w:p w14:paraId="12642575">
            <w:pPr>
              <w:pStyle w:val="40"/>
              <w:bidi w:val="0"/>
              <w:jc w:val="left"/>
              <w:rPr>
                <w:rFonts w:hint="eastAsia"/>
                <w:lang w:val="en-US" w:eastAsia="zh-CN"/>
              </w:rPr>
            </w:pPr>
            <w:r>
              <w:rPr>
                <w:rFonts w:hint="eastAsia"/>
                <w:lang w:val="en-US" w:eastAsia="zh-CN"/>
              </w:rPr>
              <w:t>Mi</w:t>
            </w:r>
            <w:r>
              <w:t>——</w:t>
            </w:r>
            <w:r>
              <w:rPr>
                <w:rFonts w:hint="eastAsia"/>
                <w:lang w:val="en-US" w:eastAsia="zh-CN"/>
              </w:rPr>
              <w:t>用电量；</w:t>
            </w:r>
          </w:p>
          <w:p w14:paraId="5F06E214">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EFi</w:t>
            </w:r>
            <w:r>
              <w:t>——</w:t>
            </w:r>
            <w:r>
              <w:rPr>
                <w:rFonts w:hint="eastAsia"/>
                <w:lang w:val="en-US" w:eastAsia="zh-CN"/>
              </w:rPr>
              <w:t>市政电网排放因子。</w:t>
            </w:r>
          </w:p>
        </w:tc>
        <w:tc>
          <w:tcPr>
            <w:tcW w:w="744" w:type="dxa"/>
            <w:shd w:val="clear" w:color="auto" w:fill="auto"/>
            <w:vAlign w:val="center"/>
          </w:tcPr>
          <w:p w14:paraId="67EE5D1A">
            <w:pPr>
              <w:pStyle w:val="40"/>
              <w:bidi w:val="0"/>
              <w:ind w:firstLine="0" w:firstLineChars="0"/>
              <w:rPr>
                <w:rFonts w:hint="eastAsia" w:ascii="Times New Roman" w:hAnsi="Times New Roman" w:eastAsia="宋体" w:cstheme="minorBidi"/>
                <w:bCs/>
                <w:kern w:val="44"/>
                <w:sz w:val="21"/>
                <w:szCs w:val="44"/>
                <w:lang w:val="en-US" w:eastAsia="zh-CN" w:bidi="ar-SA"/>
              </w:rPr>
            </w:pPr>
          </w:p>
        </w:tc>
      </w:tr>
      <w:tr w14:paraId="3465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continue"/>
            <w:shd w:val="clear" w:color="auto" w:fill="auto"/>
            <w:vAlign w:val="center"/>
          </w:tcPr>
          <w:p w14:paraId="045FA8D0">
            <w:pPr>
              <w:pStyle w:val="40"/>
              <w:bidi w:val="0"/>
              <w:ind w:firstLine="0" w:firstLineChars="0"/>
              <w:rPr>
                <w:rFonts w:hint="eastAsia" w:ascii="Times New Roman" w:hAnsi="Times New Roman" w:eastAsia="宋体" w:cstheme="minorBidi"/>
                <w:bCs/>
                <w:kern w:val="44"/>
                <w:sz w:val="21"/>
                <w:szCs w:val="44"/>
                <w:lang w:val="en-US" w:eastAsia="zh-CN" w:bidi="ar-SA"/>
              </w:rPr>
            </w:pPr>
          </w:p>
        </w:tc>
        <w:tc>
          <w:tcPr>
            <w:tcW w:w="1776" w:type="dxa"/>
            <w:shd w:val="clear" w:color="auto" w:fill="auto"/>
            <w:vAlign w:val="center"/>
          </w:tcPr>
          <w:p w14:paraId="06D0ECB7">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回收利用的抵消</w:t>
            </w:r>
          </w:p>
        </w:tc>
        <w:tc>
          <w:tcPr>
            <w:tcW w:w="2744" w:type="dxa"/>
            <w:shd w:val="clear" w:color="auto" w:fill="auto"/>
            <w:vAlign w:val="center"/>
          </w:tcPr>
          <w:p w14:paraId="25058A9D">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r>
                  <m:rPr>
                    <m:sty m:val="p"/>
                  </m:rPr>
                  <w:rPr>
                    <w:rFonts w:hint="eastAsia" w:ascii="Cambria Math" w:hAnsi="Cambria Math"/>
                    <w:lang w:val="en-US" w:eastAsia="zh-CN"/>
                  </w:rPr>
                  <m:t>E=Mi∗（E</m:t>
                </m:r>
                <m:r>
                  <m:rPr>
                    <m:sty m:val="p"/>
                  </m:rPr>
                  <w:rPr>
                    <w:rFonts w:hint="default" w:ascii="Cambria Math" w:hAnsi="Cambria Math"/>
                    <w:lang w:val="en-US" w:eastAsia="zh-CN"/>
                  </w:rPr>
                  <m:t>F</m:t>
                </m:r>
                <m:r>
                  <m:rPr>
                    <m:sty m:val="p"/>
                  </m:rPr>
                  <w:rPr>
                    <w:rFonts w:hint="eastAsia" w:ascii="Cambria Math" w:hAnsi="Cambria Math"/>
                    <w:lang w:val="en-US" w:eastAsia="zh-CN"/>
                  </w:rPr>
                  <m:t>i</m:t>
                </m:r>
                <m:r>
                  <m:rPr>
                    <m:sty m:val="p"/>
                  </m:rPr>
                  <w:rPr>
                    <w:rFonts w:hint="default" w:ascii="Cambria Math" w:hAnsi="Cambria Math"/>
                    <w:lang w:val="en-US" w:eastAsia="zh-CN"/>
                  </w:rPr>
                  <m:t>−E</m:t>
                </m:r>
                <m:sSub>
                  <m:sSubPr>
                    <m:ctrlPr>
                      <w:rPr>
                        <w:rFonts w:hint="default" w:ascii="Cambria Math" w:hAnsi="Cambria Math"/>
                        <w:lang w:val="en-US" w:eastAsia="zh-CN"/>
                      </w:rPr>
                    </m:ctrlPr>
                  </m:sSubPr>
                  <m:e>
                    <m:r>
                      <m:rPr>
                        <m:sty m:val="p"/>
                      </m:rPr>
                      <w:rPr>
                        <w:rFonts w:hint="default" w:ascii="Cambria Math" w:hAnsi="Cambria Math"/>
                        <w:lang w:val="en-US" w:eastAsia="zh-CN"/>
                      </w:rPr>
                      <m:t>F</m:t>
                    </m:r>
                    <m:ctrlPr>
                      <w:rPr>
                        <w:rFonts w:hint="default" w:ascii="Cambria Math" w:hAnsi="Cambria Math"/>
                        <w:lang w:val="en-US" w:eastAsia="zh-CN"/>
                      </w:rPr>
                    </m:ctrlPr>
                  </m:e>
                  <m:sub>
                    <m:r>
                      <m:rPr>
                        <m:sty m:val="p"/>
                      </m:rPr>
                      <w:rPr>
                        <w:rFonts w:hint="default" w:ascii="Cambria Math" w:hAnsi="Cambria Math"/>
                        <w:lang w:val="en-US" w:eastAsia="zh-CN"/>
                      </w:rPr>
                      <m:t>j</m:t>
                    </m:r>
                    <m:ctrlPr>
                      <w:rPr>
                        <w:rFonts w:hint="default" w:ascii="Cambria Math" w:hAnsi="Cambria Math"/>
                        <w:lang w:val="en-US" w:eastAsia="zh-CN"/>
                      </w:rPr>
                    </m:ctrlPr>
                  </m:sub>
                </m:sSub>
                <m:r>
                  <m:rPr>
                    <m:sty m:val="p"/>
                  </m:rPr>
                  <w:rPr>
                    <w:rFonts w:hint="eastAsia" w:ascii="Cambria Math" w:hAnsi="Cambria Math"/>
                    <w:lang w:val="en-US" w:eastAsia="zh-CN"/>
                  </w:rPr>
                  <m:t>）</m:t>
                </m:r>
                <m:r>
                  <m:rPr>
                    <m:sty m:val="p"/>
                  </m:rPr>
                  <w:rPr>
                    <w:rFonts w:hint="default" w:ascii="Cambria Math" w:hAnsi="Cambria Math"/>
                    <w:lang w:val="en-US" w:eastAsia="zh-CN"/>
                  </w:rPr>
                  <m:t>−E'</m:t>
                </m:r>
              </m:oMath>
            </m:oMathPara>
          </w:p>
        </w:tc>
        <w:tc>
          <w:tcPr>
            <w:tcW w:w="3000" w:type="dxa"/>
            <w:shd w:val="clear" w:color="auto" w:fill="auto"/>
            <w:vAlign w:val="center"/>
          </w:tcPr>
          <w:p w14:paraId="09DD47C0">
            <w:pPr>
              <w:pStyle w:val="40"/>
              <w:bidi w:val="0"/>
              <w:jc w:val="left"/>
              <w:rPr>
                <w:rFonts w:hint="eastAsia"/>
                <w:lang w:val="en-US" w:eastAsia="zh-CN"/>
              </w:rPr>
            </w:pPr>
            <w:r>
              <w:rPr>
                <w:rFonts w:hint="eastAsia"/>
                <w:lang w:val="en-US" w:eastAsia="zh-CN"/>
              </w:rPr>
              <w:t>E——碳抵消量；</w:t>
            </w:r>
          </w:p>
          <w:p w14:paraId="5F1EE7C5">
            <w:pPr>
              <w:pStyle w:val="40"/>
              <w:bidi w:val="0"/>
              <w:jc w:val="left"/>
              <w:rPr>
                <w:rFonts w:hint="eastAsia"/>
                <w:lang w:val="en-US" w:eastAsia="zh-CN"/>
              </w:rPr>
            </w:pPr>
            <w:r>
              <w:rPr>
                <w:rFonts w:hint="eastAsia"/>
                <w:lang w:val="en-US" w:eastAsia="zh-CN"/>
              </w:rPr>
              <w:t>Mi——回收资源量；</w:t>
            </w:r>
          </w:p>
          <w:p w14:paraId="7FB9A913">
            <w:pPr>
              <w:pStyle w:val="40"/>
              <w:bidi w:val="0"/>
              <w:jc w:val="left"/>
              <w:rPr>
                <w:rFonts w:hint="default"/>
                <w:lang w:val="en-US" w:eastAsia="zh-CN"/>
              </w:rPr>
            </w:pPr>
            <w:r>
              <w:rPr>
                <w:rFonts w:hint="eastAsia"/>
                <w:lang w:val="en-US" w:eastAsia="zh-CN"/>
              </w:rPr>
              <w:t>EFi——原生资源生产排放因子；</w:t>
            </w:r>
          </w:p>
          <w:p w14:paraId="7E133B30">
            <w:pPr>
              <w:pStyle w:val="40"/>
              <w:bidi w:val="0"/>
              <w:jc w:val="left"/>
              <w:rPr>
                <w:rFonts w:hint="eastAsia"/>
                <w:lang w:val="en-US" w:eastAsia="zh-CN"/>
              </w:rPr>
            </w:pPr>
            <w:r>
              <w:rPr>
                <w:rFonts w:hint="eastAsia"/>
                <w:lang w:val="en-US" w:eastAsia="zh-CN"/>
              </w:rPr>
              <w:t>EFj——再生资源生产排放因子；</w:t>
            </w:r>
          </w:p>
          <w:p w14:paraId="714390D9">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w:t>
            </w:r>
            <w:r>
              <w:rPr>
                <w:rFonts w:hint="default"/>
                <w:lang w:val="en-US" w:eastAsia="zh-CN"/>
              </w:rPr>
              <w:t>’</w:t>
            </w:r>
            <w:r>
              <w:rPr>
                <w:rFonts w:hint="eastAsia"/>
                <w:lang w:val="en-US" w:eastAsia="zh-CN"/>
              </w:rPr>
              <w:t>——回收利用过程碳排放量。</w:t>
            </w:r>
          </w:p>
        </w:tc>
        <w:tc>
          <w:tcPr>
            <w:tcW w:w="744" w:type="dxa"/>
            <w:shd w:val="clear" w:color="auto" w:fill="auto"/>
            <w:vAlign w:val="center"/>
          </w:tcPr>
          <w:p w14:paraId="13B4E1D0">
            <w:pPr>
              <w:pStyle w:val="40"/>
              <w:bidi w:val="0"/>
              <w:ind w:firstLine="0" w:firstLineChars="0"/>
              <w:rPr>
                <w:rFonts w:hint="eastAsia" w:ascii="Times New Roman" w:hAnsi="Times New Roman" w:eastAsia="宋体" w:cstheme="minorBidi"/>
                <w:bCs/>
                <w:kern w:val="44"/>
                <w:sz w:val="21"/>
                <w:szCs w:val="44"/>
                <w:lang w:val="en-US" w:eastAsia="zh-CN" w:bidi="ar-SA"/>
              </w:rPr>
            </w:pPr>
          </w:p>
        </w:tc>
      </w:tr>
      <w:tr w14:paraId="09D8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continue"/>
            <w:shd w:val="clear" w:color="auto" w:fill="auto"/>
            <w:vAlign w:val="center"/>
          </w:tcPr>
          <w:p w14:paraId="317AD613">
            <w:pPr>
              <w:pStyle w:val="40"/>
              <w:bidi w:val="0"/>
              <w:ind w:firstLine="0" w:firstLineChars="0"/>
              <w:rPr>
                <w:rFonts w:hint="eastAsia" w:ascii="Times New Roman" w:hAnsi="Times New Roman" w:eastAsia="宋体" w:cstheme="minorBidi"/>
                <w:bCs/>
                <w:kern w:val="44"/>
                <w:sz w:val="21"/>
                <w:szCs w:val="44"/>
                <w:lang w:val="en-US" w:eastAsia="zh-CN" w:bidi="ar-SA"/>
              </w:rPr>
            </w:pPr>
          </w:p>
        </w:tc>
        <w:tc>
          <w:tcPr>
            <w:tcW w:w="1776" w:type="dxa"/>
            <w:shd w:val="clear" w:color="auto" w:fill="auto"/>
            <w:vAlign w:val="center"/>
          </w:tcPr>
          <w:p w14:paraId="54C5F313">
            <w:pPr>
              <w:pStyle w:val="40"/>
              <w:bidi w:val="0"/>
              <w:ind w:firstLine="0" w:firstLineChars="0"/>
              <w:rPr>
                <w:rFonts w:hint="eastAsia" w:ascii="Times New Roman" w:hAnsi="Times New Roman" w:eastAsia="宋体" w:cstheme="minorBidi"/>
                <w:bCs/>
                <w:kern w:val="44"/>
                <w:sz w:val="21"/>
                <w:szCs w:val="44"/>
                <w:lang w:val="en-US" w:eastAsia="zh-CN" w:bidi="ar-SA"/>
              </w:rPr>
            </w:pPr>
            <w:r>
              <w:rPr>
                <w:rFonts w:hint="eastAsia"/>
                <w:lang w:val="en-US" w:eastAsia="zh-CN"/>
              </w:rPr>
              <w:t>污泥利用的抵消</w:t>
            </w:r>
          </w:p>
        </w:tc>
        <w:tc>
          <w:tcPr>
            <w:tcW w:w="2744" w:type="dxa"/>
            <w:shd w:val="clear" w:color="auto" w:fill="auto"/>
            <w:vAlign w:val="center"/>
          </w:tcPr>
          <w:p w14:paraId="713F902F">
            <w:pPr>
              <w:pStyle w:val="40"/>
              <w:bidi w:val="0"/>
              <w:ind w:firstLine="0" w:firstLineChars="0"/>
              <w:rPr>
                <w:rFonts w:hint="eastAsia" w:ascii="Times New Roman" w:hAnsi="Times New Roman" w:eastAsia="宋体" w:cstheme="minorBidi"/>
                <w:bCs/>
                <w:kern w:val="44"/>
                <w:sz w:val="21"/>
                <w:szCs w:val="44"/>
                <w:lang w:val="en-US" w:eastAsia="zh-CN" w:bidi="ar-SA"/>
                <w:oMath/>
              </w:rPr>
            </w:pPr>
            <m:oMathPara>
              <m:oMath>
                <m:r>
                  <m:rPr>
                    <m:sty m:val="p"/>
                  </m:rPr>
                  <w:rPr>
                    <w:rFonts w:hint="eastAsia" w:ascii="Cambria Math" w:hAnsi="Cambria Math"/>
                    <w:lang w:val="en-US" w:eastAsia="zh-CN"/>
                  </w:rPr>
                  <m:t>E=Mi∗E</m:t>
                </m:r>
                <m:r>
                  <m:rPr>
                    <m:sty m:val="p"/>
                  </m:rPr>
                  <w:rPr>
                    <w:rFonts w:hint="default" w:ascii="Cambria Math" w:hAnsi="Cambria Math"/>
                    <w:lang w:val="en-US" w:eastAsia="zh-CN"/>
                  </w:rPr>
                  <m:t>F</m:t>
                </m:r>
                <m:r>
                  <m:rPr>
                    <m:sty m:val="p"/>
                  </m:rPr>
                  <w:rPr>
                    <w:rFonts w:hint="eastAsia" w:ascii="Cambria Math" w:hAnsi="Cambria Math"/>
                    <w:lang w:val="en-US" w:eastAsia="zh-CN"/>
                  </w:rPr>
                  <m:t>i</m:t>
                </m:r>
                <m:r>
                  <m:rPr>
                    <m:sty m:val="p"/>
                  </m:rPr>
                  <w:rPr>
                    <w:rFonts w:hint="default" w:ascii="Cambria Math" w:hAnsi="Cambria Math"/>
                    <w:lang w:val="en-US" w:eastAsia="zh-CN"/>
                  </w:rPr>
                  <m:t>−</m:t>
                </m:r>
                <m:sSub>
                  <m:sSubPr>
                    <m:ctrlPr>
                      <w:rPr>
                        <w:rFonts w:hint="default" w:ascii="Cambria Math" w:hAnsi="Cambria Math"/>
                        <w:lang w:val="en-US" w:eastAsia="zh-CN"/>
                      </w:rPr>
                    </m:ctrlPr>
                  </m:sSubPr>
                  <m:e>
                    <m:r>
                      <m:rPr>
                        <m:sty m:val="p"/>
                      </m:rPr>
                      <w:rPr>
                        <w:rFonts w:hint="default" w:ascii="Cambria Math" w:hAnsi="Cambria Math"/>
                        <w:lang w:val="en-US" w:eastAsia="zh-CN"/>
                      </w:rPr>
                      <m:t>N</m:t>
                    </m:r>
                    <m:ctrlPr>
                      <w:rPr>
                        <w:rFonts w:hint="default" w:ascii="Cambria Math" w:hAnsi="Cambria Math"/>
                        <w:lang w:val="en-US" w:eastAsia="zh-CN"/>
                      </w:rPr>
                    </m:ctrlPr>
                  </m:e>
                  <m:sub>
                    <m:r>
                      <m:rPr>
                        <m:sty m:val="p"/>
                      </m:rPr>
                      <w:rPr>
                        <w:rFonts w:hint="eastAsia" w:ascii="Cambria Math" w:hAnsi="Cambria Math"/>
                        <w:lang w:val="en-US" w:eastAsia="zh-CN"/>
                      </w:rPr>
                      <m:t>i</m:t>
                    </m:r>
                    <m:ctrlPr>
                      <w:rPr>
                        <w:rFonts w:hint="default" w:ascii="Cambria Math" w:hAnsi="Cambria Math"/>
                        <w:lang w:val="en-US" w:eastAsia="zh-CN"/>
                      </w:rPr>
                    </m:ctrlPr>
                  </m:sub>
                </m:sSub>
                <m:r>
                  <m:rPr>
                    <m:sty m:val="p"/>
                  </m:rPr>
                  <w:rPr>
                    <w:rFonts w:hint="default" w:ascii="Cambria Math" w:hAnsi="Cambria Math"/>
                    <w:lang w:val="en-US" w:eastAsia="zh-CN"/>
                  </w:rPr>
                  <m:t>∗E</m:t>
                </m:r>
                <m:sSub>
                  <m:sSubPr>
                    <m:ctrlPr>
                      <w:rPr>
                        <w:rFonts w:hint="default" w:ascii="Cambria Math" w:hAnsi="Cambria Math"/>
                        <w:lang w:val="en-US" w:eastAsia="zh-CN"/>
                      </w:rPr>
                    </m:ctrlPr>
                  </m:sSubPr>
                  <m:e>
                    <m:r>
                      <m:rPr>
                        <m:sty m:val="p"/>
                      </m:rPr>
                      <w:rPr>
                        <w:rFonts w:hint="default" w:ascii="Cambria Math" w:hAnsi="Cambria Math"/>
                        <w:lang w:val="en-US" w:eastAsia="zh-CN"/>
                      </w:rPr>
                      <m:t>F</m:t>
                    </m:r>
                    <m:ctrlPr>
                      <w:rPr>
                        <w:rFonts w:hint="default" w:ascii="Cambria Math" w:hAnsi="Cambria Math"/>
                        <w:lang w:val="en-US" w:eastAsia="zh-CN"/>
                      </w:rPr>
                    </m:ctrlPr>
                  </m:e>
                  <m:sub>
                    <m:r>
                      <m:rPr>
                        <m:sty m:val="p"/>
                      </m:rPr>
                      <w:rPr>
                        <w:rFonts w:hint="default" w:ascii="Cambria Math" w:hAnsi="Cambria Math"/>
                        <w:lang w:val="en-US" w:eastAsia="zh-CN"/>
                      </w:rPr>
                      <m:t>j</m:t>
                    </m:r>
                    <m:ctrlPr>
                      <w:rPr>
                        <w:rFonts w:hint="default" w:ascii="Cambria Math" w:hAnsi="Cambria Math"/>
                        <w:lang w:val="en-US" w:eastAsia="zh-CN"/>
                      </w:rPr>
                    </m:ctrlPr>
                  </m:sub>
                </m:sSub>
              </m:oMath>
            </m:oMathPara>
          </w:p>
        </w:tc>
        <w:tc>
          <w:tcPr>
            <w:tcW w:w="3000" w:type="dxa"/>
            <w:shd w:val="clear" w:color="auto" w:fill="auto"/>
            <w:vAlign w:val="center"/>
          </w:tcPr>
          <w:p w14:paraId="6CE8F7EA">
            <w:pPr>
              <w:pStyle w:val="40"/>
              <w:bidi w:val="0"/>
              <w:jc w:val="left"/>
              <w:rPr>
                <w:rFonts w:hint="eastAsia"/>
                <w:lang w:val="en-US" w:eastAsia="zh-CN"/>
              </w:rPr>
            </w:pPr>
            <w:r>
              <w:rPr>
                <w:rFonts w:hint="eastAsia"/>
                <w:lang w:val="en-US" w:eastAsia="zh-CN"/>
              </w:rPr>
              <w:t>E</w:t>
            </w:r>
            <w:r>
              <w:t>——</w:t>
            </w:r>
            <w:r>
              <w:rPr>
                <w:rFonts w:hint="eastAsia"/>
                <w:lang w:val="en-US" w:eastAsia="zh-CN"/>
              </w:rPr>
              <w:t>污泥利用碳抵消量；</w:t>
            </w:r>
          </w:p>
          <w:p w14:paraId="7354DB5A">
            <w:pPr>
              <w:pStyle w:val="40"/>
              <w:bidi w:val="0"/>
              <w:jc w:val="left"/>
              <w:rPr>
                <w:rFonts w:hint="eastAsia"/>
                <w:lang w:val="en-US" w:eastAsia="zh-CN"/>
              </w:rPr>
            </w:pPr>
            <w:r>
              <w:rPr>
                <w:rFonts w:hint="eastAsia"/>
                <w:lang w:val="en-US" w:eastAsia="zh-CN"/>
              </w:rPr>
              <w:t>Mi</w:t>
            </w:r>
            <w:r>
              <w:t>——</w:t>
            </w:r>
            <w:r>
              <w:rPr>
                <w:rFonts w:hint="eastAsia"/>
                <w:lang w:val="en-US" w:eastAsia="zh-CN"/>
              </w:rPr>
              <w:t>污泥发电量/有机质固碳量；</w:t>
            </w:r>
          </w:p>
          <w:p w14:paraId="16DB1E34">
            <w:pPr>
              <w:pStyle w:val="40"/>
              <w:bidi w:val="0"/>
              <w:jc w:val="left"/>
              <w:rPr>
                <w:rFonts w:hint="default"/>
                <w:lang w:val="en-US" w:eastAsia="zh-CN"/>
              </w:rPr>
            </w:pPr>
            <w:r>
              <w:rPr>
                <w:rFonts w:hint="eastAsia"/>
                <w:lang w:val="en-US" w:eastAsia="zh-CN"/>
              </w:rPr>
              <w:t>EFi——电力排放因子/碳汇价值；</w:t>
            </w:r>
          </w:p>
          <w:p w14:paraId="4E4CCE22">
            <w:pPr>
              <w:pStyle w:val="40"/>
              <w:bidi w:val="0"/>
              <w:jc w:val="left"/>
              <w:rPr>
                <w:rFonts w:hint="eastAsia"/>
                <w:lang w:val="en-US" w:eastAsia="zh-CN"/>
              </w:rPr>
            </w:pPr>
            <w:r>
              <w:rPr>
                <w:rFonts w:hint="eastAsia"/>
                <w:lang w:val="en-US" w:eastAsia="zh-CN"/>
              </w:rPr>
              <w:t>Ni——污泥处理量；</w:t>
            </w:r>
          </w:p>
          <w:p w14:paraId="2A5A845D">
            <w:pPr>
              <w:pStyle w:val="40"/>
              <w:bidi w:val="0"/>
              <w:ind w:firstLine="0" w:firstLineChars="0"/>
              <w:jc w:val="left"/>
              <w:rPr>
                <w:rFonts w:hint="eastAsia" w:ascii="Times New Roman" w:hAnsi="Times New Roman" w:eastAsia="宋体" w:cstheme="minorBidi"/>
                <w:bCs/>
                <w:kern w:val="44"/>
                <w:sz w:val="21"/>
                <w:szCs w:val="44"/>
                <w:lang w:val="en-US" w:eastAsia="zh-CN" w:bidi="ar-SA"/>
              </w:rPr>
            </w:pPr>
            <w:r>
              <w:rPr>
                <w:rFonts w:hint="eastAsia"/>
                <w:lang w:val="en-US" w:eastAsia="zh-CN"/>
              </w:rPr>
              <w:t>EFj——污泥处理过程排放因子。</w:t>
            </w:r>
          </w:p>
        </w:tc>
        <w:tc>
          <w:tcPr>
            <w:tcW w:w="744" w:type="dxa"/>
            <w:shd w:val="clear" w:color="auto" w:fill="auto"/>
            <w:vAlign w:val="center"/>
          </w:tcPr>
          <w:p w14:paraId="26986C58">
            <w:pPr>
              <w:pStyle w:val="40"/>
              <w:bidi w:val="0"/>
              <w:ind w:firstLine="0" w:firstLineChars="0"/>
              <w:rPr>
                <w:rFonts w:hint="eastAsia" w:ascii="Times New Roman" w:hAnsi="Times New Roman" w:eastAsia="宋体" w:cstheme="minorBidi"/>
                <w:bCs/>
                <w:kern w:val="44"/>
                <w:sz w:val="21"/>
                <w:szCs w:val="44"/>
                <w:lang w:val="en-US" w:eastAsia="zh-CN" w:bidi="ar-SA"/>
              </w:rPr>
            </w:pPr>
          </w:p>
        </w:tc>
      </w:tr>
      <w:tr w14:paraId="05D3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restart"/>
            <w:vAlign w:val="center"/>
          </w:tcPr>
          <w:p w14:paraId="00AFA317">
            <w:pPr>
              <w:pStyle w:val="40"/>
              <w:bidi w:val="0"/>
              <w:rPr>
                <w:rFonts w:hint="default"/>
                <w:lang w:val="en-US" w:eastAsia="zh-CN"/>
              </w:rPr>
            </w:pPr>
            <w:r>
              <w:rPr>
                <w:rFonts w:hint="eastAsia"/>
                <w:lang w:val="en-US" w:eastAsia="zh-CN"/>
              </w:rPr>
              <w:t>碳汇吸收</w:t>
            </w:r>
          </w:p>
        </w:tc>
        <w:tc>
          <w:tcPr>
            <w:tcW w:w="1776" w:type="dxa"/>
            <w:vAlign w:val="center"/>
          </w:tcPr>
          <w:p w14:paraId="49D982D5">
            <w:pPr>
              <w:pStyle w:val="40"/>
              <w:bidi w:val="0"/>
              <w:rPr>
                <w:rFonts w:hint="eastAsia"/>
              </w:rPr>
            </w:pPr>
            <w:r>
              <w:rPr>
                <w:rFonts w:hint="eastAsia"/>
                <w:lang w:val="en-US" w:eastAsia="zh-CN"/>
              </w:rPr>
              <w:t>植被碳汇</w:t>
            </w:r>
          </w:p>
        </w:tc>
        <w:tc>
          <w:tcPr>
            <w:tcW w:w="2744" w:type="dxa"/>
            <w:shd w:val="clear" w:color="auto" w:fill="auto"/>
            <w:vAlign w:val="center"/>
          </w:tcPr>
          <w:p w14:paraId="7E71C32E">
            <w:pPr>
              <w:pStyle w:val="40"/>
              <w:bidi w:val="0"/>
              <w:rPr>
                <w:rFonts w:hint="eastAsia"/>
                <w:lang w:val="en-US" w:eastAsia="zh-CN"/>
                <w:oMath/>
              </w:rPr>
            </w:pPr>
            <m:oMathPara>
              <m:oMath>
                <m:r>
                  <m:rPr>
                    <m:sty m:val="p"/>
                  </m:rPr>
                  <w:rPr>
                    <w:rFonts w:hint="eastAsia" w:ascii="Cambria Math" w:hAnsi="Cambria Math"/>
                    <w:lang w:val="en-US" w:eastAsia="zh-CN"/>
                  </w:rPr>
                  <m:t>E=</m:t>
                </m:r>
                <m:r>
                  <m:rPr>
                    <m:sty m:val="p"/>
                  </m:rPr>
                  <w:rPr>
                    <w:rFonts w:hint="default" w:ascii="Cambria Math" w:hAnsi="Cambria Math"/>
                    <w:lang w:val="en-US" w:eastAsia="zh-CN"/>
                  </w:rPr>
                  <m:t>Ai∗Ni∗</m:t>
                </m:r>
                <m:sSub>
                  <m:sSubPr>
                    <m:ctrlPr>
                      <w:rPr>
                        <w:rFonts w:hint="default" w:ascii="Cambria Math" w:hAnsi="Cambria Math"/>
                        <w:lang w:val="en-US" w:eastAsia="zh-CN"/>
                      </w:rPr>
                    </m:ctrlPr>
                  </m:sSubPr>
                  <m:e>
                    <m:r>
                      <m:rPr>
                        <m:sty m:val="p"/>
                      </m:rPr>
                      <w:rPr>
                        <w:rFonts w:ascii="Cambria Math" w:hAnsi="Cambria Math"/>
                        <w:lang w:val="en-US"/>
                      </w:rPr>
                      <m:t>ρ</m:t>
                    </m:r>
                    <m:ctrlPr>
                      <w:rPr>
                        <w:rFonts w:hint="default" w:ascii="Cambria Math" w:hAnsi="Cambria Math"/>
                        <w:lang w:val="en-US" w:eastAsia="zh-CN"/>
                      </w:rPr>
                    </m:ctrlPr>
                  </m:e>
                  <m:sub>
                    <m:r>
                      <m:rPr>
                        <m:sty m:val="p"/>
                      </m:rPr>
                      <w:rPr>
                        <w:rFonts w:hint="default" w:ascii="Cambria Math" w:hAnsi="Cambria Math"/>
                        <w:lang w:val="en-US" w:eastAsia="zh-CN"/>
                      </w:rPr>
                      <m:t>c</m:t>
                    </m:r>
                    <m:ctrlPr>
                      <w:rPr>
                        <w:rFonts w:hint="default" w:ascii="Cambria Math" w:hAnsi="Cambria Math"/>
                        <w:lang w:val="en-US" w:eastAsia="zh-CN"/>
                      </w:rPr>
                    </m:ctrlPr>
                  </m:sub>
                </m:sSub>
                <m:r>
                  <m:rPr>
                    <m:sty m:val="p"/>
                  </m:rPr>
                  <w:rPr>
                    <w:rFonts w:hint="default" w:ascii="Cambria Math" w:hAnsi="Cambria Math"/>
                    <w:lang w:val="en-US" w:eastAsia="zh-CN"/>
                  </w:rPr>
                  <m:t>∗C</m:t>
                </m:r>
              </m:oMath>
            </m:oMathPara>
          </w:p>
        </w:tc>
        <w:tc>
          <w:tcPr>
            <w:tcW w:w="3000" w:type="dxa"/>
            <w:shd w:val="clear" w:color="auto" w:fill="auto"/>
            <w:vAlign w:val="center"/>
          </w:tcPr>
          <w:p w14:paraId="20027589">
            <w:pPr>
              <w:pStyle w:val="40"/>
              <w:bidi w:val="0"/>
              <w:jc w:val="left"/>
              <w:rPr>
                <w:rFonts w:hint="eastAsia"/>
                <w:lang w:val="en-US" w:eastAsia="zh-CN"/>
              </w:rPr>
            </w:pPr>
            <w:r>
              <w:rPr>
                <w:rFonts w:hint="eastAsia"/>
                <w:lang w:val="en-US" w:eastAsia="zh-CN"/>
              </w:rPr>
              <w:t>E——碳吸收量；</w:t>
            </w:r>
          </w:p>
          <w:p w14:paraId="77C81D72">
            <w:pPr>
              <w:pStyle w:val="40"/>
              <w:bidi w:val="0"/>
              <w:jc w:val="left"/>
              <w:rPr>
                <w:rFonts w:hint="eastAsia"/>
                <w:lang w:val="en-US" w:eastAsia="zh-CN"/>
              </w:rPr>
            </w:pPr>
            <w:r>
              <w:rPr>
                <w:rFonts w:hint="eastAsia"/>
                <w:lang w:val="en-US" w:eastAsia="zh-CN"/>
              </w:rPr>
              <w:t>Ai——城市公园绿地面积；</w:t>
            </w:r>
          </w:p>
          <w:p w14:paraId="780E0291">
            <w:pPr>
              <w:pStyle w:val="40"/>
              <w:bidi w:val="0"/>
              <w:jc w:val="left"/>
              <w:rPr>
                <w:rFonts w:hint="eastAsia"/>
                <w:lang w:val="en-US" w:eastAsia="zh-CN"/>
              </w:rPr>
            </w:pPr>
            <w:r>
              <w:rPr>
                <w:rFonts w:hint="eastAsia"/>
                <w:lang w:val="en-US" w:eastAsia="zh-CN"/>
              </w:rPr>
              <w:t>Ni——样方</w:t>
            </w:r>
            <w:r>
              <w:rPr>
                <w:rFonts w:hint="default"/>
                <w:lang w:val="en-US" w:eastAsia="zh-CN"/>
              </w:rPr>
              <w:t>植被生物量增量</w:t>
            </w:r>
            <w:r>
              <w:rPr>
                <w:rFonts w:hint="eastAsia"/>
                <w:lang w:val="en-US" w:eastAsia="zh-CN"/>
              </w:rPr>
              <w:t>；</w:t>
            </w:r>
          </w:p>
          <w:p w14:paraId="7203C26E">
            <w:pPr>
              <w:pStyle w:val="40"/>
              <w:bidi w:val="0"/>
              <w:jc w:val="left"/>
              <w:rPr>
                <w:rFonts w:hint="eastAsia"/>
                <w:lang w:val="en-US" w:eastAsia="zh-CN"/>
              </w:rPr>
            </w:pPr>
            <w:r>
              <w:rPr>
                <w:rFonts w:hint="default"/>
                <w:lang w:val="en-US" w:eastAsia="zh-CN"/>
              </w:rPr>
              <w:t>ρ</w:t>
            </w:r>
            <w:r>
              <w:rPr>
                <w:rFonts w:hint="eastAsia"/>
                <w:lang w:val="en-US" w:eastAsia="zh-CN"/>
              </w:rPr>
              <w:t>c——碳密度（默认值为 0.45-0.5）；</w:t>
            </w:r>
          </w:p>
          <w:p w14:paraId="04A40F0F">
            <w:pPr>
              <w:pStyle w:val="40"/>
              <w:bidi w:val="0"/>
              <w:jc w:val="left"/>
              <w:rPr>
                <w:rFonts w:hint="eastAsia"/>
                <w:lang w:val="en-US" w:eastAsia="zh-CN"/>
              </w:rPr>
            </w:pPr>
            <w:r>
              <w:rPr>
                <w:rFonts w:hint="eastAsia"/>
                <w:lang w:val="en-US" w:eastAsia="zh-CN"/>
              </w:rPr>
              <w:t>C——转换系数（44/12≈3.6667）。</w:t>
            </w:r>
          </w:p>
        </w:tc>
        <w:tc>
          <w:tcPr>
            <w:tcW w:w="744" w:type="dxa"/>
            <w:shd w:val="clear" w:color="auto" w:fill="auto"/>
            <w:vAlign w:val="center"/>
          </w:tcPr>
          <w:p w14:paraId="70B41264">
            <w:pPr>
              <w:pStyle w:val="40"/>
              <w:bidi w:val="0"/>
              <w:rPr>
                <w:rFonts w:hint="eastAsia"/>
                <w:lang w:val="en-US" w:eastAsia="zh-CN"/>
              </w:rPr>
            </w:pPr>
          </w:p>
        </w:tc>
      </w:tr>
      <w:tr w14:paraId="264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continue"/>
            <w:vAlign w:val="center"/>
          </w:tcPr>
          <w:p w14:paraId="5124C778">
            <w:pPr>
              <w:pStyle w:val="40"/>
              <w:bidi w:val="0"/>
              <w:rPr>
                <w:rFonts w:hint="eastAsia"/>
                <w:lang w:val="en-US" w:eastAsia="zh-CN"/>
              </w:rPr>
            </w:pPr>
          </w:p>
        </w:tc>
        <w:tc>
          <w:tcPr>
            <w:tcW w:w="1776" w:type="dxa"/>
            <w:vMerge w:val="restart"/>
            <w:vAlign w:val="center"/>
          </w:tcPr>
          <w:p w14:paraId="27F13F13">
            <w:pPr>
              <w:pStyle w:val="40"/>
              <w:bidi w:val="0"/>
              <w:rPr>
                <w:rFonts w:hint="eastAsia"/>
                <w:lang w:val="en-US" w:eastAsia="zh-CN"/>
              </w:rPr>
            </w:pPr>
            <w:r>
              <w:rPr>
                <w:rFonts w:hint="eastAsia"/>
                <w:lang w:val="en-US" w:eastAsia="zh-CN"/>
              </w:rPr>
              <w:t>水体碳汇</w:t>
            </w:r>
          </w:p>
        </w:tc>
        <w:tc>
          <w:tcPr>
            <w:tcW w:w="2744" w:type="dxa"/>
            <w:shd w:val="clear" w:color="auto" w:fill="auto"/>
            <w:vAlign w:val="center"/>
          </w:tcPr>
          <w:p w14:paraId="381A86B5">
            <w:pPr>
              <w:pStyle w:val="40"/>
              <w:bidi w:val="0"/>
              <w:rPr>
                <w:rFonts w:hint="eastAsia"/>
                <w:lang w:val="en-US" w:eastAsia="zh-CN"/>
                <w:oMath/>
              </w:rPr>
            </w:pPr>
            <m:oMathPara>
              <m:oMath>
                <m:sSub>
                  <m:sSubPr>
                    <m:ctrlPr>
                      <w:rPr>
                        <w:rFonts w:hint="eastAsia" w:ascii="Cambria Math" w:hAnsi="Cambria Math"/>
                        <w:lang w:val="en-US" w:eastAsia="zh-CN"/>
                      </w:rPr>
                    </m:ctrlPr>
                  </m:sSubPr>
                  <m:e>
                    <m:r>
                      <m:rPr>
                        <m:sty m:val="p"/>
                      </m:rPr>
                      <w:rPr>
                        <w:rFonts w:hint="default"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1</m:t>
                    </m:r>
                    <m:ctrlPr>
                      <w:rPr>
                        <w:rFonts w:hint="eastAsia" w:ascii="Cambria Math" w:hAnsi="Cambria Math"/>
                        <w:lang w:val="en-US" w:eastAsia="zh-CN"/>
                      </w:rPr>
                    </m:ctrlPr>
                  </m:sub>
                </m:sSub>
                <m:r>
                  <m:rPr>
                    <m:sty m:val="p"/>
                  </m:rPr>
                  <w:rPr>
                    <w:rFonts w:hint="default" w:ascii="Cambria Math" w:hAnsi="Cambria Math"/>
                    <w:lang w:val="en-US" w:eastAsia="zh-CN"/>
                  </w:rPr>
                  <m:t>=V∗</m:t>
                </m:r>
                <m:r>
                  <m:rPr>
                    <m:sty m:val="p"/>
                  </m:rPr>
                  <w:rPr>
                    <w:rFonts w:ascii="Cambria Math" w:hAnsi="Cambria Math"/>
                    <w:lang w:val="en-US"/>
                  </w:rPr>
                  <m:t>∆</m:t>
                </m:r>
                <m:r>
                  <m:rPr>
                    <m:sty m:val="p"/>
                  </m:rPr>
                  <w:rPr>
                    <w:rFonts w:hint="default" w:ascii="Cambria Math" w:hAnsi="Cambria Math"/>
                    <w:lang w:val="en-US" w:eastAsia="zh-CN"/>
                  </w:rPr>
                  <m:t>DIC∗C</m:t>
                </m:r>
              </m:oMath>
            </m:oMathPara>
          </w:p>
        </w:tc>
        <w:tc>
          <w:tcPr>
            <w:tcW w:w="3000" w:type="dxa"/>
            <w:shd w:val="clear" w:color="auto" w:fill="auto"/>
            <w:vAlign w:val="center"/>
          </w:tcPr>
          <w:p w14:paraId="24619282">
            <w:pPr>
              <w:pStyle w:val="40"/>
              <w:bidi w:val="0"/>
              <w:jc w:val="left"/>
              <w:rPr>
                <w:rFonts w:hint="eastAsia"/>
                <w:lang w:val="en-US" w:eastAsia="zh-CN"/>
              </w:rPr>
            </w:pPr>
            <w:r>
              <w:rPr>
                <w:rFonts w:hint="eastAsia"/>
                <w:lang w:val="en-US" w:eastAsia="zh-CN"/>
              </w:rPr>
              <w:t>E</w:t>
            </w:r>
            <w:r>
              <w:rPr>
                <w:rFonts w:hint="eastAsia"/>
                <w:vertAlign w:val="subscript"/>
                <w:lang w:val="en-US" w:eastAsia="zh-CN"/>
              </w:rPr>
              <w:t>1</w:t>
            </w:r>
            <w:r>
              <w:rPr>
                <w:rFonts w:hint="eastAsia"/>
                <w:lang w:val="en-US" w:eastAsia="zh-CN"/>
              </w:rPr>
              <w:t>——溶解无机碳吸收量；</w:t>
            </w:r>
          </w:p>
          <w:p w14:paraId="1D4F483D">
            <w:pPr>
              <w:pStyle w:val="40"/>
              <w:bidi w:val="0"/>
              <w:jc w:val="left"/>
              <w:rPr>
                <w:rFonts w:hint="eastAsia"/>
                <w:lang w:val="en-US" w:eastAsia="zh-CN"/>
              </w:rPr>
            </w:pPr>
            <w:r>
              <w:rPr>
                <w:rFonts w:hint="eastAsia"/>
                <w:lang w:val="en-US" w:eastAsia="zh-CN"/>
              </w:rPr>
              <w:t>V——水体体积；</w:t>
            </w:r>
          </w:p>
          <w:p w14:paraId="3F33441C">
            <w:pPr>
              <w:pStyle w:val="40"/>
              <w:bidi w:val="0"/>
              <w:jc w:val="left"/>
              <w:rPr>
                <w:rFonts w:hint="eastAsia"/>
                <w:lang w:val="en-US" w:eastAsia="zh-CN"/>
              </w:rPr>
            </w:pPr>
            <w:r>
              <w:rPr>
                <w:rFonts w:hint="eastAsia"/>
                <w:lang w:val="en-US" w:eastAsia="zh-CN"/>
              </w:rPr>
              <w:t>△DIC——溶解无机碳浓度变化；</w:t>
            </w:r>
          </w:p>
          <w:p w14:paraId="7CD8D32A">
            <w:pPr>
              <w:pStyle w:val="40"/>
              <w:bidi w:val="0"/>
              <w:jc w:val="left"/>
              <w:rPr>
                <w:rFonts w:hint="eastAsia"/>
                <w:lang w:val="en-US" w:eastAsia="zh-CN"/>
              </w:rPr>
            </w:pPr>
            <w:r>
              <w:rPr>
                <w:rFonts w:hint="eastAsia"/>
                <w:lang w:val="en-US" w:eastAsia="zh-CN"/>
              </w:rPr>
              <w:t>C——转换系数（44/12≈3.6667）。</w:t>
            </w:r>
          </w:p>
        </w:tc>
        <w:tc>
          <w:tcPr>
            <w:tcW w:w="744" w:type="dxa"/>
            <w:shd w:val="clear" w:color="auto" w:fill="auto"/>
            <w:vAlign w:val="center"/>
          </w:tcPr>
          <w:p w14:paraId="1853DE3F">
            <w:pPr>
              <w:pStyle w:val="40"/>
              <w:bidi w:val="0"/>
              <w:rPr>
                <w:rFonts w:hint="default"/>
                <w:lang w:val="en-US" w:eastAsia="zh-CN"/>
              </w:rPr>
            </w:pPr>
            <w:r>
              <w:rPr>
                <w:rFonts w:hint="eastAsia"/>
                <w:lang w:val="en-US" w:eastAsia="zh-CN"/>
              </w:rPr>
              <w:t>溶解无机碳</w:t>
            </w:r>
          </w:p>
        </w:tc>
      </w:tr>
      <w:tr w14:paraId="14CC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continue"/>
            <w:vAlign w:val="center"/>
          </w:tcPr>
          <w:p w14:paraId="1E1B3E84">
            <w:pPr>
              <w:pStyle w:val="40"/>
              <w:bidi w:val="0"/>
              <w:jc w:val="both"/>
              <w:rPr>
                <w:rFonts w:hint="eastAsia"/>
                <w:lang w:val="en-US" w:eastAsia="zh-CN"/>
              </w:rPr>
            </w:pPr>
          </w:p>
        </w:tc>
        <w:tc>
          <w:tcPr>
            <w:tcW w:w="1776" w:type="dxa"/>
            <w:vMerge w:val="continue"/>
            <w:vAlign w:val="center"/>
          </w:tcPr>
          <w:p w14:paraId="534CD69E">
            <w:pPr>
              <w:pStyle w:val="40"/>
              <w:bidi w:val="0"/>
              <w:jc w:val="both"/>
              <w:rPr>
                <w:rFonts w:hint="eastAsia"/>
                <w:lang w:val="en-US" w:eastAsia="zh-CN"/>
              </w:rPr>
            </w:pPr>
          </w:p>
        </w:tc>
        <w:tc>
          <w:tcPr>
            <w:tcW w:w="2744" w:type="dxa"/>
            <w:shd w:val="clear" w:color="auto" w:fill="auto"/>
            <w:vAlign w:val="center"/>
          </w:tcPr>
          <w:p w14:paraId="53439DFC">
            <w:pPr>
              <w:pStyle w:val="40"/>
              <w:bidi w:val="0"/>
              <w:rPr>
                <w:rFonts w:hint="eastAsia"/>
                <w:lang w:val="en-US" w:eastAsia="zh-CN"/>
                <w:oMath/>
              </w:rPr>
            </w:pPr>
            <m:oMathPara>
              <m:oMath>
                <m:sSub>
                  <m:sSubPr>
                    <m:ctrlPr>
                      <w:rPr>
                        <w:rFonts w:hint="eastAsia" w:ascii="Cambria Math" w:hAnsi="Cambria Math"/>
                        <w:lang w:val="en-US" w:eastAsia="zh-CN"/>
                      </w:rPr>
                    </m:ctrlPr>
                  </m:sSubPr>
                  <m:e>
                    <m:r>
                      <m:rPr>
                        <m:sty m:val="p"/>
                      </m:rPr>
                      <w:rPr>
                        <w:rFonts w:hint="default"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2</m:t>
                    </m:r>
                    <m:ctrlPr>
                      <w:rPr>
                        <w:rFonts w:hint="eastAsia" w:ascii="Cambria Math" w:hAnsi="Cambria Math"/>
                        <w:lang w:val="en-US" w:eastAsia="zh-CN"/>
                      </w:rPr>
                    </m:ctrlPr>
                  </m:sub>
                </m:sSub>
                <m:r>
                  <m:rPr>
                    <m:sty m:val="p"/>
                  </m:rPr>
                  <w:rPr>
                    <w:rFonts w:hint="default" w:ascii="Cambria Math" w:hAnsi="Cambria Math"/>
                    <w:lang w:val="en-US" w:eastAsia="zh-CN"/>
                  </w:rPr>
                  <m:t>=</m:t>
                </m:r>
                <m:r>
                  <m:rPr>
                    <m:sty m:val="p"/>
                  </m:rPr>
                  <w:rPr>
                    <w:rFonts w:hint="eastAsia" w:ascii="Cambria Math" w:hAnsi="Cambria Math"/>
                    <w:lang w:val="en-US" w:eastAsia="zh-CN"/>
                  </w:rPr>
                  <m:t>Ai</m:t>
                </m:r>
                <m:r>
                  <m:rPr>
                    <m:sty m:val="p"/>
                  </m:rPr>
                  <w:rPr>
                    <w:rFonts w:hint="default" w:ascii="Cambria Math" w:hAnsi="Cambria Math"/>
                    <w:lang w:val="en-US" w:eastAsia="zh-CN"/>
                  </w:rPr>
                  <m:t>∗</m:t>
                </m:r>
                <m:sSub>
                  <m:sSubPr>
                    <m:ctrlPr>
                      <w:rPr>
                        <w:rFonts w:hint="default" w:ascii="Cambria Math" w:hAnsi="Cambria Math"/>
                        <w:lang w:val="en-US" w:eastAsia="zh-CN"/>
                      </w:rPr>
                    </m:ctrlPr>
                  </m:sSubPr>
                  <m:e>
                    <m:r>
                      <m:rPr>
                        <m:sty m:val="p"/>
                      </m:rPr>
                      <w:rPr>
                        <w:rFonts w:ascii="Cambria Math" w:hAnsi="Cambria Math"/>
                        <w:lang w:val="en-US"/>
                      </w:rPr>
                      <m:t>ρ</m:t>
                    </m:r>
                    <m:ctrlPr>
                      <w:rPr>
                        <w:rFonts w:hint="default" w:ascii="Cambria Math" w:hAnsi="Cambria Math"/>
                        <w:lang w:val="en-US" w:eastAsia="zh-CN"/>
                      </w:rPr>
                    </m:ctrlPr>
                  </m:e>
                  <m:sub>
                    <m:r>
                      <m:rPr>
                        <m:sty m:val="p"/>
                      </m:rPr>
                      <w:rPr>
                        <w:rFonts w:hint="default" w:ascii="Cambria Math" w:hAnsi="Cambria Math"/>
                        <w:lang w:val="en-US" w:eastAsia="zh-CN"/>
                      </w:rPr>
                      <m:t>c</m:t>
                    </m:r>
                    <m:ctrlPr>
                      <w:rPr>
                        <w:rFonts w:hint="default" w:ascii="Cambria Math" w:hAnsi="Cambria Math"/>
                        <w:lang w:val="en-US" w:eastAsia="zh-CN"/>
                      </w:rPr>
                    </m:ctrlPr>
                  </m:sub>
                </m:sSub>
                <m:r>
                  <m:rPr>
                    <m:sty m:val="p"/>
                  </m:rPr>
                  <w:rPr>
                    <w:rFonts w:hint="default" w:ascii="Cambria Math" w:hAnsi="Cambria Math"/>
                    <w:lang w:val="en-US" w:eastAsia="zh-CN"/>
                  </w:rPr>
                  <m:t>∗C</m:t>
                </m:r>
              </m:oMath>
            </m:oMathPara>
          </w:p>
        </w:tc>
        <w:tc>
          <w:tcPr>
            <w:tcW w:w="3000" w:type="dxa"/>
            <w:shd w:val="clear" w:color="auto" w:fill="auto"/>
            <w:vAlign w:val="center"/>
          </w:tcPr>
          <w:p w14:paraId="20DF778A">
            <w:pPr>
              <w:pStyle w:val="40"/>
              <w:bidi w:val="0"/>
              <w:jc w:val="left"/>
              <w:rPr>
                <w:rFonts w:hint="eastAsia"/>
                <w:lang w:val="en-US" w:eastAsia="zh-CN"/>
              </w:rPr>
            </w:pPr>
            <w:r>
              <w:rPr>
                <w:rFonts w:hint="eastAsia"/>
                <w:lang w:val="en-US" w:eastAsia="zh-CN"/>
              </w:rPr>
              <w:t>E</w:t>
            </w:r>
            <w:r>
              <w:rPr>
                <w:rFonts w:hint="eastAsia"/>
                <w:vertAlign w:val="subscript"/>
                <w:lang w:val="en-US" w:eastAsia="zh-CN"/>
              </w:rPr>
              <w:t>2</w:t>
            </w:r>
            <w:r>
              <w:rPr>
                <w:rFonts w:hint="eastAsia"/>
                <w:lang w:val="en-US" w:eastAsia="zh-CN"/>
              </w:rPr>
              <w:t>——水生植物固碳量</w:t>
            </w:r>
          </w:p>
          <w:p w14:paraId="62A0D9BE">
            <w:pPr>
              <w:pStyle w:val="40"/>
              <w:bidi w:val="0"/>
              <w:jc w:val="left"/>
              <w:rPr>
                <w:rFonts w:hint="eastAsia"/>
                <w:lang w:val="en-US" w:eastAsia="zh-CN"/>
              </w:rPr>
            </w:pPr>
            <w:r>
              <w:rPr>
                <w:rFonts w:hint="eastAsia"/>
                <w:lang w:val="en-US" w:eastAsia="zh-CN"/>
              </w:rPr>
              <w:t>Ai——</w:t>
            </w:r>
            <w:r>
              <w:rPr>
                <w:rFonts w:hint="default"/>
                <w:lang w:val="en-US" w:eastAsia="zh-CN"/>
              </w:rPr>
              <w:t>水生植物生物量增量</w:t>
            </w:r>
            <w:r>
              <w:rPr>
                <w:rFonts w:hint="eastAsia"/>
                <w:lang w:val="en-US" w:eastAsia="zh-CN"/>
              </w:rPr>
              <w:t>；</w:t>
            </w:r>
          </w:p>
          <w:p w14:paraId="5ED7D439">
            <w:pPr>
              <w:pStyle w:val="40"/>
              <w:bidi w:val="0"/>
              <w:jc w:val="left"/>
              <w:rPr>
                <w:rFonts w:hint="eastAsia"/>
                <w:lang w:val="en-US" w:eastAsia="zh-CN"/>
              </w:rPr>
            </w:pPr>
            <w:r>
              <w:rPr>
                <w:rFonts w:hint="default"/>
                <w:lang w:val="en-US" w:eastAsia="zh-CN"/>
              </w:rPr>
              <w:t>ρ</w:t>
            </w:r>
            <w:r>
              <w:rPr>
                <w:rFonts w:hint="eastAsia"/>
                <w:lang w:val="en-US" w:eastAsia="zh-CN"/>
              </w:rPr>
              <w:t>c——</w:t>
            </w:r>
            <w:r>
              <w:rPr>
                <w:rFonts w:hint="default"/>
                <w:lang w:val="en-US" w:eastAsia="zh-CN"/>
              </w:rPr>
              <w:t>碳密度</w:t>
            </w:r>
            <w:r>
              <w:rPr>
                <w:rFonts w:hint="eastAsia"/>
                <w:lang w:val="en-US" w:eastAsia="zh-CN"/>
              </w:rPr>
              <w:t>；</w:t>
            </w:r>
          </w:p>
          <w:p w14:paraId="6A9A2026">
            <w:pPr>
              <w:pStyle w:val="40"/>
              <w:bidi w:val="0"/>
              <w:jc w:val="left"/>
              <w:rPr>
                <w:rFonts w:hint="eastAsia"/>
                <w:lang w:val="en-US" w:eastAsia="zh-CN"/>
              </w:rPr>
            </w:pPr>
            <w:r>
              <w:rPr>
                <w:rFonts w:hint="eastAsia"/>
                <w:lang w:val="en-US" w:eastAsia="zh-CN"/>
              </w:rPr>
              <w:t>C——转换系数（44/12≈3.6667）。</w:t>
            </w:r>
          </w:p>
        </w:tc>
        <w:tc>
          <w:tcPr>
            <w:tcW w:w="744" w:type="dxa"/>
            <w:shd w:val="clear" w:color="auto" w:fill="auto"/>
            <w:vAlign w:val="center"/>
          </w:tcPr>
          <w:p w14:paraId="1777B944">
            <w:pPr>
              <w:pStyle w:val="40"/>
              <w:bidi w:val="0"/>
              <w:rPr>
                <w:rFonts w:hint="default"/>
                <w:lang w:val="en-US" w:eastAsia="zh-CN"/>
              </w:rPr>
            </w:pPr>
            <w:r>
              <w:rPr>
                <w:rFonts w:hint="eastAsia"/>
                <w:lang w:val="en-US" w:eastAsia="zh-CN"/>
              </w:rPr>
              <w:t>水生植物固碳</w:t>
            </w:r>
          </w:p>
        </w:tc>
      </w:tr>
      <w:tr w14:paraId="3855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32" w:type="dxa"/>
            <w:vMerge w:val="continue"/>
            <w:vAlign w:val="center"/>
          </w:tcPr>
          <w:p w14:paraId="53D485F0">
            <w:pPr>
              <w:pStyle w:val="40"/>
              <w:bidi w:val="0"/>
              <w:rPr>
                <w:rFonts w:hint="eastAsia"/>
                <w:lang w:val="en-US" w:eastAsia="zh-CN"/>
              </w:rPr>
            </w:pPr>
          </w:p>
        </w:tc>
        <w:tc>
          <w:tcPr>
            <w:tcW w:w="1776" w:type="dxa"/>
            <w:vMerge w:val="continue"/>
            <w:vAlign w:val="center"/>
          </w:tcPr>
          <w:p w14:paraId="2AB44DBE">
            <w:pPr>
              <w:pStyle w:val="40"/>
              <w:bidi w:val="0"/>
              <w:rPr>
                <w:rFonts w:hint="eastAsia"/>
                <w:lang w:val="en-US" w:eastAsia="zh-CN"/>
              </w:rPr>
            </w:pPr>
          </w:p>
        </w:tc>
        <w:tc>
          <w:tcPr>
            <w:tcW w:w="2744" w:type="dxa"/>
            <w:shd w:val="clear" w:color="auto" w:fill="auto"/>
            <w:vAlign w:val="center"/>
          </w:tcPr>
          <w:p w14:paraId="54C6DCDE">
            <w:pPr>
              <w:pStyle w:val="40"/>
              <w:bidi w:val="0"/>
              <w:rPr>
                <w:rFonts w:hint="eastAsia"/>
                <w:lang w:val="en-US" w:eastAsia="zh-CN"/>
                <w:oMath/>
              </w:rPr>
            </w:pPr>
            <m:oMathPara>
              <m:oMath>
                <m:sSub>
                  <m:sSubPr>
                    <m:ctrlPr>
                      <w:rPr>
                        <w:rFonts w:hint="eastAsia" w:ascii="Cambria Math" w:hAnsi="Cambria Math"/>
                        <w:lang w:val="en-US" w:eastAsia="zh-CN"/>
                      </w:rPr>
                    </m:ctrlPr>
                  </m:sSubPr>
                  <m:e>
                    <m:r>
                      <m:rPr>
                        <m:sty m:val="p"/>
                      </m:rPr>
                      <w:rPr>
                        <w:rFonts w:hint="default" w:ascii="Cambria Math" w:hAnsi="Cambria Math"/>
                        <w:lang w:val="en-US" w:eastAsia="zh-CN"/>
                      </w:rPr>
                      <m:t>E</m:t>
                    </m:r>
                    <m:ctrlPr>
                      <w:rPr>
                        <w:rFonts w:hint="eastAsia" w:ascii="Cambria Math" w:hAnsi="Cambria Math"/>
                        <w:lang w:val="en-US" w:eastAsia="zh-CN"/>
                      </w:rPr>
                    </m:ctrlPr>
                  </m:e>
                  <m:sub>
                    <m:r>
                      <m:rPr>
                        <m:sty m:val="p"/>
                      </m:rPr>
                      <w:rPr>
                        <w:rFonts w:hint="default" w:ascii="Cambria Math" w:hAnsi="Cambria Math"/>
                        <w:lang w:val="en-US" w:eastAsia="zh-CN"/>
                      </w:rPr>
                      <m:t>3</m:t>
                    </m:r>
                    <m:ctrlPr>
                      <w:rPr>
                        <w:rFonts w:hint="eastAsia" w:ascii="Cambria Math" w:hAnsi="Cambria Math"/>
                        <w:lang w:val="en-US" w:eastAsia="zh-CN"/>
                      </w:rPr>
                    </m:ctrlPr>
                  </m:sub>
                </m:sSub>
                <m:r>
                  <m:rPr>
                    <m:sty m:val="p"/>
                  </m:rPr>
                  <w:rPr>
                    <w:rFonts w:hint="default" w:ascii="Cambria Math" w:hAnsi="Cambria Math"/>
                    <w:lang w:val="en-US" w:eastAsia="zh-CN"/>
                  </w:rPr>
                  <m:t>=v∗S</m:t>
                </m:r>
              </m:oMath>
            </m:oMathPara>
          </w:p>
        </w:tc>
        <w:tc>
          <w:tcPr>
            <w:tcW w:w="3000" w:type="dxa"/>
            <w:shd w:val="clear" w:color="auto" w:fill="auto"/>
            <w:vAlign w:val="center"/>
          </w:tcPr>
          <w:p w14:paraId="4B7C5CBD">
            <w:pPr>
              <w:pStyle w:val="40"/>
              <w:bidi w:val="0"/>
              <w:jc w:val="left"/>
              <w:rPr>
                <w:rFonts w:hint="eastAsia"/>
                <w:lang w:val="en-US" w:eastAsia="zh-CN"/>
              </w:rPr>
            </w:pPr>
            <w:r>
              <w:rPr>
                <w:rFonts w:hint="eastAsia"/>
                <w:lang w:val="en-US" w:eastAsia="zh-CN"/>
              </w:rPr>
              <w:t>E</w:t>
            </w:r>
            <w:r>
              <w:rPr>
                <w:rFonts w:hint="eastAsia"/>
                <w:vertAlign w:val="subscript"/>
                <w:lang w:val="en-US" w:eastAsia="zh-CN"/>
              </w:rPr>
              <w:t>3</w:t>
            </w:r>
            <w:r>
              <w:rPr>
                <w:rFonts w:hint="eastAsia"/>
                <w:lang w:val="en-US" w:eastAsia="zh-CN"/>
              </w:rPr>
              <w:t>——</w:t>
            </w:r>
            <w:r>
              <w:rPr>
                <w:rFonts w:hint="default"/>
                <w:lang w:val="en-US" w:eastAsia="zh-CN"/>
              </w:rPr>
              <w:t>沉积物碳埋藏</w:t>
            </w:r>
            <w:r>
              <w:rPr>
                <w:rFonts w:hint="eastAsia"/>
                <w:lang w:val="en-US" w:eastAsia="zh-CN"/>
              </w:rPr>
              <w:t>碳吸收量</w:t>
            </w:r>
          </w:p>
          <w:p w14:paraId="6922208F">
            <w:pPr>
              <w:pStyle w:val="40"/>
              <w:bidi w:val="0"/>
              <w:jc w:val="left"/>
              <w:rPr>
                <w:rFonts w:hint="eastAsia"/>
                <w:lang w:val="en-US" w:eastAsia="zh-CN"/>
              </w:rPr>
            </w:pPr>
            <w:r>
              <w:rPr>
                <w:rFonts w:hint="eastAsia"/>
                <w:lang w:val="en-US" w:eastAsia="zh-CN"/>
              </w:rPr>
              <w:t>v——</w:t>
            </w:r>
            <w:r>
              <w:rPr>
                <w:rFonts w:hint="default"/>
                <w:lang w:val="en-US" w:eastAsia="zh-CN"/>
              </w:rPr>
              <w:t>沉积物碳埋藏速率</w:t>
            </w:r>
            <w:r>
              <w:rPr>
                <w:rFonts w:hint="eastAsia"/>
                <w:lang w:val="en-US" w:eastAsia="zh-CN"/>
              </w:rPr>
              <w:t>；</w:t>
            </w:r>
          </w:p>
          <w:p w14:paraId="191989DF">
            <w:pPr>
              <w:pStyle w:val="40"/>
              <w:bidi w:val="0"/>
              <w:jc w:val="left"/>
              <w:rPr>
                <w:rFonts w:hint="eastAsia"/>
                <w:lang w:val="en-US" w:eastAsia="zh-CN"/>
              </w:rPr>
            </w:pPr>
            <w:r>
              <w:rPr>
                <w:rFonts w:hint="eastAsia"/>
                <w:lang w:val="en-US" w:eastAsia="zh-CN"/>
              </w:rPr>
              <w:t>S——面积（㎡）。</w:t>
            </w:r>
          </w:p>
        </w:tc>
        <w:tc>
          <w:tcPr>
            <w:tcW w:w="744" w:type="dxa"/>
            <w:shd w:val="clear" w:color="auto" w:fill="auto"/>
            <w:vAlign w:val="center"/>
          </w:tcPr>
          <w:p w14:paraId="0E0E699A">
            <w:pPr>
              <w:pStyle w:val="40"/>
              <w:bidi w:val="0"/>
              <w:rPr>
                <w:rFonts w:hint="default"/>
                <w:lang w:val="en-US" w:eastAsia="zh-CN"/>
              </w:rPr>
            </w:pPr>
            <w:r>
              <w:rPr>
                <w:rFonts w:hint="eastAsia"/>
                <w:lang w:val="en-US" w:eastAsia="zh-CN"/>
              </w:rPr>
              <w:t>沉积物碳埋葬</w:t>
            </w:r>
          </w:p>
        </w:tc>
      </w:tr>
    </w:tbl>
    <w:p w14:paraId="2BB45AD1">
      <w:pPr>
        <w:pStyle w:val="2"/>
        <w:bidi w:val="0"/>
      </w:pPr>
      <w:r>
        <w:t>本</w:t>
      </w:r>
      <w:r>
        <w:rPr>
          <w:rFonts w:hint="eastAsia"/>
          <w:lang w:eastAsia="zh-CN"/>
        </w:rPr>
        <w:t>规程</w:t>
      </w:r>
      <w:r>
        <w:t>用词说明</w:t>
      </w:r>
      <w:bookmarkEnd w:id="80"/>
      <w:bookmarkEnd w:id="81"/>
      <w:bookmarkEnd w:id="82"/>
    </w:p>
    <w:p w14:paraId="6A198B73">
      <w:pPr>
        <w:widowControl/>
        <w:ind w:firstLine="480" w:firstLineChars="200"/>
        <w:rPr>
          <w:rFonts w:hint="eastAsia" w:ascii="宋体" w:hAnsi="宋体" w:cs="Times New Roman"/>
        </w:rPr>
      </w:pPr>
      <w:r>
        <w:rPr>
          <w:rFonts w:hint="eastAsia" w:ascii="宋体" w:hAnsi="宋体" w:cs="Times New Roman"/>
        </w:rPr>
        <w:t>为了便于执行本</w:t>
      </w:r>
      <w:r>
        <w:rPr>
          <w:rFonts w:hint="eastAsia" w:ascii="宋体" w:hAnsi="宋体" w:cs="Times New Roman"/>
          <w:lang w:eastAsia="zh-CN"/>
        </w:rPr>
        <w:t>规程</w:t>
      </w:r>
      <w:r>
        <w:rPr>
          <w:rFonts w:hint="eastAsia" w:ascii="宋体" w:hAnsi="宋体" w:cs="Times New Roman"/>
        </w:rPr>
        <w:t>条文时区别对待，对要求严格程度不同的用词说明如下：</w:t>
      </w:r>
    </w:p>
    <w:p w14:paraId="4278EC3C">
      <w:pPr>
        <w:pStyle w:val="26"/>
        <w:widowControl/>
        <w:numPr>
          <w:ilvl w:val="0"/>
          <w:numId w:val="4"/>
        </w:numPr>
        <w:ind w:firstLine="480" w:firstLineChars="200"/>
        <w:rPr>
          <w:rFonts w:hint="eastAsia" w:ascii="宋体" w:hAnsi="宋体" w:cs="Times New Roman"/>
        </w:rPr>
      </w:pPr>
      <w:r>
        <w:rPr>
          <w:rFonts w:hint="eastAsia" w:ascii="宋体" w:hAnsi="宋体" w:cs="Times New Roman"/>
        </w:rPr>
        <w:t>表示很严格，非这样做不可的用词：正面词采用“必须”，反面词采用“严禁”；</w:t>
      </w:r>
    </w:p>
    <w:p w14:paraId="20C128A4">
      <w:pPr>
        <w:pStyle w:val="26"/>
        <w:widowControl/>
        <w:numPr>
          <w:ilvl w:val="0"/>
          <w:numId w:val="4"/>
        </w:numPr>
        <w:ind w:firstLine="480" w:firstLineChars="200"/>
        <w:rPr>
          <w:rFonts w:hint="eastAsia" w:ascii="宋体" w:hAnsi="宋体" w:cs="Times New Roman"/>
        </w:rPr>
      </w:pPr>
      <w:r>
        <w:rPr>
          <w:rFonts w:hint="eastAsia" w:ascii="宋体" w:hAnsi="宋体" w:cs="Times New Roman"/>
        </w:rPr>
        <w:t xml:space="preserve">表示严格，在正常情况均应这样做的用词：正面词采用“应”，反面词采用“不应”或“不得”； </w:t>
      </w:r>
    </w:p>
    <w:p w14:paraId="5DBC4DBB">
      <w:pPr>
        <w:pStyle w:val="26"/>
        <w:widowControl/>
        <w:numPr>
          <w:ilvl w:val="0"/>
          <w:numId w:val="4"/>
        </w:numPr>
        <w:ind w:firstLine="480" w:firstLineChars="200"/>
        <w:rPr>
          <w:rFonts w:hint="eastAsia" w:ascii="宋体" w:hAnsi="宋体" w:cs="Times New Roman"/>
        </w:rPr>
      </w:pPr>
      <w:r>
        <w:rPr>
          <w:rFonts w:hint="eastAsia" w:ascii="宋体" w:hAnsi="宋体" w:cs="Times New Roman"/>
        </w:rPr>
        <w:t>表示允许稍有选择，在条件许可时首先应这样做的用词：正面词采用“宜”，反面词采用“不宜”；</w:t>
      </w:r>
    </w:p>
    <w:p w14:paraId="4E61E2D9">
      <w:pPr>
        <w:pStyle w:val="26"/>
        <w:widowControl/>
        <w:numPr>
          <w:ilvl w:val="0"/>
          <w:numId w:val="4"/>
        </w:numPr>
        <w:ind w:firstLine="480" w:firstLineChars="200"/>
        <w:rPr>
          <w:rFonts w:hint="eastAsia" w:ascii="宋体" w:hAnsi="宋体" w:cs="Times New Roman"/>
        </w:rPr>
      </w:pPr>
      <w:r>
        <w:rPr>
          <w:rFonts w:hint="eastAsia" w:ascii="宋体" w:hAnsi="宋体" w:cs="Times New Roman"/>
        </w:rPr>
        <w:t>表示有选择，在一定条件下可以这样做的用词，采用“可”。</w:t>
      </w:r>
    </w:p>
    <w:p w14:paraId="48510733">
      <w:pPr>
        <w:widowControl/>
        <w:spacing w:line="240" w:lineRule="auto"/>
        <w:ind w:firstLine="480" w:firstLineChars="200"/>
        <w:jc w:val="left"/>
        <w:rPr>
          <w:rFonts w:cs="Times New Roman"/>
        </w:rPr>
      </w:pPr>
      <w:r>
        <w:rPr>
          <w:rFonts w:cs="Times New Roman"/>
        </w:rPr>
        <w:br w:type="page"/>
      </w:r>
    </w:p>
    <w:p w14:paraId="423A49D2">
      <w:pPr>
        <w:pStyle w:val="2"/>
        <w:bidi w:val="0"/>
        <w:rPr>
          <w:highlight w:val="none"/>
        </w:rPr>
      </w:pPr>
      <w:bookmarkStart w:id="83" w:name="_Toc22717"/>
      <w:bookmarkStart w:id="84" w:name="_Toc29990"/>
      <w:bookmarkStart w:id="85" w:name="_Toc179294323"/>
      <w:r>
        <w:rPr>
          <w:highlight w:val="none"/>
        </w:rPr>
        <w:t>引用标准名录</w:t>
      </w:r>
      <w:bookmarkEnd w:id="83"/>
      <w:bookmarkEnd w:id="84"/>
      <w:bookmarkEnd w:id="85"/>
    </w:p>
    <w:p w14:paraId="0CC9D0BC">
      <w:pPr>
        <w:bidi w:val="0"/>
        <w:rPr>
          <w:rFonts w:hint="eastAsia"/>
        </w:rPr>
      </w:pPr>
      <w:r>
        <w:rPr>
          <w:rFonts w:hint="eastAsia"/>
        </w:rPr>
        <w:t>本</w:t>
      </w:r>
      <w:r>
        <w:rPr>
          <w:rFonts w:hint="eastAsia"/>
          <w:lang w:eastAsia="zh-CN"/>
        </w:rPr>
        <w:t>规程</w:t>
      </w:r>
      <w:r>
        <w:rPr>
          <w:rFonts w:hint="eastAsia"/>
        </w:rPr>
        <w:t>引用下列标准。其中，注日期的，仅对该日期对应的版本适用于本</w:t>
      </w:r>
      <w:r>
        <w:rPr>
          <w:rFonts w:hint="eastAsia"/>
          <w:lang w:eastAsia="zh-CN"/>
        </w:rPr>
        <w:t>规程</w:t>
      </w:r>
      <w:r>
        <w:rPr>
          <w:rFonts w:hint="eastAsia"/>
        </w:rPr>
        <w:t>;不注日期的，其最新版适用于本</w:t>
      </w:r>
      <w:r>
        <w:rPr>
          <w:rFonts w:hint="eastAsia"/>
          <w:lang w:eastAsia="zh-CN"/>
        </w:rPr>
        <w:t>规程</w:t>
      </w:r>
      <w:r>
        <w:rPr>
          <w:rFonts w:hint="eastAsia"/>
        </w:rPr>
        <w:t>。</w:t>
      </w:r>
    </w:p>
    <w:p w14:paraId="63FBD067">
      <w:pPr>
        <w:rPr>
          <w:rFonts w:hint="eastAsia"/>
        </w:rPr>
      </w:pPr>
      <w:r>
        <w:rPr>
          <w:rFonts w:hint="eastAsia"/>
        </w:rPr>
        <w:t>《民用建筑通用规范》GB 55031-2022</w:t>
      </w:r>
    </w:p>
    <w:p w14:paraId="32EA018E">
      <w:pPr>
        <w:rPr>
          <w:rFonts w:hint="eastAsia"/>
        </w:rPr>
      </w:pPr>
      <w:r>
        <w:rPr>
          <w:rFonts w:hint="eastAsia"/>
        </w:rPr>
        <w:t>《建设工程分类标准》（GB/T 50841-2013）</w:t>
      </w:r>
    </w:p>
    <w:p w14:paraId="0FC5A325">
      <w:pPr>
        <w:rPr>
          <w:rFonts w:hint="eastAsia"/>
        </w:rPr>
      </w:pPr>
      <w:r>
        <w:rPr>
          <w:rFonts w:hint="eastAsia"/>
        </w:rPr>
        <w:t>《建筑碳排放计算标准》 GB/T 51366 - 2019</w:t>
      </w:r>
    </w:p>
    <w:p w14:paraId="7288523C">
      <w:pPr>
        <w:rPr>
          <w:rFonts w:hint="eastAsia"/>
        </w:rPr>
      </w:pPr>
      <w:r>
        <w:rPr>
          <w:rFonts w:hint="eastAsia"/>
        </w:rPr>
        <w:t>《城市道路交通工程项目规范》GB 55011-2021</w:t>
      </w:r>
    </w:p>
    <w:p w14:paraId="769553AD">
      <w:pPr>
        <w:rPr>
          <w:rFonts w:hint="eastAsia"/>
        </w:rPr>
      </w:pPr>
      <w:r>
        <w:rPr>
          <w:rFonts w:hint="eastAsia"/>
        </w:rPr>
        <w:t>《电动汽车充电站设计标准》GB/T 50966-2024</w:t>
      </w:r>
    </w:p>
    <w:p w14:paraId="248E0D96">
      <w:pPr>
        <w:rPr>
          <w:rFonts w:hint="eastAsia"/>
        </w:rPr>
      </w:pPr>
      <w:r>
        <w:rPr>
          <w:rFonts w:hint="eastAsia"/>
        </w:rPr>
        <w:t>《中国陆上交通运输企业温室气体排放核算方法与报告指南（试行）》2015</w:t>
      </w:r>
    </w:p>
    <w:p w14:paraId="04BD2430">
      <w:pPr>
        <w:rPr>
          <w:rFonts w:hint="eastAsia"/>
        </w:rPr>
      </w:pPr>
      <w:r>
        <w:rPr>
          <w:rFonts w:hint="eastAsia"/>
        </w:rPr>
        <w:t>《公路水路行业营运工具二氧化碳排放强度核算指南（试行）》</w:t>
      </w:r>
    </w:p>
    <w:p w14:paraId="48B68DF2">
      <w:pPr>
        <w:rPr>
          <w:rFonts w:hint="eastAsia"/>
        </w:rPr>
      </w:pPr>
      <w:r>
        <w:rPr>
          <w:rFonts w:hint="eastAsia"/>
        </w:rPr>
        <w:t>《市政工程施工组织设计规范》GB/T 50903-2013</w:t>
      </w:r>
    </w:p>
    <w:p w14:paraId="5BF15947">
      <w:pPr>
        <w:rPr>
          <w:rFonts w:hint="eastAsia"/>
        </w:rPr>
      </w:pPr>
      <w:r>
        <w:rPr>
          <w:rFonts w:hint="eastAsia"/>
        </w:rPr>
        <w:t>《市政工程工程量计算标准》GB/T50857-2024</w:t>
      </w:r>
    </w:p>
    <w:p w14:paraId="167EC105">
      <w:pPr>
        <w:rPr>
          <w:rFonts w:hint="eastAsia"/>
        </w:rPr>
      </w:pPr>
      <w:r>
        <w:rPr>
          <w:rFonts w:hint="eastAsia"/>
        </w:rPr>
        <w:t>《城乡建设领域碳计量核算标准（征求意见稿）》</w:t>
      </w:r>
    </w:p>
    <w:p w14:paraId="49D2C7BD">
      <w:pPr>
        <w:rPr>
          <w:rFonts w:hint="eastAsia"/>
        </w:rPr>
      </w:pPr>
      <w:r>
        <w:rPr>
          <w:rFonts w:hint="eastAsia"/>
        </w:rPr>
        <w:t>《能源的分类与代码》（GB/T 2586-2021 ）</w:t>
      </w:r>
    </w:p>
    <w:p w14:paraId="5E8FC5B6">
      <w:pPr>
        <w:rPr>
          <w:rFonts w:hint="eastAsia"/>
        </w:rPr>
      </w:pPr>
      <w:r>
        <w:rPr>
          <w:rFonts w:hint="eastAsia"/>
        </w:rPr>
        <w:t>《区域能源系统碳减排核算技术规程》（T/CI 171—2022）</w:t>
      </w:r>
    </w:p>
    <w:p w14:paraId="0509242B">
      <w:pPr>
        <w:rPr>
          <w:rFonts w:hint="eastAsia"/>
        </w:rPr>
      </w:pPr>
      <w:r>
        <w:rPr>
          <w:rFonts w:hint="eastAsia"/>
        </w:rPr>
        <w:t>《工业领域电力需求侧管理实施指南》GB/Z 42722-2023</w:t>
      </w:r>
    </w:p>
    <w:p w14:paraId="1EDDD180">
      <w:pPr>
        <w:rPr>
          <w:rFonts w:hint="eastAsia"/>
        </w:rPr>
      </w:pPr>
      <w:r>
        <w:rPr>
          <w:rFonts w:hint="eastAsia"/>
        </w:rPr>
        <w:t>《工业企业温室气体排放核算和报告通则》（GB/T 32150-2015）</w:t>
      </w:r>
    </w:p>
    <w:p w14:paraId="57A55C36">
      <w:pPr>
        <w:rPr>
          <w:rFonts w:hint="eastAsia"/>
        </w:rPr>
      </w:pPr>
      <w:r>
        <w:rPr>
          <w:rFonts w:hint="eastAsia"/>
        </w:rPr>
        <w:t>《温室气体排放核算与报告要求》系列标准</w:t>
      </w:r>
    </w:p>
    <w:p w14:paraId="08853C09">
      <w:pPr>
        <w:rPr>
          <w:rFonts w:hint="eastAsia"/>
        </w:rPr>
      </w:pPr>
      <w:r>
        <w:rPr>
          <w:rFonts w:hint="eastAsia"/>
        </w:rPr>
        <w:t>《城市绿地分类标准》CJJ/T85-2017</w:t>
      </w:r>
    </w:p>
    <w:p w14:paraId="1CCF30D8">
      <w:pPr>
        <w:rPr>
          <w:rFonts w:hint="eastAsia"/>
        </w:rPr>
      </w:pPr>
      <w:r>
        <w:rPr>
          <w:rFonts w:hint="eastAsia"/>
        </w:rPr>
        <w:t>《中国森林认证 森林碳汇》（GB/T 43647-2024）</w:t>
      </w:r>
    </w:p>
    <w:p w14:paraId="6AFC9A28">
      <w:pPr>
        <w:rPr>
          <w:rFonts w:hint="eastAsia"/>
        </w:rPr>
      </w:pPr>
      <w:r>
        <w:rPr>
          <w:rFonts w:hint="eastAsia"/>
        </w:rPr>
        <w:t>《森林生态系统服务功能评估规范》 GB/T 38582-2020</w:t>
      </w:r>
    </w:p>
    <w:p w14:paraId="73516FDB">
      <w:pPr>
        <w:rPr>
          <w:rFonts w:hint="eastAsia"/>
        </w:rPr>
      </w:pPr>
      <w:r>
        <w:rPr>
          <w:rFonts w:hint="eastAsia"/>
        </w:rPr>
        <w:t>《地表水环境质量标准》（GB 3838 - 2002 ）</w:t>
      </w:r>
    </w:p>
    <w:p w14:paraId="59BA3E5A">
      <w:pPr>
        <w:rPr>
          <w:rFonts w:hint="eastAsia"/>
        </w:rPr>
      </w:pPr>
      <w:r>
        <w:rPr>
          <w:rFonts w:hint="eastAsia"/>
        </w:rPr>
        <w:t>《湖库水体碳汇能力评估技术导则》（征求意见稿）</w:t>
      </w:r>
    </w:p>
    <w:p w14:paraId="28A33BB6">
      <w:p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《排污单位自行监测技术指南 总则》HJ 819-2017</w:t>
      </w:r>
    </w:p>
    <w:p w14:paraId="533FACD4">
      <w:pPr>
        <w:rPr>
          <w:rFonts w:hint="eastAsia"/>
        </w:rPr>
      </w:pPr>
      <w:r>
        <w:rPr>
          <w:rFonts w:ascii="宋体" w:hAnsi="宋体" w:eastAsia="宋体" w:cs="宋体"/>
          <w:kern w:val="0"/>
          <w:sz w:val="24"/>
          <w:szCs w:val="24"/>
          <w:lang w:val="en-US" w:eastAsia="zh-CN" w:bidi="ar"/>
        </w:rPr>
        <w:t>《智能电能表》GB/T 17215.321 - 2008</w:t>
      </w:r>
    </w:p>
    <w:p w14:paraId="6D4FB820">
      <w:pPr>
        <w:rPr>
          <w:rFonts w:hint="eastAsia"/>
        </w:rPr>
      </w:pPr>
      <w:r>
        <w:rPr>
          <w:rFonts w:ascii="宋体" w:hAnsi="宋体" w:eastAsia="宋体" w:cs="宋体"/>
          <w:kern w:val="0"/>
          <w:sz w:val="24"/>
          <w:szCs w:val="24"/>
          <w:lang w:val="en-US" w:eastAsia="zh-CN" w:bidi="ar"/>
        </w:rPr>
        <w:t>《饮用冷水水表和热水水表 第 1 部分：规范》GB/T 778.1-2018</w:t>
      </w:r>
    </w:p>
    <w:p w14:paraId="44AB5B01">
      <w:pPr>
        <w:rPr>
          <w:rFonts w:hint="eastAsia"/>
        </w:rPr>
      </w:pPr>
      <w:r>
        <w:rPr>
          <w:rFonts w:ascii="宋体" w:hAnsi="宋体" w:eastAsia="宋体" w:cs="宋体"/>
          <w:kern w:val="0"/>
          <w:sz w:val="24"/>
          <w:szCs w:val="24"/>
          <w:lang w:val="en-US" w:eastAsia="zh-CN" w:bidi="ar"/>
        </w:rPr>
        <w:t>《膜式燃气表》GB/T 6968-2019</w:t>
      </w:r>
    </w:p>
    <w:p w14:paraId="0CAEB683">
      <w:pPr>
        <w:rPr>
          <w:rFonts w:hint="eastAsia"/>
        </w:rPr>
      </w:pPr>
      <w:r>
        <w:rPr>
          <w:rFonts w:ascii="Times New Roman" w:hAnsi="Times New Roman" w:eastAsia="宋体" w:cs="宋体"/>
          <w:kern w:val="0"/>
          <w:sz w:val="24"/>
          <w:szCs w:val="24"/>
          <w:lang w:val="en-US" w:eastAsia="zh-CN" w:bidi="ar"/>
        </w:rPr>
        <w:t>《交流电测量设备 特殊要求 第 22 部分：静止式有功电能表（0.2S 级和 0.5S 级）》GB/T 17215.322-2008</w:t>
      </w:r>
    </w:p>
    <w:p w14:paraId="60B22378">
      <w:pPr>
        <w:jc w:val="center"/>
        <w:rPr>
          <w:rFonts w:ascii="Calibri" w:hAnsi="宋体" w:cs="宋体"/>
          <w:b/>
          <w:sz w:val="36"/>
          <w:szCs w:val="36"/>
        </w:rPr>
      </w:pPr>
      <w:r>
        <w:rPr>
          <w:rFonts w:hint="eastAsia"/>
        </w:rPr>
        <w:br w:type="page"/>
      </w:r>
      <w:r>
        <w:rPr>
          <w:rFonts w:ascii="Calibri" w:hAnsi="宋体" w:cs="宋体"/>
          <w:b/>
          <w:sz w:val="36"/>
          <w:szCs w:val="36"/>
        </w:rPr>
        <w:t>中国工程建设标准化协会标准</w:t>
      </w:r>
    </w:p>
    <w:p w14:paraId="715B2B68"/>
    <w:p w14:paraId="0D384706">
      <w:pPr>
        <w:spacing w:line="360" w:lineRule="auto"/>
        <w:rPr>
          <w:rFonts w:hint="eastAsia"/>
          <w:b/>
          <w:bCs/>
          <w:sz w:val="44"/>
          <w:szCs w:val="44"/>
        </w:rPr>
      </w:pPr>
      <w:r>
        <w:rPr>
          <w:rFonts w:hint="eastAsia"/>
          <w:b/>
          <w:bCs/>
          <w:sz w:val="44"/>
          <w:szCs w:val="44"/>
        </w:rPr>
        <w:t>城市建设领域碳排放监测技术规程</w:t>
      </w:r>
    </w:p>
    <w:p w14:paraId="761D5943">
      <w:pPr>
        <w:spacing w:line="360" w:lineRule="auto"/>
        <w:rPr>
          <w:rFonts w:hint="default"/>
          <w:b/>
          <w:bCs/>
          <w:sz w:val="44"/>
          <w:szCs w:val="44"/>
          <w:lang w:val="en-US" w:eastAsia="zh-CN"/>
        </w:rPr>
      </w:pPr>
    </w:p>
    <w:p w14:paraId="077F98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cs="宋体"/>
          <w:b/>
          <w:szCs w:val="24"/>
          <w:u w:val="none"/>
        </w:rPr>
      </w:pPr>
      <w:r>
        <w:rPr>
          <w:rFonts w:ascii="Calibri" w:hAnsi="Calibri" w:cs="宋体"/>
          <w:b/>
          <w:szCs w:val="24"/>
          <w:u w:val="none"/>
        </w:rPr>
        <w:t>T</w:t>
      </w:r>
      <w:r>
        <w:rPr>
          <w:rFonts w:hint="eastAsia" w:ascii="Calibri" w:hAnsi="Calibri" w:cs="宋体"/>
          <w:b/>
          <w:szCs w:val="24"/>
          <w:u w:val="none"/>
        </w:rPr>
        <w:t>/</w:t>
      </w:r>
      <w:r>
        <w:rPr>
          <w:rFonts w:ascii="Calibri" w:hAnsi="Calibri" w:cs="宋体"/>
          <w:b/>
          <w:szCs w:val="24"/>
          <w:u w:val="none"/>
        </w:rPr>
        <w:t>CECS</w:t>
      </w:r>
      <w:r>
        <w:rPr>
          <w:rFonts w:hint="eastAsia" w:ascii="Calibri" w:hAnsi="Calibri" w:cs="宋体"/>
          <w:b/>
          <w:szCs w:val="24"/>
          <w:u w:val="none"/>
        </w:rPr>
        <w:t>-</w:t>
      </w:r>
      <w:r>
        <w:rPr>
          <w:rFonts w:ascii="Calibri" w:hAnsi="Calibri" w:cs="宋体"/>
          <w:b/>
          <w:szCs w:val="24"/>
          <w:u w:val="none"/>
        </w:rPr>
        <w:t>××20××</w:t>
      </w:r>
    </w:p>
    <w:p w14:paraId="5A278DD4">
      <w:pPr>
        <w:spacing w:line="360" w:lineRule="auto"/>
        <w:rPr>
          <w:rFonts w:hint="default"/>
          <w:b/>
          <w:bCs/>
          <w:sz w:val="44"/>
          <w:szCs w:val="44"/>
          <w:lang w:val="en-US" w:eastAsia="zh-CN"/>
        </w:rPr>
      </w:pPr>
    </w:p>
    <w:p w14:paraId="78B4B1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sz w:val="32"/>
          <w:szCs w:val="28"/>
          <w:lang w:val="en-US" w:eastAsia="zh-CN"/>
        </w:rPr>
      </w:pPr>
      <w:r>
        <w:rPr>
          <w:rFonts w:hint="eastAsia"/>
          <w:b w:val="0"/>
          <w:bCs w:val="0"/>
          <w:sz w:val="32"/>
          <w:szCs w:val="28"/>
          <w:lang w:val="en-US" w:eastAsia="zh-CN"/>
        </w:rPr>
        <w:t>条文说明</w:t>
      </w:r>
    </w:p>
    <w:p w14:paraId="539B7165">
      <w:pPr>
        <w:rPr>
          <w:rFonts w:hint="eastAsia"/>
          <w:b w:val="0"/>
          <w:bCs w:val="0"/>
          <w:sz w:val="32"/>
          <w:szCs w:val="28"/>
          <w:lang w:val="en-US" w:eastAsia="zh-CN"/>
        </w:rPr>
      </w:pPr>
      <w:r>
        <w:rPr>
          <w:rFonts w:hint="eastAsia"/>
          <w:b w:val="0"/>
          <w:bCs w:val="0"/>
          <w:sz w:val="32"/>
          <w:szCs w:val="28"/>
          <w:lang w:val="en-US" w:eastAsia="zh-CN"/>
        </w:rPr>
        <w:br w:type="page"/>
      </w:r>
    </w:p>
    <w:p w14:paraId="2C4FDFD1">
      <w:pPr>
        <w:spacing w:line="240" w:lineRule="auto"/>
        <w:ind w:firstLine="643" w:firstLineChars="200"/>
        <w:jc w:val="center"/>
        <w:rPr>
          <w:rFonts w:hint="default" w:eastAsia="宋体" w:cs="Times New Roman"/>
          <w:lang w:val="en-US" w:eastAsia="zh-CN"/>
        </w:rPr>
      </w:pPr>
      <w:r>
        <w:rPr>
          <w:rFonts w:hint="eastAsia" w:cs="Times New Roman"/>
          <w:b/>
          <w:bCs/>
          <w:sz w:val="32"/>
          <w:szCs w:val="32"/>
          <w:lang w:val="en-US" w:eastAsia="zh-CN"/>
        </w:rPr>
        <w:t>目   次</w:t>
      </w:r>
    </w:p>
    <w:p w14:paraId="62E02D3F">
      <w:pPr>
        <w:pStyle w:val="13"/>
        <w:tabs>
          <w:tab w:val="right" w:leader="dot" w:pos="8306"/>
        </w:tabs>
        <w:rPr>
          <w:rFonts w:hint="default" w:eastAsia="宋体" w:cs="Times New Roman"/>
          <w:lang w:val="en-US" w:eastAsia="zh-CN"/>
        </w:rPr>
      </w:pPr>
      <w:r>
        <w:rPr>
          <w:rFonts w:hint="eastAsia" w:cs="Times New Roman"/>
          <w:lang w:val="en-US" w:eastAsia="zh-CN"/>
        </w:rPr>
        <w:t>条文说明..............................................................................................................21</w:t>
      </w:r>
    </w:p>
    <w:p w14:paraId="021F6B90">
      <w:pPr>
        <w:pStyle w:val="13"/>
        <w:tabs>
          <w:tab w:val="right" w:leader="dot" w:pos="8306"/>
        </w:tabs>
        <w:rPr>
          <w:rFonts w:hint="eastAsia" w:eastAsia="宋体"/>
          <w:lang w:val="en-US" w:eastAsia="zh-CN"/>
        </w:rPr>
      </w:pPr>
      <w:r>
        <w:rPr>
          <w:rFonts w:cs="Times New Roman"/>
        </w:rPr>
        <w:fldChar w:fldCharType="begin"/>
      </w:r>
      <w:r>
        <w:rPr>
          <w:rFonts w:cs="Times New Roman"/>
        </w:rPr>
        <w:instrText xml:space="preserve">TOC \o "1-3" \h \u </w:instrText>
      </w:r>
      <w:r>
        <w:rPr>
          <w:rFonts w:cs="Times New Roman"/>
        </w:rPr>
        <w:fldChar w:fldCharType="separate"/>
      </w:r>
      <w:r>
        <w:rPr>
          <w:rFonts w:cs="Times New Roman"/>
        </w:rPr>
        <w:fldChar w:fldCharType="begin"/>
      </w:r>
      <w:r>
        <w:rPr>
          <w:rFonts w:cs="Times New Roman"/>
        </w:rPr>
        <w:instrText xml:space="preserve"> HYPERLINK \l _Toc435 </w:instrText>
      </w:r>
      <w:r>
        <w:rPr>
          <w:rFonts w:cs="Times New Roman"/>
        </w:rPr>
        <w:fldChar w:fldCharType="separate"/>
      </w:r>
      <w:r>
        <w:rPr>
          <w:rFonts w:hint="default"/>
          <w:lang w:val="en-US" w:eastAsia="zh-CN"/>
        </w:rPr>
        <w:t>1</w:t>
      </w:r>
      <w:r>
        <w:rPr>
          <w:rFonts w:hint="eastAsia"/>
          <w:lang w:val="en-US" w:eastAsia="zh-CN"/>
        </w:rPr>
        <w:t xml:space="preserve">  </w:t>
      </w:r>
      <w:r>
        <w:rPr>
          <w:rFonts w:hint="eastAsia"/>
        </w:rPr>
        <w:t>总则</w:t>
      </w:r>
      <w:r>
        <w:tab/>
      </w:r>
      <w:r>
        <w:rPr>
          <w:rFonts w:hint="eastAsia"/>
          <w:lang w:val="en-US" w:eastAsia="zh-CN"/>
        </w:rPr>
        <w:t>2</w:t>
      </w:r>
      <w:r>
        <w:rPr>
          <w:rFonts w:cs="Times New Roman"/>
        </w:rPr>
        <w:fldChar w:fldCharType="end"/>
      </w:r>
      <w:r>
        <w:rPr>
          <w:rFonts w:hint="eastAsia" w:cs="Times New Roman"/>
          <w:lang w:val="en-US" w:eastAsia="zh-CN"/>
        </w:rPr>
        <w:t>3</w:t>
      </w:r>
    </w:p>
    <w:p w14:paraId="20E4C765">
      <w:pPr>
        <w:pStyle w:val="13"/>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_Toc3265 </w:instrText>
      </w:r>
      <w:r>
        <w:rPr>
          <w:rFonts w:cs="Times New Roman"/>
        </w:rPr>
        <w:fldChar w:fldCharType="separate"/>
      </w:r>
      <w:r>
        <w:rPr>
          <w:rFonts w:hint="eastAsia"/>
          <w:lang w:val="en-US" w:eastAsia="zh-CN"/>
        </w:rPr>
        <w:t>3  监测体系</w:t>
      </w:r>
      <w:r>
        <w:tab/>
      </w:r>
      <w:r>
        <w:rPr>
          <w:rFonts w:hint="eastAsia"/>
          <w:lang w:val="en-US" w:eastAsia="zh-CN"/>
        </w:rPr>
        <w:t>2</w:t>
      </w:r>
      <w:r>
        <w:rPr>
          <w:rFonts w:cs="Times New Roman"/>
        </w:rPr>
        <w:fldChar w:fldCharType="end"/>
      </w:r>
      <w:r>
        <w:rPr>
          <w:rFonts w:hint="eastAsia" w:cs="Times New Roman"/>
          <w:lang w:val="en-US" w:eastAsia="zh-CN"/>
        </w:rPr>
        <w:t>4</w:t>
      </w:r>
    </w:p>
    <w:p w14:paraId="1CB97EF7">
      <w:pPr>
        <w:pStyle w:val="15"/>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_Toc14933 </w:instrText>
      </w:r>
      <w:r>
        <w:rPr>
          <w:rFonts w:cs="Times New Roman"/>
        </w:rPr>
        <w:fldChar w:fldCharType="separate"/>
      </w:r>
      <w:r>
        <w:rPr>
          <w:rFonts w:hint="default"/>
          <w:lang w:val="en-US" w:eastAsia="zh-CN"/>
        </w:rPr>
        <w:t>3.</w:t>
      </w:r>
      <w:r>
        <w:rPr>
          <w:rFonts w:hint="eastAsia"/>
          <w:lang w:val="en-US" w:eastAsia="zh-CN"/>
        </w:rPr>
        <w:t>1  一般规定</w:t>
      </w:r>
      <w:r>
        <w:tab/>
      </w:r>
      <w:r>
        <w:rPr>
          <w:rFonts w:hint="eastAsia"/>
          <w:lang w:val="en-US" w:eastAsia="zh-CN"/>
        </w:rPr>
        <w:t>2</w:t>
      </w:r>
      <w:r>
        <w:rPr>
          <w:rFonts w:cs="Times New Roman"/>
        </w:rPr>
        <w:fldChar w:fldCharType="end"/>
      </w:r>
      <w:r>
        <w:rPr>
          <w:rFonts w:hint="eastAsia" w:cs="Times New Roman"/>
          <w:lang w:val="en-US" w:eastAsia="zh-CN"/>
        </w:rPr>
        <w:t>4</w:t>
      </w:r>
    </w:p>
    <w:p w14:paraId="7C1B49DB">
      <w:pPr>
        <w:pStyle w:val="15"/>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_Toc13730 </w:instrText>
      </w:r>
      <w:r>
        <w:rPr>
          <w:rFonts w:cs="Times New Roman"/>
        </w:rPr>
        <w:fldChar w:fldCharType="separate"/>
      </w:r>
      <w:r>
        <w:rPr>
          <w:rFonts w:hint="default"/>
        </w:rPr>
        <w:t>3.</w:t>
      </w:r>
      <w:r>
        <w:rPr>
          <w:rFonts w:hint="eastAsia"/>
          <w:lang w:val="en-US" w:eastAsia="zh-CN"/>
        </w:rPr>
        <w:t>2</w:t>
      </w:r>
      <w:r>
        <w:rPr>
          <w:rFonts w:hint="default"/>
        </w:rPr>
        <w:t xml:space="preserve"> </w:t>
      </w:r>
      <w:r>
        <w:rPr>
          <w:rFonts w:hint="eastAsia"/>
          <w:lang w:val="en-US" w:eastAsia="zh-CN"/>
        </w:rPr>
        <w:t xml:space="preserve"> 监测范围</w:t>
      </w:r>
      <w:r>
        <w:tab/>
      </w:r>
      <w:r>
        <w:rPr>
          <w:rFonts w:hint="eastAsia"/>
          <w:lang w:val="en-US" w:eastAsia="zh-CN"/>
        </w:rPr>
        <w:t>2</w:t>
      </w:r>
      <w:r>
        <w:rPr>
          <w:rFonts w:cs="Times New Roman"/>
        </w:rPr>
        <w:fldChar w:fldCharType="end"/>
      </w:r>
      <w:r>
        <w:rPr>
          <w:rFonts w:hint="eastAsia" w:cs="Times New Roman"/>
          <w:lang w:val="en-US" w:eastAsia="zh-CN"/>
        </w:rPr>
        <w:t>5</w:t>
      </w:r>
    </w:p>
    <w:p w14:paraId="11C0B3AC">
      <w:pPr>
        <w:pStyle w:val="13"/>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_Toc12443 </w:instrText>
      </w:r>
      <w:r>
        <w:rPr>
          <w:rFonts w:cs="Times New Roman"/>
        </w:rPr>
        <w:fldChar w:fldCharType="separate"/>
      </w:r>
      <w:r>
        <w:rPr>
          <w:rFonts w:hint="eastAsia"/>
          <w:lang w:val="en-US" w:eastAsia="zh-CN"/>
        </w:rPr>
        <w:t>4  监测指标</w:t>
      </w:r>
      <w:r>
        <w:tab/>
      </w:r>
      <w:r>
        <w:rPr>
          <w:rFonts w:hint="eastAsia"/>
          <w:lang w:val="en-US" w:eastAsia="zh-CN"/>
        </w:rPr>
        <w:t>2</w:t>
      </w:r>
      <w:r>
        <w:rPr>
          <w:rFonts w:cs="Times New Roman"/>
        </w:rPr>
        <w:fldChar w:fldCharType="end"/>
      </w:r>
      <w:r>
        <w:rPr>
          <w:rFonts w:hint="eastAsia" w:cs="Times New Roman"/>
          <w:lang w:val="en-US" w:eastAsia="zh-CN"/>
        </w:rPr>
        <w:t>6</w:t>
      </w:r>
    </w:p>
    <w:p w14:paraId="569CDB00">
      <w:pPr>
        <w:pStyle w:val="13"/>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_Toc26171 </w:instrText>
      </w:r>
      <w:r>
        <w:rPr>
          <w:rFonts w:cs="Times New Roman"/>
        </w:rPr>
        <w:fldChar w:fldCharType="separate"/>
      </w:r>
      <w:r>
        <w:rPr>
          <w:rFonts w:hint="eastAsia"/>
          <w:lang w:val="en-US" w:eastAsia="zh-CN"/>
        </w:rPr>
        <w:t>5  监测方法</w:t>
      </w:r>
      <w:r>
        <w:tab/>
      </w:r>
      <w:r>
        <w:rPr>
          <w:rFonts w:hint="eastAsia"/>
          <w:lang w:val="en-US" w:eastAsia="zh-CN"/>
        </w:rPr>
        <w:t>2</w:t>
      </w:r>
      <w:r>
        <w:rPr>
          <w:rFonts w:cs="Times New Roman"/>
        </w:rPr>
        <w:fldChar w:fldCharType="end"/>
      </w:r>
      <w:r>
        <w:rPr>
          <w:rFonts w:hint="eastAsia" w:cs="Times New Roman"/>
          <w:lang w:val="en-US" w:eastAsia="zh-CN"/>
        </w:rPr>
        <w:t>7</w:t>
      </w:r>
    </w:p>
    <w:p w14:paraId="3E0206B0">
      <w:pPr>
        <w:pStyle w:val="15"/>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_Toc14886 </w:instrText>
      </w:r>
      <w:r>
        <w:rPr>
          <w:rFonts w:cs="Times New Roman"/>
        </w:rPr>
        <w:fldChar w:fldCharType="separate"/>
      </w:r>
      <w:r>
        <w:t>5.1</w:t>
      </w:r>
      <w:r>
        <w:rPr>
          <w:rFonts w:hint="eastAsia"/>
          <w:lang w:val="en-US" w:eastAsia="zh-CN"/>
        </w:rPr>
        <w:t xml:space="preserve">  </w:t>
      </w:r>
      <w:r>
        <w:rPr>
          <w:rFonts w:hint="eastAsia"/>
        </w:rPr>
        <w:t>监测规定</w:t>
      </w:r>
      <w:r>
        <w:tab/>
      </w:r>
      <w:r>
        <w:rPr>
          <w:rFonts w:hint="eastAsia"/>
          <w:lang w:val="en-US" w:eastAsia="zh-CN"/>
        </w:rPr>
        <w:t>2</w:t>
      </w:r>
      <w:r>
        <w:rPr>
          <w:rFonts w:cs="Times New Roman"/>
        </w:rPr>
        <w:fldChar w:fldCharType="end"/>
      </w:r>
      <w:r>
        <w:rPr>
          <w:rFonts w:hint="eastAsia" w:cs="Times New Roman"/>
          <w:lang w:val="en-US" w:eastAsia="zh-CN"/>
        </w:rPr>
        <w:t>7</w:t>
      </w:r>
    </w:p>
    <w:p w14:paraId="7AB5860D">
      <w:pPr>
        <w:pStyle w:val="15"/>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_Toc29888 </w:instrText>
      </w:r>
      <w:r>
        <w:rPr>
          <w:rFonts w:cs="Times New Roman"/>
        </w:rPr>
        <w:fldChar w:fldCharType="separate"/>
      </w:r>
      <w:r>
        <w:t>5.2</w:t>
      </w:r>
      <w:r>
        <w:rPr>
          <w:rFonts w:hint="eastAsia"/>
          <w:lang w:val="en-US" w:eastAsia="zh-CN"/>
        </w:rPr>
        <w:t xml:space="preserve">  </w:t>
      </w:r>
      <w:r>
        <w:rPr>
          <w:rFonts w:hint="eastAsia"/>
        </w:rPr>
        <w:t>实时监测</w:t>
      </w:r>
      <w:r>
        <w:tab/>
      </w:r>
      <w:r>
        <w:rPr>
          <w:rFonts w:hint="eastAsia"/>
          <w:lang w:val="en-US" w:eastAsia="zh-CN"/>
        </w:rPr>
        <w:t>2</w:t>
      </w:r>
      <w:r>
        <w:rPr>
          <w:rFonts w:cs="Times New Roman"/>
        </w:rPr>
        <w:fldChar w:fldCharType="end"/>
      </w:r>
      <w:r>
        <w:rPr>
          <w:rFonts w:hint="eastAsia" w:cs="Times New Roman"/>
          <w:lang w:val="en-US" w:eastAsia="zh-CN"/>
        </w:rPr>
        <w:t>7</w:t>
      </w:r>
    </w:p>
    <w:p w14:paraId="7770BA8D">
      <w:pPr>
        <w:pStyle w:val="13"/>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_Toc18744 </w:instrText>
      </w:r>
      <w:r>
        <w:rPr>
          <w:rFonts w:cs="Times New Roman"/>
        </w:rPr>
        <w:fldChar w:fldCharType="separate"/>
      </w:r>
      <w:r>
        <w:rPr>
          <w:rFonts w:hint="default"/>
          <w:lang w:val="en-US" w:eastAsia="zh-CN"/>
        </w:rPr>
        <w:t>6</w:t>
      </w:r>
      <w:r>
        <w:rPr>
          <w:rFonts w:hint="eastAsia"/>
          <w:lang w:val="en-US" w:eastAsia="zh-CN"/>
        </w:rPr>
        <w:t xml:space="preserve">  数据处理</w:t>
      </w:r>
      <w:r>
        <w:tab/>
      </w:r>
      <w:r>
        <w:rPr>
          <w:rFonts w:hint="eastAsia"/>
          <w:lang w:val="en-US" w:eastAsia="zh-CN"/>
        </w:rPr>
        <w:t>2</w:t>
      </w:r>
      <w:r>
        <w:rPr>
          <w:rFonts w:cs="Times New Roman"/>
        </w:rPr>
        <w:fldChar w:fldCharType="end"/>
      </w:r>
      <w:r>
        <w:rPr>
          <w:rFonts w:hint="eastAsia" w:cs="Times New Roman"/>
          <w:lang w:val="en-US" w:eastAsia="zh-CN"/>
        </w:rPr>
        <w:t>9</w:t>
      </w:r>
    </w:p>
    <w:p w14:paraId="00F0EDE5">
      <w:pPr>
        <w:pStyle w:val="15"/>
        <w:tabs>
          <w:tab w:val="right" w:leader="dot" w:pos="8306"/>
        </w:tabs>
        <w:rPr>
          <w:rFonts w:hint="eastAsia" w:eastAsia="宋体"/>
          <w:lang w:val="en-US" w:eastAsia="zh-CN"/>
        </w:rPr>
      </w:pPr>
      <w:r>
        <w:rPr>
          <w:rFonts w:cs="Times New Roman"/>
        </w:rPr>
        <w:fldChar w:fldCharType="begin"/>
      </w:r>
      <w:r>
        <w:rPr>
          <w:rFonts w:cs="Times New Roman"/>
        </w:rPr>
        <w:instrText xml:space="preserve"> HYPERLINK \l _Toc30639 </w:instrText>
      </w:r>
      <w:r>
        <w:rPr>
          <w:rFonts w:cs="Times New Roman"/>
        </w:rPr>
        <w:fldChar w:fldCharType="separate"/>
      </w:r>
      <w:r>
        <w:t>6.2</w:t>
      </w:r>
      <w:r>
        <w:rPr>
          <w:rFonts w:hint="eastAsia"/>
          <w:lang w:val="en-US" w:eastAsia="zh-CN"/>
        </w:rPr>
        <w:t xml:space="preserve">  </w:t>
      </w:r>
      <w:r>
        <w:rPr>
          <w:rFonts w:hint="eastAsia"/>
        </w:rPr>
        <w:t>归一化处理</w:t>
      </w:r>
      <w:r>
        <w:tab/>
      </w:r>
      <w:r>
        <w:rPr>
          <w:rFonts w:hint="eastAsia"/>
          <w:lang w:val="en-US" w:eastAsia="zh-CN"/>
        </w:rPr>
        <w:t>2</w:t>
      </w:r>
      <w:r>
        <w:rPr>
          <w:rFonts w:cs="Times New Roman"/>
        </w:rPr>
        <w:fldChar w:fldCharType="end"/>
      </w:r>
      <w:r>
        <w:rPr>
          <w:rFonts w:hint="eastAsia" w:cs="Times New Roman"/>
          <w:lang w:val="en-US" w:eastAsia="zh-CN"/>
        </w:rPr>
        <w:t>9</w:t>
      </w:r>
    </w:p>
    <w:p w14:paraId="60A4B22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sz w:val="24"/>
          <w:szCs w:val="22"/>
          <w:lang w:val="en-US" w:eastAsia="zh-CN"/>
        </w:rPr>
      </w:pPr>
      <w:r>
        <w:rPr>
          <w:rFonts w:cs="Times New Roman"/>
        </w:rPr>
        <w:fldChar w:fldCharType="end"/>
      </w:r>
    </w:p>
    <w:p w14:paraId="4E42C6AC">
      <w:pPr>
        <w:rPr>
          <w:rFonts w:hint="default"/>
          <w:b w:val="0"/>
          <w:bCs w:val="0"/>
          <w:sz w:val="24"/>
          <w:szCs w:val="22"/>
          <w:lang w:val="en-US" w:eastAsia="zh-CN"/>
        </w:rPr>
      </w:pPr>
      <w:r>
        <w:rPr>
          <w:rFonts w:hint="default"/>
          <w:b w:val="0"/>
          <w:bCs w:val="0"/>
          <w:sz w:val="24"/>
          <w:szCs w:val="22"/>
          <w:lang w:val="en-US" w:eastAsia="zh-CN"/>
        </w:rPr>
        <w:br w:type="page"/>
      </w:r>
    </w:p>
    <w:p w14:paraId="04DBF3AB">
      <w:pPr>
        <w:pStyle w:val="43"/>
        <w:bidi w:val="0"/>
        <w:outlineLvl w:val="0"/>
        <w:rPr>
          <w:b/>
          <w:bCs/>
        </w:rPr>
      </w:pPr>
      <w:r>
        <w:rPr>
          <w:rFonts w:hint="default"/>
          <w:b/>
          <w:bCs/>
          <w:lang w:val="en-US" w:eastAsia="zh-CN"/>
        </w:rPr>
        <w:t>1</w:t>
      </w:r>
      <w:r>
        <w:rPr>
          <w:rFonts w:hint="eastAsia"/>
          <w:b/>
          <w:bCs/>
          <w:lang w:val="en-US" w:eastAsia="zh-CN"/>
        </w:rPr>
        <w:t xml:space="preserve">  </w:t>
      </w:r>
      <w:r>
        <w:rPr>
          <w:rFonts w:hint="eastAsia"/>
          <w:b/>
          <w:bCs/>
        </w:rPr>
        <w:t>总则</w:t>
      </w:r>
    </w:p>
    <w:p w14:paraId="53F06A78">
      <w:pPr>
        <w:pStyle w:val="25"/>
        <w:bidi w:val="0"/>
        <w:rPr>
          <w:rFonts w:hint="eastAsia"/>
          <w:sz w:val="24"/>
          <w:szCs w:val="24"/>
          <w:lang w:eastAsia="zh-CN"/>
        </w:rPr>
      </w:pPr>
      <w:r>
        <w:rPr>
          <w:rFonts w:hint="default"/>
          <w:b/>
          <w:bCs/>
          <w:sz w:val="24"/>
          <w:szCs w:val="22"/>
          <w:lang w:val="en-US" w:eastAsia="zh-CN"/>
        </w:rPr>
        <w:t>1.0.</w:t>
      </w:r>
      <w:r>
        <w:rPr>
          <w:rFonts w:hint="eastAsia"/>
          <w:b/>
          <w:bCs/>
          <w:sz w:val="24"/>
          <w:szCs w:val="22"/>
          <w:lang w:val="en-US" w:eastAsia="zh-CN"/>
        </w:rPr>
        <w:t>3</w:t>
      </w:r>
      <w:r>
        <w:rPr>
          <w:rFonts w:hint="default"/>
          <w:b/>
          <w:bCs/>
          <w:sz w:val="24"/>
          <w:szCs w:val="22"/>
          <w:lang w:val="en-US" w:eastAsia="zh-CN"/>
        </w:rPr>
        <w:t xml:space="preserve"> </w:t>
      </w:r>
      <w:r>
        <w:rPr>
          <w:rFonts w:hint="eastAsia"/>
          <w:b w:val="0"/>
          <w:bCs w:val="0"/>
          <w:sz w:val="24"/>
          <w:szCs w:val="22"/>
          <w:lang w:val="en-US" w:eastAsia="zh-CN"/>
        </w:rPr>
        <w:t xml:space="preserve"> </w:t>
      </w:r>
      <w:r>
        <w:rPr>
          <w:rFonts w:hint="eastAsia"/>
          <w:color w:val="auto"/>
        </w:rPr>
        <w:t>城乡建设作为某一特定领域的碳排放核算，包含了房屋建筑、交通、市政设施、工业等多个其他领域内容，因此既不能对应IPCC指南中对国家层面和省级层面的碳排放计算，又不能完全与某一企业或产品碳排放计算对应，因此往往出现边界不清晰、部门对象不明确等问题</w:t>
      </w:r>
      <w:r>
        <w:rPr>
          <w:rFonts w:hint="eastAsia"/>
          <w:color w:val="auto"/>
          <w:lang w:eastAsia="zh-CN"/>
        </w:rPr>
        <w:t>。</w:t>
      </w:r>
      <w:r>
        <w:rPr>
          <w:rFonts w:hint="eastAsia"/>
          <w:color w:val="auto"/>
          <w:lang w:val="en-US" w:eastAsia="zh-CN"/>
        </w:rPr>
        <w:t>且</w:t>
      </w:r>
      <w:r>
        <w:rPr>
          <w:rFonts w:hint="eastAsia"/>
          <w:color w:val="auto"/>
        </w:rPr>
        <w:t>城乡建设这一跨</w:t>
      </w:r>
      <w:r>
        <w:rPr>
          <w:color w:val="auto"/>
        </w:rPr>
        <w:t>多领域协同的系统性</w:t>
      </w:r>
      <w:r>
        <w:rPr>
          <w:rFonts w:hint="eastAsia"/>
          <w:color w:val="auto"/>
        </w:rPr>
        <w:t>碳排放</w:t>
      </w:r>
      <w:r>
        <w:rPr>
          <w:rFonts w:hint="eastAsia"/>
          <w:color w:val="auto"/>
          <w:lang w:val="en-US" w:eastAsia="zh-CN"/>
        </w:rPr>
        <w:t>核算标准，</w:t>
      </w:r>
      <w:r>
        <w:rPr>
          <w:rFonts w:hint="eastAsia"/>
          <w:color w:val="auto"/>
        </w:rPr>
        <w:t>因此进行</w:t>
      </w:r>
      <w:r>
        <w:rPr>
          <w:color w:val="auto"/>
        </w:rPr>
        <w:t>碳排放核算</w:t>
      </w:r>
      <w:r>
        <w:rPr>
          <w:rFonts w:hint="eastAsia"/>
          <w:color w:val="auto"/>
        </w:rPr>
        <w:t>时往往出现</w:t>
      </w:r>
      <w:r>
        <w:rPr>
          <w:color w:val="auto"/>
        </w:rPr>
        <w:t>参数冲突</w:t>
      </w:r>
      <w:r>
        <w:rPr>
          <w:rFonts w:hint="eastAsia"/>
          <w:color w:val="auto"/>
        </w:rPr>
        <w:t>，</w:t>
      </w:r>
      <w:r>
        <w:rPr>
          <w:color w:val="auto"/>
        </w:rPr>
        <w:t>导致 "数据打架" 现象</w:t>
      </w:r>
      <w:r>
        <w:rPr>
          <w:rFonts w:hint="eastAsia"/>
          <w:color w:val="auto"/>
          <w:lang w:eastAsia="zh-CN"/>
        </w:rPr>
        <w:t>。</w:t>
      </w:r>
      <w:r>
        <w:rPr>
          <w:rFonts w:hint="eastAsia"/>
          <w:sz w:val="24"/>
          <w:szCs w:val="24"/>
        </w:rPr>
        <w:t>为</w:t>
      </w:r>
      <w:r>
        <w:rPr>
          <w:rFonts w:hint="eastAsia"/>
          <w:sz w:val="24"/>
          <w:szCs w:val="24"/>
          <w:lang w:val="en-US" w:eastAsia="zh-CN"/>
        </w:rPr>
        <w:t>了</w:t>
      </w:r>
      <w:r>
        <w:rPr>
          <w:rFonts w:hint="eastAsia"/>
          <w:sz w:val="24"/>
          <w:szCs w:val="24"/>
        </w:rPr>
        <w:t>政策制定、管理决策及碳</w:t>
      </w:r>
      <w:r>
        <w:rPr>
          <w:rFonts w:hint="eastAsia"/>
          <w:sz w:val="24"/>
          <w:szCs w:val="24"/>
          <w:lang w:val="en-US" w:eastAsia="zh-CN"/>
        </w:rPr>
        <w:t>排放核算</w:t>
      </w:r>
      <w:r>
        <w:rPr>
          <w:rFonts w:hint="eastAsia"/>
          <w:sz w:val="24"/>
          <w:szCs w:val="24"/>
        </w:rPr>
        <w:t>提供可靠的数据支撑</w:t>
      </w:r>
      <w:r>
        <w:rPr>
          <w:rFonts w:hint="eastAsia"/>
          <w:sz w:val="24"/>
          <w:szCs w:val="24"/>
          <w:lang w:eastAsia="zh-CN"/>
        </w:rPr>
        <w:t>，</w:t>
      </w:r>
      <w:r>
        <w:rPr>
          <w:rFonts w:hint="eastAsia"/>
          <w:sz w:val="24"/>
          <w:szCs w:val="24"/>
        </w:rPr>
        <w:t>制定本</w:t>
      </w:r>
      <w:r>
        <w:rPr>
          <w:rFonts w:hint="eastAsia"/>
          <w:sz w:val="24"/>
          <w:szCs w:val="24"/>
          <w:lang w:eastAsia="zh-CN"/>
        </w:rPr>
        <w:t>规程。</w:t>
      </w:r>
    </w:p>
    <w:p w14:paraId="02661924">
      <w:pPr>
        <w:rPr>
          <w:rFonts w:hint="eastAsia"/>
          <w:sz w:val="24"/>
          <w:szCs w:val="24"/>
          <w:lang w:eastAsia="zh-CN"/>
        </w:rPr>
      </w:pPr>
      <w:r>
        <w:rPr>
          <w:rFonts w:hint="eastAsia"/>
          <w:sz w:val="24"/>
          <w:szCs w:val="24"/>
          <w:lang w:eastAsia="zh-CN"/>
        </w:rPr>
        <w:br w:type="page"/>
      </w:r>
    </w:p>
    <w:p w14:paraId="1A76B0CF">
      <w:pPr>
        <w:pStyle w:val="25"/>
        <w:bidi w:val="0"/>
        <w:rPr>
          <w:rFonts w:hint="eastAsia"/>
          <w:sz w:val="24"/>
          <w:szCs w:val="24"/>
          <w:lang w:val="en-US" w:eastAsia="zh-CN"/>
        </w:rPr>
      </w:pPr>
    </w:p>
    <w:p w14:paraId="3FD16D4C">
      <w:pPr>
        <w:pStyle w:val="43"/>
        <w:bidi w:val="0"/>
        <w:outlineLvl w:val="0"/>
        <w:rPr>
          <w:rFonts w:hint="eastAsia"/>
          <w:b/>
          <w:bCs/>
          <w:lang w:val="en-US" w:eastAsia="zh-CN"/>
        </w:rPr>
      </w:pPr>
      <w:r>
        <w:rPr>
          <w:rFonts w:hint="eastAsia"/>
          <w:b/>
          <w:bCs/>
          <w:lang w:val="en-US" w:eastAsia="zh-CN"/>
        </w:rPr>
        <w:t>3  监测体系</w:t>
      </w:r>
    </w:p>
    <w:p w14:paraId="36236A69">
      <w:pPr>
        <w:pStyle w:val="43"/>
        <w:bidi w:val="0"/>
        <w:outlineLvl w:val="1"/>
        <w:rPr>
          <w:b/>
          <w:bCs/>
          <w:sz w:val="28"/>
          <w:szCs w:val="24"/>
        </w:rPr>
      </w:pPr>
      <w:r>
        <w:rPr>
          <w:rFonts w:hint="default"/>
          <w:b/>
          <w:bCs/>
          <w:sz w:val="28"/>
          <w:szCs w:val="24"/>
          <w:lang w:val="en-US" w:eastAsia="zh-CN"/>
        </w:rPr>
        <w:t>3.</w:t>
      </w:r>
      <w:r>
        <w:rPr>
          <w:rFonts w:hint="eastAsia"/>
          <w:b/>
          <w:bCs/>
          <w:sz w:val="28"/>
          <w:szCs w:val="24"/>
          <w:lang w:val="en-US" w:eastAsia="zh-CN"/>
        </w:rPr>
        <w:t>1  一般规定</w:t>
      </w:r>
    </w:p>
    <w:p w14:paraId="2CEB86AD">
      <w:pPr>
        <w:pStyle w:val="29"/>
        <w:bidi w:val="0"/>
        <w:rPr>
          <w:rFonts w:hint="eastAsia" w:cs="Times New Roman" w:asciiTheme="minorEastAsia" w:hAnsiTheme="minorEastAsia"/>
          <w:color w:val="auto"/>
          <w:szCs w:val="21"/>
          <w:shd w:val="clear" w:color="auto" w:fill="auto"/>
          <w:lang w:val="en-US" w:eastAsia="zh-CN"/>
        </w:rPr>
      </w:pPr>
      <w:r>
        <w:rPr>
          <w:rFonts w:hint="eastAsia"/>
          <w:b/>
          <w:bCs/>
          <w:lang w:val="en-US" w:eastAsia="zh-CN"/>
        </w:rPr>
        <w:t xml:space="preserve">3.1.1 </w:t>
      </w:r>
      <w:r>
        <w:rPr>
          <w:rFonts w:hint="eastAsia"/>
          <w:lang w:val="en-US" w:eastAsia="zh-CN"/>
        </w:rPr>
        <w:t xml:space="preserve"> </w:t>
      </w:r>
      <w:r>
        <w:rPr>
          <w:rFonts w:hint="eastAsia" w:cs="Times New Roman" w:asciiTheme="minorEastAsia" w:hAnsiTheme="minorEastAsia"/>
          <w:color w:val="auto"/>
          <w:szCs w:val="21"/>
          <w:shd w:val="clear" w:color="auto" w:fill="auto"/>
        </w:rPr>
        <w:t>根据《建设工程分类标准》GB/T50841-2013中城市建设的内容，基于不同工程类型的特点、功能、经济社会发展的作用，也便于管理部门针对不同类别制定专门的政策、法规和标准，将城乡建设领域分为建筑、交通、市政、能源、工业、碳汇6个口径。</w:t>
      </w:r>
      <w:r>
        <w:rPr>
          <w:rFonts w:hint="eastAsia" w:cs="Times New Roman" w:asciiTheme="minorEastAsia" w:hAnsiTheme="minorEastAsia"/>
          <w:color w:val="auto"/>
          <w:szCs w:val="21"/>
          <w:shd w:val="clear" w:color="auto" w:fill="auto"/>
          <w:lang w:val="en-US" w:eastAsia="zh-CN"/>
        </w:rPr>
        <w:t>考虑城市建设全生命周期，从建设材料，施工建造，到运行维护的过程，涵盖城市发展的各个过程，强调对各阶段的统筹协调。</w:t>
      </w:r>
    </w:p>
    <w:p w14:paraId="4A2A4969">
      <w:pPr>
        <w:keepNext w:val="0"/>
        <w:keepLines w:val="0"/>
        <w:widowControl/>
        <w:suppressLineNumbers w:val="0"/>
        <w:ind w:left="0" w:leftChars="0" w:firstLine="0" w:firstLineChars="0"/>
        <w:jc w:val="left"/>
        <w:rPr>
          <w:rFonts w:hint="default" w:cs="Times New Roman" w:asciiTheme="minorEastAsia" w:hAnsiTheme="minorEastAsia" w:eastAsiaTheme="minorEastAsia"/>
          <w:color w:val="auto"/>
          <w:kern w:val="2"/>
          <w:sz w:val="24"/>
          <w:szCs w:val="21"/>
          <w:shd w:val="clear" w:color="auto" w:fill="auto"/>
          <w:lang w:val="en-US" w:eastAsia="zh-CN" w:bidi="ar-SA"/>
        </w:rPr>
      </w:pPr>
      <w:r>
        <w:rPr>
          <w:rFonts w:hint="eastAsia"/>
          <w:b/>
          <w:bCs/>
          <w:lang w:val="en-US" w:eastAsia="zh-CN"/>
        </w:rPr>
        <w:t>3.1.2</w:t>
      </w:r>
      <w:r>
        <w:rPr>
          <w:rFonts w:hint="eastAsia"/>
          <w:lang w:val="en-US" w:eastAsia="zh-CN"/>
        </w:rPr>
        <w:t xml:space="preserve"> </w:t>
      </w:r>
      <w:r>
        <w:rPr>
          <w:rFonts w:hint="eastAsia" w:cs="Times New Roman" w:asciiTheme="minorEastAsia" w:hAnsiTheme="minorEastAsia" w:eastAsiaTheme="minorEastAsia"/>
          <w:color w:val="auto"/>
          <w:kern w:val="2"/>
          <w:sz w:val="24"/>
          <w:szCs w:val="21"/>
          <w:shd w:val="clear" w:color="auto" w:fill="auto"/>
          <w:lang w:val="en-US" w:eastAsia="zh-CN" w:bidi="ar-SA"/>
        </w:rPr>
        <w:t xml:space="preserve"> 实时监测通过在城市建设相关设施、场所安装专业监测设备，如在大型建筑工地的施工机械上、城市集中供热设施的烟道等位置，布置连续排放监测系统（CEMS）、多气体分析仪等，对二氧化碳等温室气体的排放浓度、流量等参数进行不同频次、不间断的测定。统计核算方法需全面收集城市建设过程中各类与碳排放相关的数据。包括水泥、钢材、玻璃等建筑材料，因其生产过程伴随着大量碳排放，需详细统计其在城市建设中的投入量；电力、煤炭、天然气、燃油等能源在建筑施工、运行等环节的使用量，可从能源供应部门的销售记录、建设项目的能耗报表获取。周期估算通过参考过往类似项目的碳排放数据，并考虑当前技术进步、管理水平提升等因素，对周期内的碳排放进行预估。三种监测方式结合能基本覆盖碳排放核算数据的获取。</w:t>
      </w:r>
    </w:p>
    <w:p w14:paraId="578F397A">
      <w:pPr>
        <w:keepNext w:val="0"/>
        <w:keepLines w:val="0"/>
        <w:widowControl/>
        <w:suppressLineNumbers w:val="0"/>
        <w:ind w:left="0" w:leftChars="0" w:firstLine="0" w:firstLineChars="0"/>
        <w:jc w:val="left"/>
        <w:rPr>
          <w:rFonts w:hint="eastAsia" w:cs="Times New Roman" w:asciiTheme="minorEastAsia" w:hAnsiTheme="minorEastAsia" w:eastAsiaTheme="minorEastAsia"/>
          <w:color w:val="auto"/>
          <w:kern w:val="2"/>
          <w:sz w:val="24"/>
          <w:szCs w:val="21"/>
          <w:shd w:val="clear" w:color="auto" w:fill="auto"/>
          <w:lang w:val="en-US" w:eastAsia="zh-CN" w:bidi="ar-SA"/>
        </w:rPr>
      </w:pPr>
      <w:r>
        <w:rPr>
          <w:rFonts w:hint="eastAsia"/>
          <w:b/>
          <w:bCs/>
          <w:lang w:val="en-US" w:eastAsia="zh-CN"/>
        </w:rPr>
        <w:t>3.1.3</w:t>
      </w:r>
      <w:r>
        <w:rPr>
          <w:rFonts w:hint="eastAsia"/>
          <w:lang w:val="en-US" w:eastAsia="zh-CN"/>
        </w:rPr>
        <w:t xml:space="preserve">  </w:t>
      </w:r>
      <w:r>
        <w:rPr>
          <w:rFonts w:hint="eastAsia" w:cs="Times New Roman" w:asciiTheme="minorEastAsia" w:hAnsiTheme="minorEastAsia" w:eastAsiaTheme="minorEastAsia"/>
          <w:color w:val="auto"/>
          <w:kern w:val="2"/>
          <w:sz w:val="24"/>
          <w:szCs w:val="21"/>
          <w:shd w:val="clear" w:color="auto" w:fill="auto"/>
          <w:lang w:val="en-US" w:eastAsia="zh-CN" w:bidi="ar-SA"/>
        </w:rPr>
        <w:t>数据质量要求需满足数据准确性、完整性和一致性。准确性要求监测数据真实反映实际碳排放，避免误差；完整性强调覆盖城市建设全环节、全区域数据；一致性确保不同监测方法、时空维度下数据逻辑连贯，为碳排放管理提供可靠依据。在数据采集、传输、存储与分析环节均有技术规范。采集适配高精度设备，传输保障数据安全快速，存储采用大容量数据库，分析运用专业算法模型，确保数据处理高效准确。数据处理包含清洗、整合、计算与可视化。清洗修正错误和缺失数据，整合统一多源数据，按模型计算碳排放指标，最后以图表等直观形式展示，助力管理者制定控制策略。</w:t>
      </w:r>
    </w:p>
    <w:p w14:paraId="2F9C93C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00" w:lineRule="exact"/>
        <w:ind w:left="0" w:leftChars="0" w:firstLine="0" w:firstLineChars="0"/>
        <w:jc w:val="left"/>
        <w:textAlignment w:val="auto"/>
        <w:rPr>
          <w:rFonts w:hint="eastAsia" w:cs="Times New Roman" w:asciiTheme="minorEastAsia" w:hAnsiTheme="minorEastAsia" w:eastAsiaTheme="minorEastAsia"/>
          <w:color w:val="auto"/>
          <w:kern w:val="2"/>
          <w:sz w:val="24"/>
          <w:szCs w:val="21"/>
          <w:shd w:val="clear" w:color="auto" w:fill="auto"/>
          <w:lang w:val="en-US" w:eastAsia="zh-CN" w:bidi="ar-SA"/>
        </w:rPr>
      </w:pPr>
      <w:r>
        <w:rPr>
          <w:rFonts w:hint="eastAsia"/>
          <w:b/>
          <w:bCs/>
          <w:lang w:val="en-US" w:eastAsia="zh-CN"/>
        </w:rPr>
        <w:t>3.1.4</w:t>
      </w:r>
      <w:r>
        <w:rPr>
          <w:rFonts w:hint="eastAsia"/>
          <w:lang w:val="en-US" w:eastAsia="zh-CN"/>
        </w:rPr>
        <w:t xml:space="preserve"> </w:t>
      </w:r>
      <w:r>
        <w:rPr>
          <w:rFonts w:hint="eastAsia" w:cs="Times New Roman" w:asciiTheme="minorEastAsia" w:hAnsiTheme="minorEastAsia" w:eastAsiaTheme="minorEastAsia"/>
          <w:color w:val="auto"/>
          <w:kern w:val="2"/>
          <w:sz w:val="24"/>
          <w:szCs w:val="21"/>
          <w:shd w:val="clear" w:color="auto" w:fill="auto"/>
          <w:lang w:val="en-US" w:eastAsia="zh-CN" w:bidi="ar-SA"/>
        </w:rPr>
        <w:t xml:space="preserve"> 监测体系应满足</w:t>
      </w:r>
      <w:r>
        <w:rPr>
          <w:rFonts w:hint="default" w:cs="Times New Roman" w:asciiTheme="minorEastAsia" w:hAnsiTheme="minorEastAsia" w:eastAsiaTheme="minorEastAsia"/>
          <w:color w:val="auto"/>
          <w:kern w:val="2"/>
          <w:sz w:val="24"/>
          <w:szCs w:val="21"/>
          <w:shd w:val="clear" w:color="auto" w:fill="auto"/>
          <w:lang w:val="en-US" w:eastAsia="zh-CN" w:bidi="ar-SA"/>
        </w:rPr>
        <w:t>明确监测对象及监测指标</w:t>
      </w:r>
      <w:r>
        <w:rPr>
          <w:rFonts w:hint="eastAsia" w:cs="Times New Roman" w:asciiTheme="minorEastAsia" w:hAnsiTheme="minorEastAsia" w:eastAsiaTheme="minorEastAsia"/>
          <w:color w:val="auto"/>
          <w:kern w:val="2"/>
          <w:sz w:val="24"/>
          <w:szCs w:val="21"/>
          <w:shd w:val="clear" w:color="auto" w:fill="auto"/>
          <w:lang w:val="en-US" w:eastAsia="zh-CN" w:bidi="ar-SA"/>
        </w:rPr>
        <w:t>、</w:t>
      </w:r>
      <w:r>
        <w:rPr>
          <w:rFonts w:hint="default" w:cs="Times New Roman" w:asciiTheme="minorEastAsia" w:hAnsiTheme="minorEastAsia" w:eastAsiaTheme="minorEastAsia"/>
          <w:color w:val="auto"/>
          <w:kern w:val="2"/>
          <w:sz w:val="24"/>
          <w:szCs w:val="21"/>
          <w:shd w:val="clear" w:color="auto" w:fill="auto"/>
          <w:lang w:val="en-US" w:eastAsia="zh-CN" w:bidi="ar-SA"/>
        </w:rPr>
        <w:t>选择合理监测方法</w:t>
      </w:r>
      <w:r>
        <w:rPr>
          <w:rFonts w:hint="eastAsia" w:cs="Times New Roman" w:asciiTheme="minorEastAsia" w:hAnsiTheme="minorEastAsia" w:eastAsiaTheme="minorEastAsia"/>
          <w:color w:val="auto"/>
          <w:kern w:val="2"/>
          <w:sz w:val="24"/>
          <w:szCs w:val="21"/>
          <w:shd w:val="clear" w:color="auto" w:fill="auto"/>
          <w:lang w:val="en-US" w:eastAsia="zh-CN" w:bidi="ar-SA"/>
        </w:rPr>
        <w:t>、</w:t>
      </w:r>
      <w:r>
        <w:rPr>
          <w:rFonts w:hint="default" w:cs="Times New Roman" w:asciiTheme="minorEastAsia" w:hAnsiTheme="minorEastAsia" w:eastAsiaTheme="minorEastAsia"/>
          <w:color w:val="auto"/>
          <w:kern w:val="2"/>
          <w:sz w:val="24"/>
          <w:szCs w:val="21"/>
          <w:shd w:val="clear" w:color="auto" w:fill="auto"/>
          <w:lang w:val="en-US" w:eastAsia="zh-CN" w:bidi="ar-SA"/>
        </w:rPr>
        <w:t>进行数据处理</w:t>
      </w:r>
      <w:r>
        <w:rPr>
          <w:rFonts w:hint="eastAsia" w:cs="Times New Roman" w:asciiTheme="minorEastAsia" w:hAnsiTheme="minorEastAsia" w:eastAsiaTheme="minorEastAsia"/>
          <w:color w:val="auto"/>
          <w:kern w:val="2"/>
          <w:sz w:val="24"/>
          <w:szCs w:val="21"/>
          <w:shd w:val="clear" w:color="auto" w:fill="auto"/>
          <w:lang w:val="en-US" w:eastAsia="zh-CN" w:bidi="ar-SA"/>
        </w:rPr>
        <w:t>4个步骤的总体要求。</w:t>
      </w:r>
    </w:p>
    <w:p w14:paraId="1842D39B">
      <w:pPr>
        <w:rPr>
          <w:rFonts w:hint="eastAsia" w:cs="Times New Roman" w:asciiTheme="minorEastAsia" w:hAnsiTheme="minorEastAsia" w:eastAsiaTheme="minorEastAsia"/>
          <w:color w:val="auto"/>
          <w:kern w:val="2"/>
          <w:sz w:val="24"/>
          <w:szCs w:val="21"/>
          <w:shd w:val="clear" w:color="auto" w:fill="auto"/>
          <w:lang w:val="en-US" w:eastAsia="zh-CN" w:bidi="ar-SA"/>
        </w:rPr>
      </w:pPr>
      <w:r>
        <w:rPr>
          <w:rFonts w:hint="eastAsia" w:cs="Times New Roman" w:asciiTheme="minorEastAsia" w:hAnsiTheme="minorEastAsia" w:eastAsiaTheme="minorEastAsia"/>
          <w:color w:val="auto"/>
          <w:kern w:val="2"/>
          <w:sz w:val="24"/>
          <w:szCs w:val="21"/>
          <w:shd w:val="clear" w:color="auto" w:fill="auto"/>
          <w:lang w:val="en-US" w:eastAsia="zh-CN" w:bidi="ar-SA"/>
        </w:rPr>
        <w:br w:type="page"/>
      </w:r>
    </w:p>
    <w:p w14:paraId="09F6FC3D">
      <w:pPr>
        <w:pStyle w:val="3"/>
        <w:bidi w:val="0"/>
        <w:rPr>
          <w:rFonts w:hint="eastAsia"/>
          <w:lang w:val="en-US" w:eastAsia="zh-CN"/>
        </w:rPr>
      </w:pPr>
      <w:r>
        <w:rPr>
          <w:rFonts w:hint="default"/>
        </w:rPr>
        <w:t>3.</w:t>
      </w:r>
      <w:r>
        <w:rPr>
          <w:rFonts w:hint="eastAsia"/>
          <w:lang w:val="en-US" w:eastAsia="zh-CN"/>
        </w:rPr>
        <w:t>2</w:t>
      </w:r>
      <w:r>
        <w:rPr>
          <w:rFonts w:hint="default"/>
        </w:rPr>
        <w:t xml:space="preserve"> </w:t>
      </w:r>
      <w:r>
        <w:rPr>
          <w:rFonts w:hint="eastAsia"/>
          <w:lang w:val="en-US" w:eastAsia="zh-CN"/>
        </w:rPr>
        <w:t xml:space="preserve"> 监测范围</w:t>
      </w:r>
    </w:p>
    <w:p w14:paraId="793F2D2A">
      <w:pPr>
        <w:pStyle w:val="29"/>
        <w:bidi w:val="0"/>
        <w:rPr>
          <w:rFonts w:hint="eastAsia" w:cs="Times New Roman" w:asciiTheme="minorEastAsia" w:hAnsiTheme="minorEastAsia"/>
          <w:color w:val="auto"/>
          <w:szCs w:val="21"/>
          <w:shd w:val="clear" w:color="auto" w:fill="auto"/>
          <w:lang w:val="en-US" w:eastAsia="zh-CN"/>
        </w:rPr>
      </w:pPr>
      <w:r>
        <w:rPr>
          <w:rFonts w:hint="eastAsia"/>
          <w:b/>
          <w:bCs/>
          <w:lang w:val="en-US" w:eastAsia="zh-CN"/>
        </w:rPr>
        <w:t xml:space="preserve">3.2.1 </w:t>
      </w:r>
      <w:r>
        <w:rPr>
          <w:rFonts w:hint="eastAsia"/>
          <w:lang w:val="en-US" w:eastAsia="zh-CN"/>
        </w:rPr>
        <w:t xml:space="preserve"> </w:t>
      </w:r>
      <w:r>
        <w:t>建筑口径</w:t>
      </w:r>
      <w:r>
        <w:rPr>
          <w:rFonts w:hint="eastAsia"/>
          <w:lang w:eastAsia="zh-CN"/>
        </w:rPr>
        <w:t>：</w:t>
      </w:r>
      <w:r>
        <w:rPr>
          <w:rFonts w:hint="eastAsia"/>
          <w:lang w:val="en-US" w:eastAsia="zh-CN"/>
        </w:rPr>
        <w:t>根据《建筑碳排放计算标准》</w:t>
      </w:r>
      <w:r>
        <w:rPr>
          <w:rFonts w:hint="default"/>
          <w:lang w:val="en-US" w:eastAsia="zh-CN"/>
        </w:rPr>
        <w:t>GB/T 51366 - 2019</w:t>
      </w:r>
      <w:r>
        <w:rPr>
          <w:rFonts w:hint="eastAsia"/>
          <w:lang w:val="en-US" w:eastAsia="zh-CN"/>
        </w:rPr>
        <w:t>确定监测对象，</w:t>
      </w:r>
      <w:r>
        <w:rPr>
          <w:rFonts w:hint="eastAsia" w:cs="Times New Roman" w:asciiTheme="minorEastAsia" w:hAnsiTheme="minorEastAsia"/>
          <w:color w:val="auto"/>
          <w:szCs w:val="21"/>
          <w:shd w:val="clear" w:color="auto" w:fill="auto"/>
          <w:lang w:val="en-US" w:eastAsia="zh-CN"/>
        </w:rPr>
        <w:t>考虑城市建设全生命周期，涵盖城市发展的材料、建造、运行三个过程。</w:t>
      </w:r>
    </w:p>
    <w:p w14:paraId="04A12AAB">
      <w:pPr>
        <w:pStyle w:val="29"/>
        <w:bidi w:val="0"/>
        <w:rPr>
          <w:rFonts w:hint="eastAsia" w:cs="Times New Roman" w:asciiTheme="minorEastAsia" w:hAnsiTheme="minorEastAsia"/>
          <w:color w:val="auto"/>
          <w:szCs w:val="21"/>
          <w:shd w:val="clear" w:color="auto" w:fill="auto"/>
          <w:lang w:val="en-US" w:eastAsia="zh-CN"/>
        </w:rPr>
      </w:pPr>
      <w:r>
        <w:rPr>
          <w:rFonts w:hint="eastAsia"/>
          <w:b/>
          <w:bCs/>
          <w:lang w:val="en-US" w:eastAsia="zh-CN"/>
        </w:rPr>
        <w:t xml:space="preserve">3.2.1 </w:t>
      </w:r>
      <w:r>
        <w:rPr>
          <w:rFonts w:hint="eastAsia"/>
          <w:lang w:val="en-US" w:eastAsia="zh-CN"/>
        </w:rPr>
        <w:t xml:space="preserve"> 交通</w:t>
      </w:r>
      <w:r>
        <w:t>口径</w:t>
      </w:r>
      <w:r>
        <w:rPr>
          <w:rFonts w:hint="eastAsia"/>
          <w:lang w:eastAsia="zh-CN"/>
        </w:rPr>
        <w:t>：</w:t>
      </w:r>
      <w:r>
        <w:rPr>
          <w:rFonts w:hint="eastAsia"/>
          <w:lang w:val="en-US" w:eastAsia="zh-CN"/>
        </w:rPr>
        <w:t>根据《中国陆上交通运输企业温室气体排放核算方法与报告指南（试行）》2015、《公路水路行业营运工具二氧化碳排放强度核算指南（试行）》、《城市轨道交通能源消耗与排放指标评价方法》GB/T 37420-2019、《电动汽车充电站设计标准》GB/T 50966-2024确定监测对象，</w:t>
      </w:r>
      <w:r>
        <w:rPr>
          <w:rFonts w:hint="eastAsia" w:cs="Times New Roman" w:asciiTheme="minorEastAsia" w:hAnsiTheme="minorEastAsia"/>
          <w:color w:val="auto"/>
          <w:szCs w:val="21"/>
          <w:shd w:val="clear" w:color="auto" w:fill="auto"/>
          <w:lang w:val="en-US" w:eastAsia="zh-CN"/>
        </w:rPr>
        <w:t>考虑城市建设全生命周期，涵盖城市发展的材料、建造、运行三个过程。</w:t>
      </w:r>
    </w:p>
    <w:p w14:paraId="2AC9287F">
      <w:pPr>
        <w:pStyle w:val="29"/>
        <w:bidi w:val="0"/>
        <w:rPr>
          <w:rFonts w:hint="eastAsia" w:cs="Times New Roman" w:asciiTheme="minorEastAsia" w:hAnsiTheme="minorEastAsia"/>
          <w:color w:val="auto"/>
          <w:szCs w:val="21"/>
          <w:shd w:val="clear" w:color="auto" w:fill="auto"/>
          <w:lang w:val="en-US" w:eastAsia="zh-CN"/>
        </w:rPr>
      </w:pPr>
      <w:r>
        <w:rPr>
          <w:rFonts w:hint="eastAsia"/>
          <w:b/>
          <w:bCs/>
          <w:lang w:val="en-US" w:eastAsia="zh-CN"/>
        </w:rPr>
        <w:t xml:space="preserve">3.2.1 </w:t>
      </w:r>
      <w:r>
        <w:rPr>
          <w:rFonts w:hint="eastAsia"/>
          <w:lang w:val="en-US" w:eastAsia="zh-CN"/>
        </w:rPr>
        <w:t xml:space="preserve"> 市政</w:t>
      </w:r>
      <w:r>
        <w:t>口径</w:t>
      </w:r>
      <w:r>
        <w:rPr>
          <w:rFonts w:hint="eastAsia"/>
          <w:lang w:eastAsia="zh-CN"/>
        </w:rPr>
        <w:t>：</w:t>
      </w:r>
      <w:r>
        <w:rPr>
          <w:rFonts w:hint="eastAsia"/>
          <w:lang w:val="en-US" w:eastAsia="zh-CN"/>
        </w:rPr>
        <w:t>根据《城乡建设领域碳计量核算标准》（征求意见稿）、《市政工程施工组织设计规范》GB/T 50903-2013、《市政工程工程量计算标准》GB/T50857-2024确定监测对象，</w:t>
      </w:r>
      <w:r>
        <w:rPr>
          <w:rFonts w:hint="eastAsia" w:cs="Times New Roman" w:asciiTheme="minorEastAsia" w:hAnsiTheme="minorEastAsia"/>
          <w:color w:val="auto"/>
          <w:szCs w:val="21"/>
          <w:shd w:val="clear" w:color="auto" w:fill="auto"/>
          <w:lang w:val="en-US" w:eastAsia="zh-CN"/>
        </w:rPr>
        <w:t>考虑城市建设全生命周期，涵盖城市发展的材料、建造、运行三个过程。</w:t>
      </w:r>
    </w:p>
    <w:p w14:paraId="338911BC">
      <w:pPr>
        <w:pStyle w:val="29"/>
        <w:bidi w:val="0"/>
        <w:rPr>
          <w:rFonts w:hint="eastAsia" w:cs="Times New Roman" w:asciiTheme="minorEastAsia" w:hAnsiTheme="minorEastAsia"/>
          <w:color w:val="auto"/>
          <w:szCs w:val="21"/>
          <w:shd w:val="clear" w:color="auto" w:fill="auto"/>
          <w:lang w:val="en-US" w:eastAsia="zh-CN"/>
        </w:rPr>
      </w:pPr>
      <w:r>
        <w:rPr>
          <w:rFonts w:hint="eastAsia"/>
          <w:b/>
          <w:bCs/>
          <w:lang w:val="en-US" w:eastAsia="zh-CN"/>
        </w:rPr>
        <w:t xml:space="preserve">3.2.1 </w:t>
      </w:r>
      <w:r>
        <w:rPr>
          <w:rFonts w:hint="eastAsia"/>
          <w:lang w:val="en-US" w:eastAsia="zh-CN"/>
        </w:rPr>
        <w:t xml:space="preserve"> 能源</w:t>
      </w:r>
      <w:r>
        <w:t>口径</w:t>
      </w:r>
      <w:r>
        <w:rPr>
          <w:rFonts w:hint="eastAsia"/>
          <w:lang w:eastAsia="zh-CN"/>
        </w:rPr>
        <w:t>：</w:t>
      </w:r>
      <w:r>
        <w:rPr>
          <w:rFonts w:hint="eastAsia"/>
          <w:lang w:val="en-US" w:eastAsia="zh-CN"/>
        </w:rPr>
        <w:t>根据CMS-002-V01《联网的可再生能源发电》（第一版）、《石油天然气开采企业二氧化碳排放计算方法》SY/T 7297-2016、《区域能源系统碳减排核算技术规程》（T/CII 171—2022）、《能源的分类与代码》GB/T 2586-2021、《分布式光伏发电系统集中运维技术规范》GB/T 38946-2020、《企业温室气体排放核算与报告指南 发电设施》确定监测对象，</w:t>
      </w:r>
      <w:r>
        <w:rPr>
          <w:rFonts w:hint="eastAsia" w:cs="Times New Roman" w:asciiTheme="minorEastAsia" w:hAnsiTheme="minorEastAsia"/>
          <w:color w:val="auto"/>
          <w:szCs w:val="21"/>
          <w:shd w:val="clear" w:color="auto" w:fill="auto"/>
          <w:lang w:val="en-US" w:eastAsia="zh-CN"/>
        </w:rPr>
        <w:t>考虑城市建设全生命周期，涵盖城市发展的材料、建造、运行三个过程。</w:t>
      </w:r>
    </w:p>
    <w:p w14:paraId="373CDA5B">
      <w:pPr>
        <w:pStyle w:val="29"/>
        <w:bidi w:val="0"/>
        <w:rPr>
          <w:rFonts w:hint="eastAsia" w:cs="Times New Roman" w:asciiTheme="minorEastAsia" w:hAnsiTheme="minorEastAsia"/>
          <w:color w:val="auto"/>
          <w:szCs w:val="21"/>
          <w:shd w:val="clear" w:color="auto" w:fill="auto"/>
          <w:lang w:val="en-US" w:eastAsia="zh-CN"/>
        </w:rPr>
      </w:pPr>
      <w:r>
        <w:rPr>
          <w:rFonts w:hint="eastAsia"/>
          <w:b/>
          <w:bCs/>
          <w:lang w:val="en-US" w:eastAsia="zh-CN"/>
        </w:rPr>
        <w:t xml:space="preserve">3.2.1 </w:t>
      </w:r>
      <w:r>
        <w:rPr>
          <w:rFonts w:hint="eastAsia"/>
          <w:lang w:val="en-US" w:eastAsia="zh-CN"/>
        </w:rPr>
        <w:t xml:space="preserve"> 工业</w:t>
      </w:r>
      <w:r>
        <w:t>口径</w:t>
      </w:r>
      <w:r>
        <w:rPr>
          <w:rFonts w:hint="eastAsia"/>
          <w:lang w:eastAsia="zh-CN"/>
        </w:rPr>
        <w:t>：</w:t>
      </w:r>
      <w:r>
        <w:rPr>
          <w:rFonts w:hint="eastAsia"/>
          <w:lang w:val="en-US" w:eastAsia="zh-CN"/>
        </w:rPr>
        <w:t>根据《工业企业温室气体排放核算和报告通则》GB/T 32150-2015、《温室气体排放核算与报告要求》系列标准确定监测对象，</w:t>
      </w:r>
      <w:r>
        <w:rPr>
          <w:rFonts w:hint="eastAsia" w:cs="Times New Roman" w:asciiTheme="minorEastAsia" w:hAnsiTheme="minorEastAsia"/>
          <w:color w:val="auto"/>
          <w:szCs w:val="21"/>
          <w:shd w:val="clear" w:color="auto" w:fill="auto"/>
          <w:lang w:val="en-US" w:eastAsia="zh-CN"/>
        </w:rPr>
        <w:t>考虑城市建设全生命周期，涵盖城市发展的材料、建造、运行三个过程。</w:t>
      </w:r>
    </w:p>
    <w:p w14:paraId="656FE559">
      <w:pPr>
        <w:pStyle w:val="29"/>
        <w:bidi w:val="0"/>
        <w:rPr>
          <w:rFonts w:hint="eastAsia" w:cs="Times New Roman" w:asciiTheme="minorEastAsia" w:hAnsiTheme="minorEastAsia"/>
          <w:color w:val="auto"/>
          <w:szCs w:val="21"/>
          <w:shd w:val="clear" w:color="auto" w:fill="auto"/>
          <w:lang w:val="en-US" w:eastAsia="zh-CN"/>
        </w:rPr>
      </w:pPr>
      <w:r>
        <w:rPr>
          <w:rFonts w:hint="eastAsia"/>
          <w:b/>
          <w:bCs/>
          <w:lang w:val="en-US" w:eastAsia="zh-CN"/>
        </w:rPr>
        <w:t xml:space="preserve">3.2.1 </w:t>
      </w:r>
      <w:r>
        <w:rPr>
          <w:rFonts w:hint="eastAsia"/>
          <w:lang w:val="en-US" w:eastAsia="zh-CN"/>
        </w:rPr>
        <w:t xml:space="preserve"> 碳汇</w:t>
      </w:r>
      <w:r>
        <w:t>口径</w:t>
      </w:r>
      <w:r>
        <w:rPr>
          <w:rFonts w:hint="eastAsia"/>
          <w:lang w:eastAsia="zh-CN"/>
        </w:rPr>
        <w:t>：</w:t>
      </w:r>
      <w:r>
        <w:rPr>
          <w:rFonts w:hint="eastAsia"/>
          <w:lang w:val="en-US" w:eastAsia="zh-CN"/>
        </w:rPr>
        <w:t>根据《中国森林认证 森林碳汇》GB/T 43647-2024、《森林生态系统服务功能评估规范》 GB/T 38582-2020、《湖库水体碳汇能力评估技术导则》（征求意见稿）、《城市绿地分类标准》CJJ/T85-2017、《地表水环境质量标准》（GB 3838 - 2002 ）确定监测对象，</w:t>
      </w:r>
      <w:r>
        <w:rPr>
          <w:rFonts w:hint="eastAsia" w:cs="Times New Roman" w:asciiTheme="minorEastAsia" w:hAnsiTheme="minorEastAsia"/>
          <w:color w:val="auto"/>
          <w:szCs w:val="21"/>
          <w:shd w:val="clear" w:color="auto" w:fill="auto"/>
          <w:lang w:val="en-US" w:eastAsia="zh-CN"/>
        </w:rPr>
        <w:t>考虑城市建设全生命周期，涵盖城市发展的材料、建造、运行三个过程。</w:t>
      </w:r>
    </w:p>
    <w:p w14:paraId="39CA76D9">
      <w:pPr>
        <w:rPr>
          <w:rFonts w:hint="eastAsia" w:cs="Times New Roman" w:asciiTheme="minorEastAsia" w:hAnsiTheme="minorEastAsia"/>
          <w:color w:val="auto"/>
          <w:szCs w:val="21"/>
          <w:shd w:val="clear" w:color="auto" w:fill="auto"/>
          <w:lang w:val="en-US" w:eastAsia="zh-CN"/>
        </w:rPr>
      </w:pPr>
      <w:r>
        <w:rPr>
          <w:rFonts w:hint="eastAsia" w:cs="Times New Roman" w:asciiTheme="minorEastAsia" w:hAnsiTheme="minorEastAsia"/>
          <w:color w:val="auto"/>
          <w:szCs w:val="21"/>
          <w:shd w:val="clear" w:color="auto" w:fill="auto"/>
          <w:lang w:val="en-US" w:eastAsia="zh-CN"/>
        </w:rPr>
        <w:br w:type="page"/>
      </w:r>
    </w:p>
    <w:p w14:paraId="1042601C">
      <w:pPr>
        <w:pStyle w:val="43"/>
        <w:bidi w:val="0"/>
        <w:ind w:firstLine="0"/>
        <w:outlineLvl w:val="0"/>
        <w:rPr>
          <w:rFonts w:hint="eastAsia" w:ascii="Times New Roman" w:hAnsi="Times New Roman"/>
          <w:b/>
          <w:bCs/>
          <w:lang w:val="en-US" w:eastAsia="zh-CN"/>
        </w:rPr>
      </w:pPr>
      <w:r>
        <w:rPr>
          <w:rFonts w:hint="eastAsia" w:ascii="Times New Roman" w:hAnsi="Times New Roman"/>
          <w:b/>
          <w:bCs/>
          <w:lang w:val="en-US" w:eastAsia="zh-CN"/>
        </w:rPr>
        <w:t>4  监测指标</w:t>
      </w:r>
    </w:p>
    <w:p w14:paraId="72584B14">
      <w:pPr>
        <w:bidi w:val="0"/>
        <w:ind w:left="0" w:leftChars="0" w:firstLine="0" w:firstLineChars="0"/>
        <w:rPr>
          <w:rFonts w:hint="eastAsia"/>
          <w:lang w:val="en-US" w:eastAsia="zh-CN"/>
        </w:rPr>
      </w:pPr>
      <w:r>
        <w:rPr>
          <w:rFonts w:hint="eastAsia"/>
          <w:b/>
          <w:bCs/>
          <w:lang w:val="en-US" w:eastAsia="zh-CN"/>
        </w:rPr>
        <w:t>4.0.1</w:t>
      </w:r>
      <w:r>
        <w:rPr>
          <w:rFonts w:hint="eastAsia"/>
          <w:lang w:val="en-US" w:eastAsia="zh-CN"/>
        </w:rPr>
        <w:t xml:space="preserve">  建筑口径碳排放指标包含材料过程的材料消耗、建造和运行过程的能源消耗；碳抵消指标包含运行过程的可再生能源抵消。</w:t>
      </w:r>
    </w:p>
    <w:p w14:paraId="4BD8D0E3">
      <w:pPr>
        <w:bidi w:val="0"/>
        <w:ind w:left="0" w:leftChars="0" w:firstLine="0" w:firstLineChars="0"/>
        <w:rPr>
          <w:rFonts w:hint="eastAsia"/>
          <w:lang w:val="en-US" w:eastAsia="zh-CN"/>
        </w:rPr>
      </w:pPr>
      <w:r>
        <w:rPr>
          <w:rFonts w:hint="eastAsia"/>
          <w:b/>
          <w:bCs/>
          <w:lang w:val="en-US" w:eastAsia="zh-CN"/>
        </w:rPr>
        <w:t>4.0.1</w:t>
      </w:r>
      <w:r>
        <w:rPr>
          <w:rFonts w:hint="eastAsia"/>
          <w:lang w:val="en-US" w:eastAsia="zh-CN"/>
        </w:rPr>
        <w:t xml:space="preserve">  交通口径碳排放指标包含材料过程的材料消耗、建造和运行过程的能源消耗。</w:t>
      </w:r>
    </w:p>
    <w:p w14:paraId="5E0C1F32">
      <w:pPr>
        <w:bidi w:val="0"/>
        <w:ind w:left="0" w:leftChars="0" w:firstLine="0" w:firstLineChars="0"/>
        <w:rPr>
          <w:rFonts w:hint="eastAsia"/>
          <w:lang w:val="en-US" w:eastAsia="zh-CN"/>
        </w:rPr>
      </w:pPr>
      <w:r>
        <w:rPr>
          <w:rFonts w:hint="eastAsia"/>
          <w:b/>
          <w:bCs/>
          <w:lang w:val="en-US" w:eastAsia="zh-CN"/>
        </w:rPr>
        <w:t>4.0.1</w:t>
      </w:r>
      <w:r>
        <w:rPr>
          <w:rFonts w:hint="eastAsia"/>
          <w:lang w:val="en-US" w:eastAsia="zh-CN"/>
        </w:rPr>
        <w:t xml:space="preserve">  市政口径碳排放指标包含材料过程的材料消耗、建造和运行过程的能源消耗，运行过程的直接排放；碳抵消包含运行过程的回收利用抵消和植被碳汇抵消。</w:t>
      </w:r>
    </w:p>
    <w:p w14:paraId="168B773B">
      <w:pPr>
        <w:bidi w:val="0"/>
        <w:ind w:left="0" w:leftChars="0" w:firstLine="0" w:firstLineChars="0"/>
        <w:rPr>
          <w:rFonts w:hint="eastAsia"/>
          <w:lang w:val="en-US" w:eastAsia="zh-CN"/>
        </w:rPr>
      </w:pPr>
      <w:r>
        <w:rPr>
          <w:rFonts w:hint="eastAsia"/>
          <w:b/>
          <w:bCs/>
          <w:lang w:val="en-US" w:eastAsia="zh-CN"/>
        </w:rPr>
        <w:t>4.0.1</w:t>
      </w:r>
      <w:r>
        <w:rPr>
          <w:rFonts w:hint="eastAsia"/>
          <w:lang w:val="en-US" w:eastAsia="zh-CN"/>
        </w:rPr>
        <w:t xml:space="preserve">  能源口径碳排放包含材料过程的材料消耗、建造过程的能源消耗；碳抵消包含运行过程的可再生能源抵消。</w:t>
      </w:r>
    </w:p>
    <w:p w14:paraId="70D5EAA9">
      <w:pPr>
        <w:bidi w:val="0"/>
        <w:ind w:left="0" w:leftChars="0" w:firstLine="0" w:firstLineChars="0"/>
        <w:rPr>
          <w:rFonts w:hint="eastAsia"/>
          <w:lang w:val="en-US" w:eastAsia="zh-CN"/>
        </w:rPr>
      </w:pPr>
      <w:r>
        <w:rPr>
          <w:rFonts w:hint="eastAsia"/>
          <w:b/>
          <w:bCs/>
          <w:lang w:val="en-US" w:eastAsia="zh-CN"/>
        </w:rPr>
        <w:t>4.0.1</w:t>
      </w:r>
      <w:r>
        <w:rPr>
          <w:rFonts w:hint="eastAsia"/>
          <w:lang w:val="en-US" w:eastAsia="zh-CN"/>
        </w:rPr>
        <w:t xml:space="preserve">  工业口径碳排放包含材料过程的材料消耗、建造和运行过程的能源消耗。</w:t>
      </w:r>
    </w:p>
    <w:p w14:paraId="33D50337">
      <w:pPr>
        <w:bidi w:val="0"/>
        <w:ind w:left="0" w:leftChars="0" w:firstLine="0" w:firstLineChars="0"/>
        <w:rPr>
          <w:rFonts w:hint="eastAsia"/>
          <w:lang w:val="en-US" w:eastAsia="zh-CN"/>
        </w:rPr>
      </w:pPr>
      <w:r>
        <w:rPr>
          <w:rFonts w:hint="eastAsia"/>
          <w:b/>
          <w:bCs/>
          <w:lang w:val="en-US" w:eastAsia="zh-CN"/>
        </w:rPr>
        <w:t>4.0.1</w:t>
      </w:r>
      <w:r>
        <w:rPr>
          <w:rFonts w:hint="eastAsia"/>
          <w:lang w:val="en-US" w:eastAsia="zh-CN"/>
        </w:rPr>
        <w:t xml:space="preserve">  碳汇口径碳排放包含材料过程的材料消耗、建造过程的能源消耗；碳抵消包含运行过程的植被碳汇和水体碳汇抵消。</w:t>
      </w:r>
    </w:p>
    <w:p w14:paraId="73D04E00">
      <w:pPr>
        <w:rPr>
          <w:rFonts w:hint="eastAsia"/>
          <w:lang w:val="en-US" w:eastAsia="zh-CN"/>
        </w:rPr>
      </w:pPr>
      <w:r>
        <w:rPr>
          <w:rFonts w:hint="eastAsia"/>
          <w:lang w:val="en-US" w:eastAsia="zh-CN"/>
        </w:rPr>
        <w:br w:type="page"/>
      </w:r>
    </w:p>
    <w:p w14:paraId="6B5A2559">
      <w:pPr>
        <w:pStyle w:val="43"/>
        <w:bidi w:val="0"/>
        <w:ind w:firstLine="0"/>
        <w:outlineLvl w:val="0"/>
        <w:rPr>
          <w:rFonts w:hint="eastAsia" w:ascii="Times New Roman" w:hAnsi="Times New Roman"/>
          <w:b/>
          <w:bCs/>
          <w:lang w:val="en-US" w:eastAsia="zh-CN"/>
        </w:rPr>
      </w:pPr>
      <w:r>
        <w:rPr>
          <w:rFonts w:hint="eastAsia" w:ascii="Times New Roman" w:hAnsi="Times New Roman"/>
          <w:b/>
          <w:bCs/>
          <w:lang w:val="en-US" w:eastAsia="zh-CN"/>
        </w:rPr>
        <w:t>5  监测方法</w:t>
      </w:r>
    </w:p>
    <w:p w14:paraId="4955C207">
      <w:pPr>
        <w:pStyle w:val="43"/>
        <w:bidi w:val="0"/>
        <w:ind w:firstLine="0"/>
        <w:outlineLvl w:val="1"/>
        <w:rPr>
          <w:rFonts w:hint="eastAsia" w:ascii="Times New Roman" w:hAnsi="Times New Roman"/>
          <w:b/>
          <w:bCs/>
          <w:lang w:val="en-US" w:eastAsia="zh-CN"/>
        </w:rPr>
      </w:pPr>
      <w:r>
        <w:rPr>
          <w:rFonts w:hint="eastAsia" w:ascii="Times New Roman" w:hAnsi="Times New Roman"/>
          <w:b/>
          <w:bCs/>
          <w:lang w:val="en-US" w:eastAsia="zh-CN"/>
        </w:rPr>
        <w:t>5.1  一般规定</w:t>
      </w:r>
    </w:p>
    <w:p w14:paraId="235EEDC2">
      <w:pPr>
        <w:bidi w:val="0"/>
        <w:ind w:left="0" w:leftChars="0" w:firstLine="0" w:firstLineChars="0"/>
        <w:rPr>
          <w:rFonts w:hint="eastAsia"/>
          <w:lang w:val="en-US" w:eastAsia="zh-CN"/>
        </w:rPr>
      </w:pPr>
      <w:r>
        <w:rPr>
          <w:rFonts w:hint="eastAsia"/>
          <w:b/>
          <w:bCs/>
          <w:lang w:val="en-US" w:eastAsia="zh-CN"/>
        </w:rPr>
        <w:t xml:space="preserve">5.1.1 </w:t>
      </w:r>
      <w:r>
        <w:rPr>
          <w:rFonts w:hint="eastAsia"/>
          <w:lang w:val="en-US" w:eastAsia="zh-CN"/>
        </w:rPr>
        <w:t xml:space="preserve"> 监测过程的基本规定</w:t>
      </w:r>
    </w:p>
    <w:p w14:paraId="0F6885D4">
      <w:pPr>
        <w:keepNext w:val="0"/>
        <w:keepLines w:val="0"/>
        <w:widowControl/>
        <w:suppressLineNumbers w:val="0"/>
        <w:ind w:left="0" w:leftChars="0" w:firstLine="0" w:firstLineChars="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w:t>
      </w:r>
      <w:r>
        <w:rPr>
          <w:rFonts w:hint="eastAsia"/>
          <w:lang w:val="en-US" w:eastAsia="zh-CN"/>
        </w:rPr>
        <w:t xml:space="preserve"> </w:t>
      </w:r>
      <w:r>
        <w:rPr>
          <w:rFonts w:hint="eastAsia"/>
          <w:b/>
          <w:bCs/>
          <w:lang w:val="en-US" w:eastAsia="zh-CN"/>
        </w:rPr>
        <w:t xml:space="preserve">1 </w:t>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监测方法需契合实际需求，如对排放波动大的工业窑炉，应选实时监测；数据难获取的小型施工项目，采用统计核算更合适。综合考量多因素，能在满足精度要求的同时，避免资源浪费，实现监测效率与效果的平衡。</w:t>
      </w:r>
    </w:p>
    <w:p w14:paraId="14AE1B20">
      <w:pPr>
        <w:keepNext w:val="0"/>
        <w:keepLines w:val="0"/>
        <w:widowControl/>
        <w:suppressLineNumbers w:val="0"/>
        <w:ind w:left="0" w:leftChars="0" w:firstLine="0" w:firstLineChars="0"/>
        <w:jc w:val="left"/>
      </w:pPr>
      <w:r>
        <w:rPr>
          <w:rFonts w:hint="eastAsia" w:ascii="宋体" w:hAnsi="宋体" w:cs="宋体"/>
          <w:kern w:val="0"/>
          <w:sz w:val="24"/>
          <w:szCs w:val="24"/>
          <w:lang w:val="en-US" w:eastAsia="zh-CN" w:bidi="ar"/>
        </w:rPr>
        <w:t xml:space="preserve">  </w:t>
      </w:r>
      <w:r>
        <w:rPr>
          <w:rFonts w:hint="eastAsia"/>
          <w:lang w:val="en-US" w:eastAsia="zh-CN"/>
        </w:rPr>
        <w:t xml:space="preserve"> </w:t>
      </w:r>
      <w:r>
        <w:rPr>
          <w:rFonts w:hint="eastAsia"/>
          <w:b/>
          <w:bCs/>
          <w:lang w:val="en-US" w:eastAsia="zh-CN"/>
        </w:rPr>
        <w:t xml:space="preserve">2  </w:t>
      </w:r>
      <w:r>
        <w:rPr>
          <w:rFonts w:ascii="宋体" w:hAnsi="宋体" w:eastAsia="宋体" w:cs="宋体"/>
          <w:kern w:val="0"/>
          <w:sz w:val="24"/>
          <w:szCs w:val="24"/>
          <w:lang w:val="en-US" w:eastAsia="zh-CN" w:bidi="ar"/>
        </w:rPr>
        <w:t>设备仪器的标准化是数据可靠的前提。符合标准且通过计量认证的设备，能保证测量结果的准确性和一致性，防止因设备误差导致监测数据失真，为碳排放管理提供可信的数据支撑。</w:t>
      </w:r>
    </w:p>
    <w:p w14:paraId="03415086">
      <w:pPr>
        <w:keepNext w:val="0"/>
        <w:keepLines w:val="0"/>
        <w:widowControl/>
        <w:suppressLineNumbers w:val="0"/>
        <w:ind w:left="0" w:leftChars="0" w:firstLine="0" w:firstLineChars="0"/>
        <w:jc w:val="left"/>
        <w:rPr>
          <w:rFonts w:ascii="宋体" w:hAnsi="宋体" w:eastAsia="宋体" w:cs="宋体"/>
          <w:kern w:val="0"/>
          <w:sz w:val="24"/>
          <w:szCs w:val="24"/>
          <w:lang w:val="en-US" w:eastAsia="zh-CN" w:bidi="ar"/>
        </w:rPr>
      </w:pPr>
      <w:r>
        <w:rPr>
          <w:rFonts w:hint="eastAsia"/>
          <w:lang w:val="en-US" w:eastAsia="zh-CN"/>
        </w:rPr>
        <w:t xml:space="preserve">   </w:t>
      </w:r>
      <w:r>
        <w:rPr>
          <w:rFonts w:hint="eastAsia"/>
          <w:b/>
          <w:bCs/>
          <w:lang w:val="en-US" w:eastAsia="zh-CN"/>
        </w:rPr>
        <w:t xml:space="preserve">3  </w:t>
      </w:r>
      <w:r>
        <w:rPr>
          <w:rFonts w:ascii="宋体" w:hAnsi="宋体" w:eastAsia="宋体" w:cs="宋体"/>
          <w:kern w:val="0"/>
          <w:sz w:val="24"/>
          <w:szCs w:val="24"/>
          <w:lang w:val="en-US" w:eastAsia="zh-CN" w:bidi="ar"/>
        </w:rPr>
        <w:t>统一规范能消除因采集方法差异造成的数据偏差。无论是实时监测还是统计核算，统一技术规范和科学采集方法，可使不同时间、地点、主体获取的数据具有可比性，便于数据整合与分析。</w:t>
      </w:r>
    </w:p>
    <w:p w14:paraId="07D33721">
      <w:pPr>
        <w:keepNext w:val="0"/>
        <w:keepLines w:val="0"/>
        <w:widowControl/>
        <w:suppressLineNumbers w:val="0"/>
        <w:ind w:left="0" w:leftChars="0" w:firstLine="0" w:firstLineChars="0"/>
        <w:jc w:val="left"/>
      </w:pPr>
      <w:r>
        <w:rPr>
          <w:rFonts w:hint="eastAsia"/>
          <w:lang w:val="en-US" w:eastAsia="zh-CN"/>
        </w:rPr>
        <w:t xml:space="preserve">   </w:t>
      </w:r>
      <w:r>
        <w:rPr>
          <w:rFonts w:hint="eastAsia"/>
          <w:b/>
          <w:bCs/>
          <w:lang w:val="en-US" w:eastAsia="zh-CN"/>
        </w:rPr>
        <w:t xml:space="preserve">4  </w:t>
      </w:r>
      <w:r>
        <w:rPr>
          <w:rFonts w:ascii="宋体" w:hAnsi="宋体" w:eastAsia="宋体" w:cs="宋体"/>
          <w:kern w:val="0"/>
          <w:sz w:val="24"/>
          <w:szCs w:val="24"/>
          <w:lang w:val="en-US" w:eastAsia="zh-CN" w:bidi="ar"/>
        </w:rPr>
        <w:t>自动化设备能实现高频次、连续监测，避免人工监测的时间滞后和人为误差。远程传输与集中管理功能，便于数据及时汇总分析，使管理者快速掌握排放动态，及时响应异常情况。</w:t>
      </w:r>
    </w:p>
    <w:p w14:paraId="6978DB74">
      <w:pPr>
        <w:keepNext w:val="0"/>
        <w:keepLines w:val="0"/>
        <w:widowControl/>
        <w:suppressLineNumbers w:val="0"/>
        <w:ind w:left="0" w:leftChars="0" w:firstLine="0" w:firstLineChars="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w:t>
      </w:r>
      <w:r>
        <w:rPr>
          <w:rFonts w:hint="eastAsia"/>
          <w:lang w:val="en-US" w:eastAsia="zh-CN"/>
        </w:rPr>
        <w:t xml:space="preserve"> </w:t>
      </w:r>
      <w:r>
        <w:rPr>
          <w:rFonts w:hint="eastAsia"/>
          <w:b/>
          <w:bCs/>
          <w:lang w:val="en-US" w:eastAsia="zh-CN"/>
        </w:rPr>
        <w:t xml:space="preserve">5  </w:t>
      </w:r>
      <w:r>
        <w:rPr>
          <w:rFonts w:ascii="宋体" w:hAnsi="宋体" w:eastAsia="宋体" w:cs="宋体"/>
          <w:kern w:val="0"/>
          <w:sz w:val="24"/>
          <w:szCs w:val="24"/>
          <w:lang w:val="en-US" w:eastAsia="zh-CN" w:bidi="ar"/>
        </w:rPr>
        <w:t>对于数据难以实时获取的场景，统计核算可整合历史数据和活动台账计算排放，周期估算能结合项目特点预估阶段排放，二者结合可填补实时监测的空白，保障监测数据全面、准确反映实际碳排放情况。</w:t>
      </w:r>
    </w:p>
    <w:p w14:paraId="45DB664D">
      <w:pPr>
        <w:keepNext w:val="0"/>
        <w:keepLines w:val="0"/>
        <w:widowControl/>
        <w:suppressLineNumbers w:val="0"/>
        <w:ind w:left="0" w:leftChars="0" w:firstLine="0" w:firstLineChars="0"/>
        <w:jc w:val="left"/>
        <w:rPr>
          <w:rFonts w:hint="default" w:ascii="宋体" w:hAnsi="宋体" w:eastAsia="宋体" w:cs="宋体"/>
          <w:kern w:val="0"/>
          <w:sz w:val="24"/>
          <w:szCs w:val="24"/>
          <w:lang w:val="en-US" w:eastAsia="zh-CN" w:bidi="ar"/>
        </w:rPr>
      </w:pPr>
      <w:r>
        <w:rPr>
          <w:rFonts w:hint="eastAsia"/>
          <w:b/>
          <w:bCs/>
          <w:highlight w:val="none"/>
          <w:lang w:val="en-US" w:eastAsia="zh-CN"/>
        </w:rPr>
        <w:t>5.1.2</w:t>
      </w:r>
      <w:r>
        <w:rPr>
          <w:rFonts w:hint="eastAsia"/>
          <w:highlight w:val="none"/>
          <w:lang w:val="en-US" w:eastAsia="zh-CN"/>
        </w:rPr>
        <w:t xml:space="preserve">  </w:t>
      </w:r>
      <w:r>
        <w:rPr>
          <w:rFonts w:hint="eastAsia" w:ascii="宋体" w:hAnsi="宋体" w:eastAsia="宋体" w:cs="宋体"/>
          <w:kern w:val="0"/>
          <w:sz w:val="24"/>
          <w:szCs w:val="24"/>
          <w:lang w:val="en-US" w:eastAsia="zh-CN" w:bidi="ar"/>
        </w:rPr>
        <w:t>监测频次的要求根据国家生态环境部发布的《排污单位自行监测技术指南 总则》HJ 819-2017中的要求，确定监测方案，包括监测点位、监测指标、监测频次、监测技术、采样方法、监测分析方法的确定原则和方法。</w:t>
      </w:r>
    </w:p>
    <w:p w14:paraId="754EB41B">
      <w:pPr>
        <w:pStyle w:val="3"/>
        <w:bidi w:val="0"/>
        <w:rPr>
          <w:rFonts w:hint="eastAsia"/>
        </w:rPr>
      </w:pPr>
      <w:r>
        <w:t>5.2</w:t>
      </w:r>
      <w:r>
        <w:rPr>
          <w:rFonts w:hint="eastAsia"/>
          <w:lang w:val="en-US" w:eastAsia="zh-CN"/>
        </w:rPr>
        <w:t xml:space="preserve">  </w:t>
      </w:r>
      <w:r>
        <w:rPr>
          <w:rFonts w:hint="eastAsia"/>
        </w:rPr>
        <w:t>实时监测</w:t>
      </w:r>
    </w:p>
    <w:p w14:paraId="220A2FA6">
      <w:pPr>
        <w:ind w:left="0" w:leftChars="0" w:firstLine="0" w:firstLineChars="0"/>
        <w:rPr>
          <w:rFonts w:hint="eastAsia"/>
          <w:lang w:val="en-US" w:eastAsia="zh-CN"/>
        </w:rPr>
      </w:pPr>
      <w:r>
        <w:rPr>
          <w:b/>
          <w:bCs/>
        </w:rPr>
        <w:t>5.2</w:t>
      </w:r>
      <w:r>
        <w:rPr>
          <w:rFonts w:hint="eastAsia"/>
          <w:b/>
          <w:bCs/>
          <w:lang w:val="en-US" w:eastAsia="zh-CN"/>
        </w:rPr>
        <w:t>.4</w:t>
      </w:r>
      <w:r>
        <w:rPr>
          <w:b/>
          <w:bCs/>
        </w:rPr>
        <w:t xml:space="preserve"> </w:t>
      </w:r>
      <w:r>
        <w:rPr>
          <w:rFonts w:hint="eastAsia"/>
          <w:lang w:val="en-US" w:eastAsia="zh-CN"/>
        </w:rPr>
        <w:t xml:space="preserve"> 实时监测的</w:t>
      </w:r>
      <w:r>
        <w:t>设备</w:t>
      </w:r>
      <w:r>
        <w:rPr>
          <w:rFonts w:hint="eastAsia"/>
          <w:lang w:val="en-US" w:eastAsia="zh-CN"/>
        </w:rPr>
        <w:t>应满足下列要求：</w:t>
      </w:r>
    </w:p>
    <w:p w14:paraId="7ED2D7C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宋体" w:hAnsi="宋体" w:eastAsia="宋体" w:cs="宋体"/>
          <w:kern w:val="0"/>
          <w:sz w:val="24"/>
          <w:szCs w:val="24"/>
          <w:lang w:val="en-US" w:eastAsia="zh-CN" w:bidi="ar"/>
        </w:rPr>
      </w:pPr>
      <w:r>
        <w:rPr>
          <w:rFonts w:hint="eastAsia"/>
          <w:lang w:val="en-US" w:eastAsia="zh-CN"/>
        </w:rPr>
        <w:t xml:space="preserve">   </w:t>
      </w:r>
      <w:r>
        <w:rPr>
          <w:rFonts w:hint="eastAsia"/>
          <w:b/>
          <w:bCs/>
          <w:lang w:val="en-US" w:eastAsia="zh-CN"/>
        </w:rPr>
        <w:t xml:space="preserve">1 </w:t>
      </w:r>
      <w:r>
        <w:rPr>
          <w:rFonts w:hint="eastAsia" w:ascii="Times New Roman" w:hAnsi="Times New Roman"/>
          <w:b/>
          <w:bCs/>
          <w:lang w:val="en-US" w:eastAsia="zh-CN"/>
        </w:rPr>
        <w:t xml:space="preserve"> </w:t>
      </w:r>
      <w:r>
        <w:rPr>
          <w:rFonts w:hint="eastAsia" w:ascii="Times New Roman" w:hAnsi="Times New Roman" w:eastAsia="宋体" w:cs="宋体"/>
          <w:kern w:val="0"/>
          <w:sz w:val="24"/>
          <w:szCs w:val="24"/>
          <w:lang w:val="en-US" w:eastAsia="zh-CN" w:bidi="ar"/>
        </w:rPr>
        <w:t>实时监测</w:t>
      </w:r>
      <w:r>
        <w:rPr>
          <w:rFonts w:ascii="Times New Roman" w:hAnsi="Times New Roman" w:eastAsia="宋体" w:cs="宋体"/>
          <w:kern w:val="0"/>
          <w:sz w:val="24"/>
          <w:szCs w:val="24"/>
          <w:lang w:val="en-US" w:eastAsia="zh-CN" w:bidi="ar"/>
        </w:rPr>
        <w:t>设备</w:t>
      </w:r>
      <w:r>
        <w:rPr>
          <w:rFonts w:hint="eastAsia" w:ascii="Times New Roman" w:hAnsi="Times New Roman" w:cs="宋体"/>
          <w:kern w:val="0"/>
          <w:sz w:val="24"/>
          <w:szCs w:val="24"/>
          <w:lang w:val="en-US" w:eastAsia="zh-CN" w:bidi="ar"/>
        </w:rPr>
        <w:t>计量精度</w:t>
      </w:r>
      <w:r>
        <w:rPr>
          <w:rFonts w:hint="eastAsia" w:ascii="Times New Roman" w:hAnsi="Times New Roman" w:eastAsia="宋体" w:cs="宋体"/>
          <w:kern w:val="0"/>
          <w:sz w:val="24"/>
          <w:szCs w:val="24"/>
          <w:lang w:val="en-US" w:eastAsia="zh-CN" w:bidi="ar"/>
        </w:rPr>
        <w:t>根据标准</w:t>
      </w:r>
      <w:r>
        <w:rPr>
          <w:rFonts w:ascii="Times New Roman" w:hAnsi="Times New Roman" w:eastAsia="宋体" w:cs="宋体"/>
          <w:kern w:val="0"/>
          <w:sz w:val="24"/>
          <w:szCs w:val="24"/>
          <w:lang w:val="en-US" w:eastAsia="zh-CN" w:bidi="ar"/>
        </w:rPr>
        <w:t>《智能电能表》GB/T 17215.321 - 2008</w:t>
      </w:r>
      <w:r>
        <w:rPr>
          <w:rFonts w:hint="eastAsia" w:ascii="Times New Roman" w:hAnsi="Times New Roman" w:eastAsia="宋体" w:cs="宋体"/>
          <w:kern w:val="0"/>
          <w:sz w:val="24"/>
          <w:szCs w:val="24"/>
          <w:lang w:val="en-US" w:eastAsia="zh-CN" w:bidi="ar"/>
        </w:rPr>
        <w:t>，</w:t>
      </w:r>
      <w:r>
        <w:rPr>
          <w:rFonts w:ascii="Times New Roman" w:hAnsi="Times New Roman" w:eastAsia="宋体" w:cs="宋体"/>
          <w:kern w:val="0"/>
          <w:sz w:val="24"/>
          <w:szCs w:val="24"/>
          <w:lang w:val="en-US" w:eastAsia="zh-CN" w:bidi="ar"/>
        </w:rPr>
        <w:t>常用有功电能表有 0.5、1.0、2.0 三个准确度等级，0.5 级电能表允许误差在 ±0.5% 以内，1.0 级电能表允许误差在 ±1% 以内，2.0 级电能表允许误差在 ±2% 以内</w:t>
      </w:r>
      <w:r>
        <w:rPr>
          <w:rFonts w:hint="eastAsia" w:ascii="Times New Roman" w:hAnsi="Times New Roman" w:cs="宋体"/>
          <w:kern w:val="0"/>
          <w:sz w:val="24"/>
          <w:szCs w:val="24"/>
          <w:lang w:val="en-US" w:eastAsia="zh-CN" w:bidi="ar"/>
        </w:rPr>
        <w:t>。</w:t>
      </w:r>
      <w:r>
        <w:rPr>
          <w:rFonts w:hint="eastAsia" w:ascii="Times New Roman" w:hAnsi="Times New Roman" w:eastAsia="宋体" w:cs="宋体"/>
          <w:kern w:val="0"/>
          <w:sz w:val="24"/>
          <w:szCs w:val="24"/>
          <w:lang w:val="en-US" w:eastAsia="zh-CN" w:bidi="ar"/>
        </w:rPr>
        <w:t>标准</w:t>
      </w:r>
      <w:r>
        <w:rPr>
          <w:rFonts w:ascii="Times New Roman" w:hAnsi="Times New Roman" w:eastAsia="宋体" w:cs="宋体"/>
          <w:kern w:val="0"/>
          <w:sz w:val="24"/>
          <w:szCs w:val="24"/>
          <w:lang w:val="en-US" w:eastAsia="zh-CN" w:bidi="ar"/>
        </w:rPr>
        <w:t>《饮用冷水水表和热水水表 第 1 部分：规范》GB/T 778.1-2018，水表的精度等级通常分为 2 级和 1 级等。2 级水表的允许误差在水温为 0.1℃ - 30℃时，为 ±2%；在水温为 30℃ - 90℃时，为 ±3%。1 级水表的允许误差在水温为 0.1℃ - 30℃时，为 ±1%；在水温为 30℃ - 90℃时，为 ±2%。</w:t>
      </w:r>
      <w:r>
        <w:rPr>
          <w:rFonts w:hint="eastAsia" w:ascii="Times New Roman" w:hAnsi="Times New Roman" w:eastAsia="宋体" w:cs="宋体"/>
          <w:kern w:val="0"/>
          <w:sz w:val="24"/>
          <w:szCs w:val="24"/>
          <w:lang w:val="en-US" w:eastAsia="zh-CN" w:bidi="ar"/>
        </w:rPr>
        <w:t>标准</w:t>
      </w:r>
      <w:r>
        <w:rPr>
          <w:rFonts w:ascii="Times New Roman" w:hAnsi="Times New Roman" w:eastAsia="宋体" w:cs="宋体"/>
          <w:kern w:val="0"/>
          <w:sz w:val="24"/>
          <w:szCs w:val="24"/>
          <w:lang w:val="en-US" w:eastAsia="zh-CN" w:bidi="ar"/>
        </w:rPr>
        <w:t>《膜式燃气表》GB/T 6968-2019，其精度等级分为 1.5 级和 2.0 级。1.5 级燃气表的最大允许误差在 ±1.5% 以内，2.0 级燃气表的最大允许误差在 ±2.0% 以内。</w:t>
      </w:r>
      <w:r>
        <w:rPr>
          <w:rFonts w:hint="eastAsia" w:ascii="Times New Roman" w:hAnsi="Times New Roman" w:eastAsia="宋体" w:cs="宋体"/>
          <w:kern w:val="0"/>
          <w:sz w:val="24"/>
          <w:szCs w:val="24"/>
          <w:lang w:val="en-US" w:eastAsia="zh-CN" w:bidi="ar"/>
        </w:rPr>
        <w:t>标准</w:t>
      </w:r>
      <w:r>
        <w:rPr>
          <w:rFonts w:ascii="Times New Roman" w:hAnsi="Times New Roman" w:eastAsia="宋体" w:cs="宋体"/>
          <w:kern w:val="0"/>
          <w:sz w:val="24"/>
          <w:szCs w:val="24"/>
          <w:lang w:val="en-US" w:eastAsia="zh-CN" w:bidi="ar"/>
        </w:rPr>
        <w:t>《交流电测量设备 特殊要求 第 22 部分：静止式有功电能表（0.2S 级和 0.5S 级）》GB/T 17215.322-2008</w:t>
      </w:r>
      <w:r>
        <w:rPr>
          <w:rFonts w:hint="eastAsia" w:ascii="Times New Roman" w:hAnsi="Times New Roman" w:eastAsia="宋体" w:cs="宋体"/>
          <w:kern w:val="0"/>
          <w:sz w:val="24"/>
          <w:szCs w:val="24"/>
          <w:lang w:val="en-US" w:eastAsia="zh-CN" w:bidi="ar"/>
        </w:rPr>
        <w:t>，</w:t>
      </w:r>
      <w:r>
        <w:rPr>
          <w:rFonts w:ascii="Times New Roman" w:hAnsi="Times New Roman" w:eastAsia="宋体" w:cs="宋体"/>
          <w:kern w:val="0"/>
          <w:sz w:val="24"/>
          <w:szCs w:val="24"/>
          <w:lang w:val="en-US" w:eastAsia="zh-CN" w:bidi="ar"/>
        </w:rPr>
        <w:t>规定了光伏智能电表的有功精度，一般采用 0.2S 级或 0.5S 级，以满足对光伏发电量和用电量准确计量的需求。</w:t>
      </w:r>
    </w:p>
    <w:p w14:paraId="7708826C">
      <w:pPr>
        <w:ind w:left="0" w:leftChars="0" w:firstLine="0" w:firstLineChars="0"/>
        <w:rPr>
          <w:rFonts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 xml:space="preserve">   2  </w:t>
      </w:r>
      <w:r>
        <w:rPr>
          <w:rFonts w:hint="default" w:ascii="宋体" w:hAnsi="宋体" w:eastAsia="宋体" w:cs="宋体"/>
          <w:kern w:val="0"/>
          <w:sz w:val="24"/>
          <w:szCs w:val="24"/>
          <w:lang w:val="en-US" w:eastAsia="zh-CN" w:bidi="ar"/>
        </w:rPr>
        <w:t>具备网络通信功能是实现实时监测的关键环节。在数字化时代，有线或无线的数据传输方式赋予设备灵活性与广泛适用性</w:t>
      </w:r>
      <w:r>
        <w:rPr>
          <w:rFonts w:hint="eastAsia" w:ascii="宋体" w:hAnsi="宋体" w:cs="宋体"/>
          <w:kern w:val="0"/>
          <w:sz w:val="24"/>
          <w:szCs w:val="24"/>
          <w:lang w:val="en-US" w:eastAsia="zh-CN" w:bidi="ar"/>
        </w:rPr>
        <w:t>，</w:t>
      </w:r>
      <w:r>
        <w:rPr>
          <w:rFonts w:hint="default" w:ascii="宋体" w:hAnsi="宋体" w:eastAsia="宋体" w:cs="宋体"/>
          <w:kern w:val="0"/>
          <w:sz w:val="24"/>
          <w:szCs w:val="24"/>
          <w:lang w:val="en-US" w:eastAsia="zh-CN" w:bidi="ar"/>
        </w:rPr>
        <w:t>帮助管理者第一时间掌握监测对象的动态情况，及时采取应对措施。​</w:t>
      </w:r>
    </w:p>
    <w:p w14:paraId="71D72472">
      <w:pPr>
        <w:ind w:left="0" w:leftChars="0" w:firstLine="0" w:firstLineChars="0"/>
        <w:rPr>
          <w:rFonts w:hint="default"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hint="eastAsia" w:ascii="宋体" w:hAnsi="宋体" w:cs="宋体"/>
          <w:b/>
          <w:bCs/>
          <w:kern w:val="0"/>
          <w:sz w:val="24"/>
          <w:szCs w:val="24"/>
          <w:lang w:val="en-US" w:eastAsia="zh-CN" w:bidi="ar"/>
        </w:rPr>
        <w:t>3</w:t>
      </w:r>
      <w:r>
        <w:rPr>
          <w:rFonts w:hint="eastAsia" w:ascii="宋体" w:hAnsi="宋体" w:eastAsia="宋体" w:cs="宋体"/>
          <w:b/>
          <w:bCs/>
          <w:kern w:val="0"/>
          <w:sz w:val="24"/>
          <w:szCs w:val="24"/>
          <w:lang w:val="en-US" w:eastAsia="zh-CN" w:bidi="ar"/>
        </w:rPr>
        <w:t xml:space="preserve">  </w:t>
      </w:r>
      <w:r>
        <w:rPr>
          <w:rFonts w:hint="default" w:ascii="宋体" w:hAnsi="宋体" w:eastAsia="宋体" w:cs="宋体"/>
          <w:kern w:val="0"/>
          <w:sz w:val="24"/>
          <w:szCs w:val="24"/>
          <w:lang w:val="en-US" w:eastAsia="zh-CN" w:bidi="ar"/>
        </w:rPr>
        <w:t>实际应用场景复杂多样，监测设备必须具备良好的环境适应性。防尘、防水、防腐蚀特性能够有效抵御各类恶劣环境对设备的侵蚀。在矿山、建筑工地等多尘环境中，防尘设计可防止灰尘进入设备内部，避免影响电子元件正常工作；在沿海地区或高湿度环境下，防水、防腐蚀设计能防止设备因受潮、盐雾腐蚀而损坏，延长设备使用寿命。</w:t>
      </w:r>
    </w:p>
    <w:p w14:paraId="0C86443E">
      <w:pPr>
        <w:ind w:left="0" w:leftChars="0" w:firstLine="0" w:firstLineChars="0"/>
        <w:rPr>
          <w:rFonts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hint="eastAsia" w:ascii="宋体" w:hAnsi="宋体" w:cs="宋体"/>
          <w:b/>
          <w:bCs/>
          <w:kern w:val="0"/>
          <w:sz w:val="24"/>
          <w:szCs w:val="24"/>
          <w:lang w:val="en-US" w:eastAsia="zh-CN" w:bidi="ar"/>
        </w:rPr>
        <w:t>4</w:t>
      </w:r>
      <w:r>
        <w:rPr>
          <w:rFonts w:hint="eastAsia" w:ascii="宋体" w:hAnsi="宋体" w:eastAsia="宋体" w:cs="宋体"/>
          <w:b/>
          <w:bCs/>
          <w:kern w:val="0"/>
          <w:sz w:val="24"/>
          <w:szCs w:val="24"/>
          <w:lang w:val="en-US" w:eastAsia="zh-CN" w:bidi="ar"/>
        </w:rPr>
        <w:t xml:space="preserve">  </w:t>
      </w:r>
      <w:r>
        <w:rPr>
          <w:rFonts w:hint="default" w:ascii="宋体" w:hAnsi="宋体" w:eastAsia="宋体" w:cs="宋体"/>
          <w:kern w:val="0"/>
          <w:sz w:val="24"/>
          <w:szCs w:val="24"/>
          <w:lang w:val="en-US" w:eastAsia="zh-CN" w:bidi="ar"/>
        </w:rPr>
        <w:t>设备若不符合安全规范，可能因电气故障引发火灾、爆炸等严重事故，危及人员生命安全，破坏生产设施。符合相关安全规范的设备，在设计、制造和安装过程中充分考虑了各种安全因素，例如设置完善的电气保护装置、采用阻燃材料等，从源头上降低安全风险，保障人员安全和环境稳定，确保监测工作安全、可靠地开展。</w:t>
      </w:r>
    </w:p>
    <w:p w14:paraId="7F7C6DD1">
      <w:pPr>
        <w:ind w:left="0" w:leftChars="0" w:firstLine="0" w:firstLineChars="0"/>
        <w:rPr>
          <w:rFonts w:hint="eastAsia" w:ascii="宋体" w:hAnsi="宋体" w:eastAsia="宋体" w:cs="宋体"/>
          <w:kern w:val="0"/>
          <w:sz w:val="24"/>
          <w:szCs w:val="24"/>
          <w:lang w:val="en-US" w:eastAsia="zh-CN" w:bidi="ar"/>
        </w:rPr>
      </w:pPr>
    </w:p>
    <w:p w14:paraId="67520A35">
      <w:pPr>
        <w:rPr>
          <w:rFonts w:hint="default" w:ascii="Times New Roman" w:hAnsi="Times New Roman"/>
          <w:b/>
          <w:bCs/>
          <w:lang w:val="en-US" w:eastAsia="zh-CN"/>
        </w:rPr>
      </w:pPr>
      <w:r>
        <w:rPr>
          <w:rFonts w:hint="default" w:ascii="Times New Roman" w:hAnsi="Times New Roman"/>
          <w:b/>
          <w:bCs/>
          <w:lang w:val="en-US" w:eastAsia="zh-CN"/>
        </w:rPr>
        <w:br w:type="page"/>
      </w:r>
    </w:p>
    <w:p w14:paraId="4976A47B">
      <w:pPr>
        <w:pStyle w:val="43"/>
        <w:bidi w:val="0"/>
        <w:ind w:firstLine="0"/>
        <w:outlineLvl w:val="0"/>
        <w:rPr>
          <w:rFonts w:hint="eastAsia" w:ascii="Times New Roman" w:hAnsi="Times New Roman"/>
          <w:b/>
          <w:bCs/>
          <w:lang w:val="en-US" w:eastAsia="zh-CN"/>
        </w:rPr>
      </w:pPr>
      <w:r>
        <w:rPr>
          <w:rFonts w:hint="default" w:ascii="Times New Roman" w:hAnsi="Times New Roman"/>
          <w:b/>
          <w:bCs/>
          <w:lang w:val="en-US" w:eastAsia="zh-CN"/>
        </w:rPr>
        <w:t>6</w:t>
      </w:r>
      <w:r>
        <w:rPr>
          <w:rFonts w:hint="eastAsia" w:ascii="Times New Roman" w:hAnsi="Times New Roman"/>
          <w:b/>
          <w:bCs/>
          <w:lang w:val="en-US" w:eastAsia="zh-CN"/>
        </w:rPr>
        <w:t xml:space="preserve">  数据处理</w:t>
      </w:r>
    </w:p>
    <w:p w14:paraId="60520991">
      <w:pPr>
        <w:pStyle w:val="43"/>
        <w:bidi w:val="0"/>
        <w:ind w:firstLine="0"/>
        <w:outlineLvl w:val="1"/>
        <w:rPr>
          <w:rFonts w:hint="eastAsia" w:ascii="Times New Roman" w:hAnsi="Times New Roman"/>
          <w:b/>
          <w:bCs/>
          <w:lang w:val="en-US" w:eastAsia="zh-CN"/>
        </w:rPr>
      </w:pPr>
      <w:r>
        <w:rPr>
          <w:rFonts w:hint="eastAsia" w:ascii="Times New Roman" w:hAnsi="Times New Roman"/>
          <w:b/>
          <w:bCs/>
          <w:lang w:val="en-US" w:eastAsia="zh-CN"/>
        </w:rPr>
        <w:t>6.</w:t>
      </w:r>
      <w:r>
        <w:rPr>
          <w:rFonts w:hint="eastAsia"/>
          <w:b/>
          <w:bCs/>
          <w:lang w:val="en-US" w:eastAsia="zh-CN"/>
        </w:rPr>
        <w:t>2</w:t>
      </w:r>
      <w:r>
        <w:rPr>
          <w:rFonts w:hint="eastAsia" w:ascii="Times New Roman" w:hAnsi="Times New Roman"/>
          <w:b/>
          <w:bCs/>
          <w:lang w:val="en-US" w:eastAsia="zh-CN"/>
        </w:rPr>
        <w:t xml:space="preserve">  </w:t>
      </w:r>
      <w:r>
        <w:rPr>
          <w:rFonts w:hint="eastAsia"/>
          <w:b/>
          <w:bCs/>
          <w:lang w:val="en-US" w:eastAsia="zh-CN"/>
        </w:rPr>
        <w:t>归一化处理</w:t>
      </w:r>
    </w:p>
    <w:p w14:paraId="6D1ECA87">
      <w:pPr>
        <w:keepNext w:val="0"/>
        <w:keepLines w:val="0"/>
        <w:widowControl/>
        <w:suppressLineNumbers w:val="0"/>
        <w:ind w:left="0" w:leftChars="0" w:firstLine="0" w:firstLineChars="0"/>
        <w:jc w:val="left"/>
        <w:rPr>
          <w:rFonts w:ascii="宋体" w:hAnsi="宋体" w:eastAsia="宋体" w:cs="宋体"/>
          <w:kern w:val="0"/>
          <w:sz w:val="24"/>
          <w:szCs w:val="24"/>
          <w:lang w:val="en-US" w:eastAsia="zh-CN" w:bidi="ar"/>
        </w:rPr>
      </w:pPr>
      <w:r>
        <w:rPr>
          <w:b/>
          <w:bCs/>
        </w:rPr>
        <w:t>6.</w:t>
      </w:r>
      <w:r>
        <w:rPr>
          <w:rFonts w:hint="eastAsia"/>
          <w:b/>
          <w:bCs/>
          <w:lang w:val="en-US" w:eastAsia="zh-CN"/>
        </w:rPr>
        <w:t>2</w:t>
      </w:r>
      <w:r>
        <w:rPr>
          <w:b/>
          <w:bCs/>
        </w:rPr>
        <w:t>.1</w:t>
      </w:r>
      <w:r>
        <w:rPr>
          <w:rFonts w:hint="eastAsia"/>
          <w:lang w:val="en-US" w:eastAsia="zh-CN"/>
        </w:rPr>
        <w:t xml:space="preserve">  </w:t>
      </w:r>
      <w:r>
        <w:rPr>
          <w:rFonts w:ascii="宋体" w:hAnsi="宋体" w:eastAsia="宋体" w:cs="宋体"/>
          <w:kern w:val="0"/>
          <w:sz w:val="24"/>
          <w:szCs w:val="24"/>
          <w:lang w:val="en-US" w:eastAsia="zh-CN" w:bidi="ar"/>
        </w:rPr>
        <w:t>在实际监测中，各类监测指标的单位和尺度存在差异，碳排放和碳抵消也有不同的计量方式。若不进行单位和尺度标准化处理，数据之间无法直接进行运算和比较。通过统一单位和尺度，能消除数据格式差异带来的干扰，使不同来源、不同类型的监测数据处于同一基准，便于后续的数据整合与分析。</w:t>
      </w:r>
    </w:p>
    <w:p w14:paraId="4C656307">
      <w:pPr>
        <w:keepNext w:val="0"/>
        <w:keepLines w:val="0"/>
        <w:widowControl/>
        <w:suppressLineNumbers w:val="0"/>
        <w:ind w:left="0" w:leftChars="0" w:firstLine="0" w:firstLineChars="0"/>
        <w:jc w:val="left"/>
        <w:rPr>
          <w:rFonts w:ascii="宋体" w:hAnsi="宋体" w:eastAsia="宋体" w:cs="宋体"/>
          <w:kern w:val="0"/>
          <w:sz w:val="24"/>
          <w:szCs w:val="24"/>
          <w:lang w:val="en-US" w:eastAsia="zh-CN" w:bidi="ar"/>
        </w:rPr>
      </w:pPr>
      <w:r>
        <w:rPr>
          <w:b/>
          <w:bCs/>
        </w:rPr>
        <w:t>6.</w:t>
      </w:r>
      <w:r>
        <w:rPr>
          <w:rFonts w:hint="eastAsia"/>
          <w:b/>
          <w:bCs/>
          <w:lang w:val="en-US" w:eastAsia="zh-CN"/>
        </w:rPr>
        <w:t>2</w:t>
      </w:r>
      <w:r>
        <w:rPr>
          <w:b/>
          <w:bCs/>
        </w:rPr>
        <w:t>.</w:t>
      </w:r>
      <w:r>
        <w:rPr>
          <w:rFonts w:hint="eastAsia"/>
          <w:b/>
          <w:bCs/>
          <w:lang w:val="en-US" w:eastAsia="zh-CN"/>
        </w:rPr>
        <w:t xml:space="preserve">2  </w:t>
      </w:r>
      <w:r>
        <w:rPr>
          <w:rFonts w:ascii="宋体" w:hAnsi="宋体" w:eastAsia="宋体" w:cs="宋体"/>
          <w:kern w:val="0"/>
          <w:sz w:val="24"/>
          <w:szCs w:val="24"/>
          <w:lang w:val="en-US" w:eastAsia="zh-CN" w:bidi="ar"/>
        </w:rPr>
        <w:t>不同频率采集的数据在时间跨度和密度上存在差异。将核算结果统一为年度数据，可消除因时间跨度不同导致的不可比性，使数据更具宏观分析价值。</w:t>
      </w:r>
    </w:p>
    <w:p w14:paraId="57FA3FF9">
      <w:pPr>
        <w:keepNext w:val="0"/>
        <w:keepLines w:val="0"/>
        <w:widowControl/>
        <w:suppressLineNumbers w:val="0"/>
        <w:ind w:left="0" w:leftChars="0" w:firstLine="0" w:firstLineChars="0"/>
        <w:jc w:val="left"/>
        <w:rPr>
          <w:rFonts w:ascii="宋体" w:hAnsi="宋体" w:eastAsia="宋体" w:cs="宋体"/>
          <w:kern w:val="0"/>
          <w:sz w:val="24"/>
          <w:szCs w:val="24"/>
          <w:lang w:val="en-US" w:eastAsia="zh-CN" w:bidi="ar"/>
        </w:rPr>
      </w:pPr>
      <w:r>
        <w:rPr>
          <w:b/>
          <w:bCs/>
        </w:rPr>
        <w:t>6.</w:t>
      </w:r>
      <w:r>
        <w:rPr>
          <w:rFonts w:hint="eastAsia"/>
          <w:b/>
          <w:bCs/>
          <w:lang w:val="en-US" w:eastAsia="zh-CN"/>
        </w:rPr>
        <w:t>2</w:t>
      </w:r>
      <w:r>
        <w:rPr>
          <w:b/>
          <w:bCs/>
        </w:rPr>
        <w:t>.</w:t>
      </w:r>
      <w:r>
        <w:rPr>
          <w:rFonts w:hint="eastAsia"/>
          <w:b/>
          <w:bCs/>
          <w:lang w:val="en-US" w:eastAsia="zh-CN"/>
        </w:rPr>
        <w:t>3</w:t>
      </w:r>
      <w:r>
        <w:rPr>
          <w:rFonts w:hint="eastAsia"/>
          <w:lang w:val="en-US" w:eastAsia="zh-CN"/>
        </w:rPr>
        <w:t xml:space="preserve"> </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通过计算单位面积碳排放量，能消除面积因素的影响，使不同区域的碳排放水平具有横向可比性。人均碳排放量的计算考虑了人口因素，能够反映区域内居民的平均碳排放水平，为制定区域发展政策和减排目标提供科学参考。</w:t>
      </w:r>
    </w:p>
    <w:p w14:paraId="330FC9D1">
      <w:pPr>
        <w:keepNext w:val="0"/>
        <w:keepLines w:val="0"/>
        <w:widowControl/>
        <w:suppressLineNumbers w:val="0"/>
        <w:ind w:left="0" w:leftChars="0" w:firstLine="0" w:firstLineChars="0"/>
        <w:jc w:val="left"/>
        <w:rPr>
          <w:rFonts w:ascii="宋体" w:hAnsi="宋体" w:eastAsia="宋体" w:cs="宋体"/>
          <w:kern w:val="0"/>
          <w:sz w:val="24"/>
          <w:szCs w:val="24"/>
          <w:lang w:val="en-US" w:eastAsia="zh-CN" w:bidi="ar"/>
        </w:rPr>
      </w:pPr>
    </w:p>
    <w:p w14:paraId="1876B09B">
      <w:pPr>
        <w:bidi w:val="0"/>
        <w:ind w:left="0" w:leftChars="0" w:firstLine="0" w:firstLineChars="0"/>
        <w:rPr>
          <w:rFonts w:hint="eastAsia"/>
          <w:lang w:val="en-US" w:eastAsia="zh-CN"/>
        </w:rPr>
      </w:pPr>
    </w:p>
    <w:p w14:paraId="0441F557">
      <w:pPr>
        <w:bidi w:val="0"/>
        <w:ind w:left="0" w:leftChars="0" w:firstLine="0" w:firstLineChars="0"/>
        <w:rPr>
          <w:rStyle w:val="42"/>
          <w:rFonts w:hint="default"/>
          <w:kern w:val="2"/>
          <w:highlight w:val="none"/>
          <w:lang w:val="en-US" w:eastAsia="zh-CN" w:bidi="ar-SA"/>
        </w:rPr>
      </w:pPr>
    </w:p>
    <w:p w14:paraId="3E13C7E1">
      <w:pPr>
        <w:pStyle w:val="29"/>
        <w:bidi w:val="0"/>
        <w:rPr>
          <w:rFonts w:hint="default" w:cs="Times New Roman" w:asciiTheme="minorEastAsia" w:hAnsiTheme="minorEastAsia"/>
          <w:color w:val="auto"/>
          <w:szCs w:val="21"/>
          <w:shd w:val="clear" w:color="auto" w:fill="auto"/>
          <w:lang w:val="en-US" w:eastAsia="zh-CN"/>
        </w:rPr>
      </w:pPr>
    </w:p>
    <w:p w14:paraId="67759D8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00" w:lineRule="exact"/>
        <w:ind w:left="0" w:leftChars="0" w:firstLine="0" w:firstLineChars="0"/>
        <w:jc w:val="left"/>
        <w:textAlignment w:val="auto"/>
        <w:rPr>
          <w:rFonts w:hint="default" w:cs="Times New Roman" w:asciiTheme="minorEastAsia" w:hAnsiTheme="minorEastAsia" w:eastAsiaTheme="minorEastAsia"/>
          <w:color w:val="auto"/>
          <w:kern w:val="2"/>
          <w:sz w:val="24"/>
          <w:szCs w:val="21"/>
          <w:shd w:val="clear" w:color="auto" w:fill="auto"/>
          <w:lang w:val="en-US" w:eastAsia="zh-CN" w:bidi="ar-SA"/>
        </w:rPr>
      </w:pPr>
    </w:p>
    <w:p w14:paraId="1A5428CA">
      <w:pPr>
        <w:pStyle w:val="25"/>
        <w:bidi w:val="0"/>
        <w:rPr>
          <w:rStyle w:val="31"/>
          <w:rFonts w:hint="default"/>
          <w:sz w:val="24"/>
          <w:szCs w:val="24"/>
          <w:lang w:val="en-US" w:eastAsia="zh-CN"/>
        </w:rPr>
      </w:pP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Rockwell Condensed">
    <w:panose1 w:val="020606030504050201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80C3">
    <w:pPr>
      <w:pStyle w:val="11"/>
      <w:jc w:val="center"/>
    </w:pPr>
    <w:sdt>
      <w:sdtPr>
        <w:id w:val="1063906696"/>
        <w:showingPlcHdr/>
        <w:docPartObj>
          <w:docPartGallery w:val="autotext"/>
        </w:docPartObj>
      </w:sdtPr>
      <w:sdtContent>
        <w:r>
          <w:rPr>
            <w:rFonts w:hint="eastAsia"/>
            <w:lang w:eastAsia="zh-CN"/>
          </w:rPr>
          <w:t xml:space="preserve">     </w:t>
        </w:r>
      </w:sdtContent>
    </w:sdt>
  </w:p>
  <w:p w14:paraId="108D3F0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73C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9757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29757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85725">
    <w:pPr>
      <w:pStyle w:val="11"/>
      <w:jc w:val="center"/>
    </w:pPr>
    <w:sdt>
      <w:sdtPr>
        <w:id w:val="147457099"/>
        <w:showingPlcHdr/>
        <w:docPartObj>
          <w:docPartGallery w:val="autotext"/>
        </w:docPartObj>
      </w:sdtPr>
      <w:sdtContent>
        <w:r>
          <w:rPr>
            <w:rFonts w:hint="eastAsia"/>
            <w:lang w:eastAsia="zh-CN"/>
          </w:rPr>
          <w:t xml:space="preserve">     </w:t>
        </w:r>
      </w:sdtContent>
    </w:sdt>
  </w:p>
  <w:p w14:paraId="64315AC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21AB">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A455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9A4554">
                    <w:pPr>
                      <w:pStyle w:val="11"/>
                    </w:pPr>
                    <w:r>
                      <w:fldChar w:fldCharType="begin"/>
                    </w:r>
                    <w:r>
                      <w:instrText xml:space="preserve"> PAGE  \* MERGEFORMAT </w:instrText>
                    </w:r>
                    <w:r>
                      <w:fldChar w:fldCharType="separate"/>
                    </w:r>
                    <w:r>
                      <w:t>1</w:t>
                    </w:r>
                    <w:r>
                      <w:fldChar w:fldCharType="end"/>
                    </w:r>
                  </w:p>
                </w:txbxContent>
              </v:textbox>
            </v:shape>
          </w:pict>
        </mc:Fallback>
      </mc:AlternateContent>
    </w:r>
    <w:sdt>
      <w:sdtPr>
        <w:id w:val="147466796"/>
        <w:showingPlcHdr/>
        <w:docPartObj>
          <w:docPartGallery w:val="autotext"/>
        </w:docPartObj>
      </w:sdtPr>
      <w:sdtContent>
        <w:r>
          <w:rPr>
            <w:rFonts w:hint="eastAsia"/>
            <w:lang w:eastAsia="zh-CN"/>
          </w:rPr>
          <w:t xml:space="preserve">     </w:t>
        </w:r>
      </w:sdtContent>
    </w:sdt>
  </w:p>
  <w:p w14:paraId="64F1A300">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680E3">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7322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373223">
                    <w:pPr>
                      <w:pStyle w:val="11"/>
                    </w:pPr>
                    <w:r>
                      <w:fldChar w:fldCharType="begin"/>
                    </w:r>
                    <w:r>
                      <w:instrText xml:space="preserve"> PAGE  \* MERGEFORMAT </w:instrText>
                    </w:r>
                    <w:r>
                      <w:fldChar w:fldCharType="separate"/>
                    </w:r>
                    <w:r>
                      <w:t>1</w:t>
                    </w:r>
                    <w:r>
                      <w:fldChar w:fldCharType="end"/>
                    </w:r>
                  </w:p>
                </w:txbxContent>
              </v:textbox>
            </v:shape>
          </w:pict>
        </mc:Fallback>
      </mc:AlternateContent>
    </w:r>
    <w:sdt>
      <w:sdtPr>
        <w:id w:val="147462884"/>
        <w:showingPlcHdr/>
        <w:docPartObj>
          <w:docPartGallery w:val="autotext"/>
        </w:docPartObj>
      </w:sdtPr>
      <w:sdtContent>
        <w:r>
          <w:rPr>
            <w:rFonts w:hint="eastAsia"/>
            <w:lang w:eastAsia="zh-CN"/>
          </w:rPr>
          <w:t xml:space="preserve">     </w:t>
        </w:r>
      </w:sdtContent>
    </w:sdt>
  </w:p>
  <w:p w14:paraId="40E7C42C">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578985"/>
      <w:docPartObj>
        <w:docPartGallery w:val="autotext"/>
      </w:docPartObj>
    </w:sdtPr>
    <w:sdtContent>
      <w:p w14:paraId="3089D88B">
        <w:pPr>
          <w:pStyle w:val="11"/>
          <w:jc w:val="center"/>
        </w:pPr>
        <w:r>
          <w:fldChar w:fldCharType="begin"/>
        </w:r>
        <w:r>
          <w:instrText xml:space="preserve">PAGE   \* MERGEFORMAT</w:instrText>
        </w:r>
        <w:r>
          <w:fldChar w:fldCharType="separate"/>
        </w:r>
        <w:r>
          <w:rPr>
            <w:lang w:val="zh-CN"/>
          </w:rPr>
          <w:t>2</w:t>
        </w:r>
        <w:r>
          <w:fldChar w:fldCharType="end"/>
        </w:r>
      </w:p>
    </w:sdtContent>
  </w:sdt>
  <w:p w14:paraId="1414CA48">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03FC5"/>
    <w:multiLevelType w:val="multilevel"/>
    <w:tmpl w:val="E9303FC5"/>
    <w:lvl w:ilvl="0" w:tentative="0">
      <w:start w:val="1"/>
      <w:numFmt w:val="upperLetter"/>
      <w:lvlText w:val="表%1"/>
      <w:lvlJc w:val="center"/>
      <w:pPr>
        <w:ind w:left="440" w:hanging="152"/>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0000010"/>
    <w:multiLevelType w:val="multilevel"/>
    <w:tmpl w:val="00000010"/>
    <w:lvl w:ilvl="0" w:tentative="0">
      <w:start w:val="1"/>
      <w:numFmt w:val="upperLetter"/>
      <w:suff w:val="space"/>
      <w:lvlText w:val="附录%1"/>
      <w:lvlJc w:val="left"/>
      <w:pPr>
        <w:ind w:left="880" w:hanging="152"/>
      </w:pPr>
      <w:rPr>
        <w:rFonts w:hint="eastAsia"/>
        <w:sz w:val="3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3EC3459"/>
    <w:multiLevelType w:val="multilevel"/>
    <w:tmpl w:val="03EC34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E8E89B"/>
    <w:multiLevelType w:val="singleLevel"/>
    <w:tmpl w:val="37E8E89B"/>
    <w:lvl w:ilvl="0" w:tentative="0">
      <w:start w:val="1"/>
      <w:numFmt w:val="decimal"/>
      <w:suff w:val="space"/>
      <w:lvlText w:val="%1）"/>
      <w:lvlJc w:val="left"/>
      <w:rPr>
        <w:rFonts w:hint="default"/>
        <w:b/>
        <w:bC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58"/>
    <w:rsid w:val="00012267"/>
    <w:rsid w:val="00012C7D"/>
    <w:rsid w:val="00012F4D"/>
    <w:rsid w:val="00021FE9"/>
    <w:rsid w:val="000413DB"/>
    <w:rsid w:val="00043F60"/>
    <w:rsid w:val="000606BE"/>
    <w:rsid w:val="00064C99"/>
    <w:rsid w:val="000666A6"/>
    <w:rsid w:val="00067A6D"/>
    <w:rsid w:val="000704E1"/>
    <w:rsid w:val="0009057B"/>
    <w:rsid w:val="00092729"/>
    <w:rsid w:val="000936F2"/>
    <w:rsid w:val="000940AB"/>
    <w:rsid w:val="00094CD1"/>
    <w:rsid w:val="00096661"/>
    <w:rsid w:val="000A0248"/>
    <w:rsid w:val="000A0F35"/>
    <w:rsid w:val="000B464A"/>
    <w:rsid w:val="000C000B"/>
    <w:rsid w:val="000D4A96"/>
    <w:rsid w:val="000E06EA"/>
    <w:rsid w:val="000E227F"/>
    <w:rsid w:val="000E58F5"/>
    <w:rsid w:val="000F0752"/>
    <w:rsid w:val="000F132E"/>
    <w:rsid w:val="0010499E"/>
    <w:rsid w:val="001057FE"/>
    <w:rsid w:val="0010755B"/>
    <w:rsid w:val="0010765F"/>
    <w:rsid w:val="00111418"/>
    <w:rsid w:val="0011152A"/>
    <w:rsid w:val="00112B84"/>
    <w:rsid w:val="00117AE5"/>
    <w:rsid w:val="001217F7"/>
    <w:rsid w:val="00123245"/>
    <w:rsid w:val="001338F1"/>
    <w:rsid w:val="00134FF6"/>
    <w:rsid w:val="00135A93"/>
    <w:rsid w:val="001500BC"/>
    <w:rsid w:val="001560DB"/>
    <w:rsid w:val="00156754"/>
    <w:rsid w:val="0016275F"/>
    <w:rsid w:val="00163895"/>
    <w:rsid w:val="001646BB"/>
    <w:rsid w:val="00172A27"/>
    <w:rsid w:val="00176E2B"/>
    <w:rsid w:val="00177417"/>
    <w:rsid w:val="00181F0A"/>
    <w:rsid w:val="00185B1A"/>
    <w:rsid w:val="00186B76"/>
    <w:rsid w:val="001A57B2"/>
    <w:rsid w:val="001B255A"/>
    <w:rsid w:val="001B77BA"/>
    <w:rsid w:val="001B7A39"/>
    <w:rsid w:val="001C26BC"/>
    <w:rsid w:val="001C283F"/>
    <w:rsid w:val="001C4AE7"/>
    <w:rsid w:val="001D4EFE"/>
    <w:rsid w:val="001D501C"/>
    <w:rsid w:val="001F24C4"/>
    <w:rsid w:val="0020647E"/>
    <w:rsid w:val="00206A71"/>
    <w:rsid w:val="00210763"/>
    <w:rsid w:val="00217C90"/>
    <w:rsid w:val="002243BC"/>
    <w:rsid w:val="00231606"/>
    <w:rsid w:val="00233001"/>
    <w:rsid w:val="00235619"/>
    <w:rsid w:val="00237023"/>
    <w:rsid w:val="00245359"/>
    <w:rsid w:val="00255C7F"/>
    <w:rsid w:val="00256B77"/>
    <w:rsid w:val="002576B5"/>
    <w:rsid w:val="00261686"/>
    <w:rsid w:val="00265617"/>
    <w:rsid w:val="00271F79"/>
    <w:rsid w:val="00282EE1"/>
    <w:rsid w:val="002972EE"/>
    <w:rsid w:val="002A406E"/>
    <w:rsid w:val="002A4AAF"/>
    <w:rsid w:val="002B7475"/>
    <w:rsid w:val="002C039E"/>
    <w:rsid w:val="002C0815"/>
    <w:rsid w:val="002C21EC"/>
    <w:rsid w:val="002F1CA5"/>
    <w:rsid w:val="003029FF"/>
    <w:rsid w:val="00316A69"/>
    <w:rsid w:val="003213B4"/>
    <w:rsid w:val="0032173D"/>
    <w:rsid w:val="00322ED7"/>
    <w:rsid w:val="00323ACE"/>
    <w:rsid w:val="00323C2F"/>
    <w:rsid w:val="00333798"/>
    <w:rsid w:val="00336C72"/>
    <w:rsid w:val="003374BA"/>
    <w:rsid w:val="003400CC"/>
    <w:rsid w:val="00342DF7"/>
    <w:rsid w:val="003475AA"/>
    <w:rsid w:val="00347BBF"/>
    <w:rsid w:val="00351C3D"/>
    <w:rsid w:val="00354411"/>
    <w:rsid w:val="0035505B"/>
    <w:rsid w:val="00383151"/>
    <w:rsid w:val="0039384B"/>
    <w:rsid w:val="003A49E9"/>
    <w:rsid w:val="003A6BCA"/>
    <w:rsid w:val="003B48C1"/>
    <w:rsid w:val="003C2676"/>
    <w:rsid w:val="003C2B7F"/>
    <w:rsid w:val="003C4371"/>
    <w:rsid w:val="003C5A1D"/>
    <w:rsid w:val="003C6A72"/>
    <w:rsid w:val="003D3825"/>
    <w:rsid w:val="003E34A1"/>
    <w:rsid w:val="003F2041"/>
    <w:rsid w:val="003F3A55"/>
    <w:rsid w:val="00404B30"/>
    <w:rsid w:val="004153F3"/>
    <w:rsid w:val="0043607A"/>
    <w:rsid w:val="00441EA6"/>
    <w:rsid w:val="004452F5"/>
    <w:rsid w:val="00447CAE"/>
    <w:rsid w:val="0045140C"/>
    <w:rsid w:val="00454E4C"/>
    <w:rsid w:val="00455AE5"/>
    <w:rsid w:val="00455C06"/>
    <w:rsid w:val="00460577"/>
    <w:rsid w:val="00465654"/>
    <w:rsid w:val="00470059"/>
    <w:rsid w:val="00470DED"/>
    <w:rsid w:val="00474125"/>
    <w:rsid w:val="004828BF"/>
    <w:rsid w:val="004912C9"/>
    <w:rsid w:val="00492A82"/>
    <w:rsid w:val="00495012"/>
    <w:rsid w:val="0049632E"/>
    <w:rsid w:val="004A467B"/>
    <w:rsid w:val="004A6F69"/>
    <w:rsid w:val="004B042A"/>
    <w:rsid w:val="004C12DD"/>
    <w:rsid w:val="004C5104"/>
    <w:rsid w:val="004C74DA"/>
    <w:rsid w:val="004C7532"/>
    <w:rsid w:val="004D7731"/>
    <w:rsid w:val="004E03B0"/>
    <w:rsid w:val="004E1775"/>
    <w:rsid w:val="004E202E"/>
    <w:rsid w:val="004E3C55"/>
    <w:rsid w:val="004F0112"/>
    <w:rsid w:val="004F45BE"/>
    <w:rsid w:val="004F7FAD"/>
    <w:rsid w:val="00501C12"/>
    <w:rsid w:val="0050395D"/>
    <w:rsid w:val="00516B2F"/>
    <w:rsid w:val="00520495"/>
    <w:rsid w:val="005256D3"/>
    <w:rsid w:val="00525C9D"/>
    <w:rsid w:val="00535793"/>
    <w:rsid w:val="00541861"/>
    <w:rsid w:val="005437BC"/>
    <w:rsid w:val="005438F9"/>
    <w:rsid w:val="00547B92"/>
    <w:rsid w:val="00566486"/>
    <w:rsid w:val="005731B6"/>
    <w:rsid w:val="00580724"/>
    <w:rsid w:val="00591504"/>
    <w:rsid w:val="00595189"/>
    <w:rsid w:val="005A586A"/>
    <w:rsid w:val="005A7F5F"/>
    <w:rsid w:val="005C3D3B"/>
    <w:rsid w:val="005D1B3D"/>
    <w:rsid w:val="005E4E42"/>
    <w:rsid w:val="005E55B7"/>
    <w:rsid w:val="005F2982"/>
    <w:rsid w:val="005F5548"/>
    <w:rsid w:val="00610E6D"/>
    <w:rsid w:val="006230FB"/>
    <w:rsid w:val="00625DAD"/>
    <w:rsid w:val="00633751"/>
    <w:rsid w:val="00635240"/>
    <w:rsid w:val="00644452"/>
    <w:rsid w:val="00647D78"/>
    <w:rsid w:val="00654199"/>
    <w:rsid w:val="006576BC"/>
    <w:rsid w:val="006630CA"/>
    <w:rsid w:val="00664689"/>
    <w:rsid w:val="0066784D"/>
    <w:rsid w:val="00667ABA"/>
    <w:rsid w:val="00673134"/>
    <w:rsid w:val="00673CC3"/>
    <w:rsid w:val="00676DF3"/>
    <w:rsid w:val="00677C71"/>
    <w:rsid w:val="00677E93"/>
    <w:rsid w:val="00684AF5"/>
    <w:rsid w:val="00687F67"/>
    <w:rsid w:val="00692E7D"/>
    <w:rsid w:val="00696CA2"/>
    <w:rsid w:val="006C24A5"/>
    <w:rsid w:val="006C5892"/>
    <w:rsid w:val="006C7568"/>
    <w:rsid w:val="006D3848"/>
    <w:rsid w:val="006D4185"/>
    <w:rsid w:val="006D7BEE"/>
    <w:rsid w:val="006F4C55"/>
    <w:rsid w:val="00701CCC"/>
    <w:rsid w:val="00705A3B"/>
    <w:rsid w:val="00705FE1"/>
    <w:rsid w:val="00706463"/>
    <w:rsid w:val="0073375E"/>
    <w:rsid w:val="00745C46"/>
    <w:rsid w:val="00751B3E"/>
    <w:rsid w:val="00752A5A"/>
    <w:rsid w:val="0076059B"/>
    <w:rsid w:val="007616DB"/>
    <w:rsid w:val="0076630C"/>
    <w:rsid w:val="00767BB5"/>
    <w:rsid w:val="00795C00"/>
    <w:rsid w:val="00795D3D"/>
    <w:rsid w:val="007961AC"/>
    <w:rsid w:val="007972C5"/>
    <w:rsid w:val="007A2722"/>
    <w:rsid w:val="007A652D"/>
    <w:rsid w:val="007B374E"/>
    <w:rsid w:val="007B6096"/>
    <w:rsid w:val="007B7EBF"/>
    <w:rsid w:val="007C66E9"/>
    <w:rsid w:val="007D10C2"/>
    <w:rsid w:val="007D4570"/>
    <w:rsid w:val="00800E75"/>
    <w:rsid w:val="00801623"/>
    <w:rsid w:val="00802A58"/>
    <w:rsid w:val="00802A62"/>
    <w:rsid w:val="00805070"/>
    <w:rsid w:val="008123F0"/>
    <w:rsid w:val="008143E3"/>
    <w:rsid w:val="008259DA"/>
    <w:rsid w:val="00843A8A"/>
    <w:rsid w:val="00847FFA"/>
    <w:rsid w:val="008552C2"/>
    <w:rsid w:val="00855F64"/>
    <w:rsid w:val="008618FB"/>
    <w:rsid w:val="00863F54"/>
    <w:rsid w:val="00865D6E"/>
    <w:rsid w:val="00874401"/>
    <w:rsid w:val="00883504"/>
    <w:rsid w:val="00883A15"/>
    <w:rsid w:val="00893A79"/>
    <w:rsid w:val="00894792"/>
    <w:rsid w:val="00894E35"/>
    <w:rsid w:val="008A5C96"/>
    <w:rsid w:val="008B6D7C"/>
    <w:rsid w:val="008C1177"/>
    <w:rsid w:val="008C1D44"/>
    <w:rsid w:val="008C3B4E"/>
    <w:rsid w:val="008C7FA0"/>
    <w:rsid w:val="008D44D9"/>
    <w:rsid w:val="008E1142"/>
    <w:rsid w:val="008E6C3F"/>
    <w:rsid w:val="008F1524"/>
    <w:rsid w:val="008F3E6D"/>
    <w:rsid w:val="008F6FDF"/>
    <w:rsid w:val="00901291"/>
    <w:rsid w:val="00903EB0"/>
    <w:rsid w:val="009145A5"/>
    <w:rsid w:val="00915D00"/>
    <w:rsid w:val="00931F1D"/>
    <w:rsid w:val="009322F2"/>
    <w:rsid w:val="0093446C"/>
    <w:rsid w:val="009368C6"/>
    <w:rsid w:val="00940AFF"/>
    <w:rsid w:val="00942CB6"/>
    <w:rsid w:val="00942D7B"/>
    <w:rsid w:val="009629FF"/>
    <w:rsid w:val="00963497"/>
    <w:rsid w:val="0098477B"/>
    <w:rsid w:val="00991E66"/>
    <w:rsid w:val="009A0C73"/>
    <w:rsid w:val="009A14FC"/>
    <w:rsid w:val="009A2911"/>
    <w:rsid w:val="009A7EF8"/>
    <w:rsid w:val="009B3827"/>
    <w:rsid w:val="009B4960"/>
    <w:rsid w:val="009B6E3D"/>
    <w:rsid w:val="009C239F"/>
    <w:rsid w:val="009C49F2"/>
    <w:rsid w:val="009D19EB"/>
    <w:rsid w:val="009D40A4"/>
    <w:rsid w:val="009F3942"/>
    <w:rsid w:val="00A21A0F"/>
    <w:rsid w:val="00A21A6E"/>
    <w:rsid w:val="00A22198"/>
    <w:rsid w:val="00A2790F"/>
    <w:rsid w:val="00A3116A"/>
    <w:rsid w:val="00A31B16"/>
    <w:rsid w:val="00A37205"/>
    <w:rsid w:val="00A42D09"/>
    <w:rsid w:val="00A528D3"/>
    <w:rsid w:val="00A64047"/>
    <w:rsid w:val="00A65544"/>
    <w:rsid w:val="00A72D6B"/>
    <w:rsid w:val="00A73333"/>
    <w:rsid w:val="00A73732"/>
    <w:rsid w:val="00A75A64"/>
    <w:rsid w:val="00A77254"/>
    <w:rsid w:val="00A90B8F"/>
    <w:rsid w:val="00A970C2"/>
    <w:rsid w:val="00AA7C6C"/>
    <w:rsid w:val="00AC40AE"/>
    <w:rsid w:val="00AF19B2"/>
    <w:rsid w:val="00AF1EF1"/>
    <w:rsid w:val="00B00037"/>
    <w:rsid w:val="00B004B8"/>
    <w:rsid w:val="00B0104F"/>
    <w:rsid w:val="00B04A2F"/>
    <w:rsid w:val="00B13F01"/>
    <w:rsid w:val="00B16A47"/>
    <w:rsid w:val="00B25D70"/>
    <w:rsid w:val="00B276FA"/>
    <w:rsid w:val="00B301A9"/>
    <w:rsid w:val="00B37FFC"/>
    <w:rsid w:val="00B41C3B"/>
    <w:rsid w:val="00B42E85"/>
    <w:rsid w:val="00B524DC"/>
    <w:rsid w:val="00B54F83"/>
    <w:rsid w:val="00B55528"/>
    <w:rsid w:val="00B57BA4"/>
    <w:rsid w:val="00B61374"/>
    <w:rsid w:val="00B62741"/>
    <w:rsid w:val="00B74758"/>
    <w:rsid w:val="00B75470"/>
    <w:rsid w:val="00B7795E"/>
    <w:rsid w:val="00B846D1"/>
    <w:rsid w:val="00B921DE"/>
    <w:rsid w:val="00BA05BA"/>
    <w:rsid w:val="00BA6928"/>
    <w:rsid w:val="00BA709E"/>
    <w:rsid w:val="00BB007F"/>
    <w:rsid w:val="00BB07FC"/>
    <w:rsid w:val="00BB251F"/>
    <w:rsid w:val="00BB6DC9"/>
    <w:rsid w:val="00BC22F9"/>
    <w:rsid w:val="00BC2DAA"/>
    <w:rsid w:val="00BC40F3"/>
    <w:rsid w:val="00BC49BB"/>
    <w:rsid w:val="00BC577E"/>
    <w:rsid w:val="00BC5F9B"/>
    <w:rsid w:val="00BC752A"/>
    <w:rsid w:val="00BD1E0B"/>
    <w:rsid w:val="00BD3F7D"/>
    <w:rsid w:val="00BD4D3F"/>
    <w:rsid w:val="00BE2DEF"/>
    <w:rsid w:val="00BF02FC"/>
    <w:rsid w:val="00BF19DE"/>
    <w:rsid w:val="00BF231D"/>
    <w:rsid w:val="00BF2CEE"/>
    <w:rsid w:val="00BF398D"/>
    <w:rsid w:val="00BF4F5D"/>
    <w:rsid w:val="00C0188D"/>
    <w:rsid w:val="00C01A69"/>
    <w:rsid w:val="00C06585"/>
    <w:rsid w:val="00C316B8"/>
    <w:rsid w:val="00C31B20"/>
    <w:rsid w:val="00C3354D"/>
    <w:rsid w:val="00C36558"/>
    <w:rsid w:val="00C37208"/>
    <w:rsid w:val="00C42B62"/>
    <w:rsid w:val="00C45096"/>
    <w:rsid w:val="00C56C4C"/>
    <w:rsid w:val="00C601FD"/>
    <w:rsid w:val="00C62072"/>
    <w:rsid w:val="00C6250F"/>
    <w:rsid w:val="00C67695"/>
    <w:rsid w:val="00C74D42"/>
    <w:rsid w:val="00C8280E"/>
    <w:rsid w:val="00C84B39"/>
    <w:rsid w:val="00C85495"/>
    <w:rsid w:val="00C863DA"/>
    <w:rsid w:val="00C877D8"/>
    <w:rsid w:val="00C95318"/>
    <w:rsid w:val="00CA6D70"/>
    <w:rsid w:val="00CA71E4"/>
    <w:rsid w:val="00CB0F51"/>
    <w:rsid w:val="00CB10BF"/>
    <w:rsid w:val="00CB4BBF"/>
    <w:rsid w:val="00CB4DAE"/>
    <w:rsid w:val="00CB70CE"/>
    <w:rsid w:val="00CC5316"/>
    <w:rsid w:val="00CC57C1"/>
    <w:rsid w:val="00CD7D16"/>
    <w:rsid w:val="00CE2C5A"/>
    <w:rsid w:val="00CE7DF3"/>
    <w:rsid w:val="00CF32D5"/>
    <w:rsid w:val="00CF3353"/>
    <w:rsid w:val="00CF4920"/>
    <w:rsid w:val="00CF4ECA"/>
    <w:rsid w:val="00CF628E"/>
    <w:rsid w:val="00CF7AF4"/>
    <w:rsid w:val="00D004F6"/>
    <w:rsid w:val="00D020F1"/>
    <w:rsid w:val="00D04634"/>
    <w:rsid w:val="00D067D5"/>
    <w:rsid w:val="00D138CE"/>
    <w:rsid w:val="00D14366"/>
    <w:rsid w:val="00D17C5A"/>
    <w:rsid w:val="00D3396F"/>
    <w:rsid w:val="00D43523"/>
    <w:rsid w:val="00D52264"/>
    <w:rsid w:val="00D54160"/>
    <w:rsid w:val="00D5454C"/>
    <w:rsid w:val="00D7405C"/>
    <w:rsid w:val="00D76D65"/>
    <w:rsid w:val="00D813CF"/>
    <w:rsid w:val="00D848EA"/>
    <w:rsid w:val="00D86AC5"/>
    <w:rsid w:val="00D93C27"/>
    <w:rsid w:val="00DA3BB3"/>
    <w:rsid w:val="00DC0BFA"/>
    <w:rsid w:val="00DC1B07"/>
    <w:rsid w:val="00DD21EC"/>
    <w:rsid w:val="00DE06C2"/>
    <w:rsid w:val="00DE4132"/>
    <w:rsid w:val="00DF1205"/>
    <w:rsid w:val="00E023A4"/>
    <w:rsid w:val="00E06B01"/>
    <w:rsid w:val="00E158E4"/>
    <w:rsid w:val="00E17FE3"/>
    <w:rsid w:val="00E21670"/>
    <w:rsid w:val="00E32230"/>
    <w:rsid w:val="00E32393"/>
    <w:rsid w:val="00E3244D"/>
    <w:rsid w:val="00E356A6"/>
    <w:rsid w:val="00E443A4"/>
    <w:rsid w:val="00E52EE5"/>
    <w:rsid w:val="00E55402"/>
    <w:rsid w:val="00E57C62"/>
    <w:rsid w:val="00E625AC"/>
    <w:rsid w:val="00E629DB"/>
    <w:rsid w:val="00E63338"/>
    <w:rsid w:val="00E64D9B"/>
    <w:rsid w:val="00E65B39"/>
    <w:rsid w:val="00E662B6"/>
    <w:rsid w:val="00E72EF1"/>
    <w:rsid w:val="00E74651"/>
    <w:rsid w:val="00E74996"/>
    <w:rsid w:val="00E84743"/>
    <w:rsid w:val="00EA0919"/>
    <w:rsid w:val="00EA7249"/>
    <w:rsid w:val="00EB1974"/>
    <w:rsid w:val="00EB63A0"/>
    <w:rsid w:val="00EC5845"/>
    <w:rsid w:val="00ED44F2"/>
    <w:rsid w:val="00ED4CC6"/>
    <w:rsid w:val="00ED4E56"/>
    <w:rsid w:val="00ED5069"/>
    <w:rsid w:val="00EE2EE1"/>
    <w:rsid w:val="00EE58BA"/>
    <w:rsid w:val="00EE605A"/>
    <w:rsid w:val="00EE643D"/>
    <w:rsid w:val="00EF2DC4"/>
    <w:rsid w:val="00EF7A96"/>
    <w:rsid w:val="00F06C9C"/>
    <w:rsid w:val="00F10E32"/>
    <w:rsid w:val="00F25197"/>
    <w:rsid w:val="00F34D20"/>
    <w:rsid w:val="00F35E19"/>
    <w:rsid w:val="00F607B1"/>
    <w:rsid w:val="00F64B67"/>
    <w:rsid w:val="00F74006"/>
    <w:rsid w:val="00F8532C"/>
    <w:rsid w:val="00F91B4E"/>
    <w:rsid w:val="00F95D8B"/>
    <w:rsid w:val="00FA23E4"/>
    <w:rsid w:val="00FA251A"/>
    <w:rsid w:val="00FA275B"/>
    <w:rsid w:val="00FB70A4"/>
    <w:rsid w:val="00FC1193"/>
    <w:rsid w:val="00FC619B"/>
    <w:rsid w:val="00FC66CB"/>
    <w:rsid w:val="00FD4AB0"/>
    <w:rsid w:val="00FD5F57"/>
    <w:rsid w:val="00FD7D9D"/>
    <w:rsid w:val="00FE2826"/>
    <w:rsid w:val="00FF0172"/>
    <w:rsid w:val="00FF1C4C"/>
    <w:rsid w:val="00FF1FAF"/>
    <w:rsid w:val="017B5740"/>
    <w:rsid w:val="01B20120"/>
    <w:rsid w:val="02490AD2"/>
    <w:rsid w:val="02D50DC8"/>
    <w:rsid w:val="03254437"/>
    <w:rsid w:val="0374413D"/>
    <w:rsid w:val="04BC4B13"/>
    <w:rsid w:val="04D806FC"/>
    <w:rsid w:val="05162AFB"/>
    <w:rsid w:val="065C723F"/>
    <w:rsid w:val="07593D76"/>
    <w:rsid w:val="08DF02AB"/>
    <w:rsid w:val="098107CE"/>
    <w:rsid w:val="0A546FED"/>
    <w:rsid w:val="0A6E5D8A"/>
    <w:rsid w:val="0BCD2BB5"/>
    <w:rsid w:val="0BE511C0"/>
    <w:rsid w:val="0C093613"/>
    <w:rsid w:val="0CC44758"/>
    <w:rsid w:val="0D5F500C"/>
    <w:rsid w:val="0E141CA7"/>
    <w:rsid w:val="0E712F55"/>
    <w:rsid w:val="0F9A5DD9"/>
    <w:rsid w:val="0FD81A66"/>
    <w:rsid w:val="10655E00"/>
    <w:rsid w:val="1291513C"/>
    <w:rsid w:val="139D437E"/>
    <w:rsid w:val="145558C5"/>
    <w:rsid w:val="17D01F67"/>
    <w:rsid w:val="187651D3"/>
    <w:rsid w:val="19922D22"/>
    <w:rsid w:val="19A720FB"/>
    <w:rsid w:val="19EE0799"/>
    <w:rsid w:val="1A472154"/>
    <w:rsid w:val="1ABC22B4"/>
    <w:rsid w:val="1B923875"/>
    <w:rsid w:val="1BA63A3B"/>
    <w:rsid w:val="1BCD0437"/>
    <w:rsid w:val="1BF55461"/>
    <w:rsid w:val="1C7865F4"/>
    <w:rsid w:val="1CA3357F"/>
    <w:rsid w:val="1CFC0FD3"/>
    <w:rsid w:val="1D562ED8"/>
    <w:rsid w:val="1D721295"/>
    <w:rsid w:val="1DBE272D"/>
    <w:rsid w:val="1DDC7F4C"/>
    <w:rsid w:val="1EC44C80"/>
    <w:rsid w:val="1EC91B3D"/>
    <w:rsid w:val="1F4762B0"/>
    <w:rsid w:val="1F4B0BE5"/>
    <w:rsid w:val="1F5C3FAB"/>
    <w:rsid w:val="20B5095E"/>
    <w:rsid w:val="232E5C5F"/>
    <w:rsid w:val="24653D1B"/>
    <w:rsid w:val="24A0493A"/>
    <w:rsid w:val="24EF03B0"/>
    <w:rsid w:val="27E965F8"/>
    <w:rsid w:val="28050AE9"/>
    <w:rsid w:val="284D6B87"/>
    <w:rsid w:val="286B525F"/>
    <w:rsid w:val="29863967"/>
    <w:rsid w:val="2A645965"/>
    <w:rsid w:val="2A667108"/>
    <w:rsid w:val="2BDE0046"/>
    <w:rsid w:val="2C3B59B0"/>
    <w:rsid w:val="2D8A6187"/>
    <w:rsid w:val="304F3E0E"/>
    <w:rsid w:val="32470AEB"/>
    <w:rsid w:val="32E55FA7"/>
    <w:rsid w:val="335C05C6"/>
    <w:rsid w:val="35AD531F"/>
    <w:rsid w:val="36483CE0"/>
    <w:rsid w:val="38526BC6"/>
    <w:rsid w:val="39391BA9"/>
    <w:rsid w:val="39AE1F4E"/>
    <w:rsid w:val="39C75B37"/>
    <w:rsid w:val="3A041F1C"/>
    <w:rsid w:val="3A5455F8"/>
    <w:rsid w:val="3B4C0D4E"/>
    <w:rsid w:val="3B8121B6"/>
    <w:rsid w:val="3C9F32D2"/>
    <w:rsid w:val="3CED5D4F"/>
    <w:rsid w:val="3D0715A3"/>
    <w:rsid w:val="3D477BF1"/>
    <w:rsid w:val="3DB11B39"/>
    <w:rsid w:val="40460634"/>
    <w:rsid w:val="411A21E0"/>
    <w:rsid w:val="413C240B"/>
    <w:rsid w:val="41C87C04"/>
    <w:rsid w:val="41D74F72"/>
    <w:rsid w:val="42521512"/>
    <w:rsid w:val="42AE4E1B"/>
    <w:rsid w:val="42E74B90"/>
    <w:rsid w:val="43552086"/>
    <w:rsid w:val="4367509A"/>
    <w:rsid w:val="441E5F7E"/>
    <w:rsid w:val="4488751B"/>
    <w:rsid w:val="45FA700B"/>
    <w:rsid w:val="46D06B3C"/>
    <w:rsid w:val="46DA3E05"/>
    <w:rsid w:val="46DD1730"/>
    <w:rsid w:val="47490EE7"/>
    <w:rsid w:val="47876D4D"/>
    <w:rsid w:val="47A47D96"/>
    <w:rsid w:val="483A6022"/>
    <w:rsid w:val="48853C29"/>
    <w:rsid w:val="48B401CD"/>
    <w:rsid w:val="49926698"/>
    <w:rsid w:val="4CE02686"/>
    <w:rsid w:val="4DB52955"/>
    <w:rsid w:val="4EF43951"/>
    <w:rsid w:val="4EF9289C"/>
    <w:rsid w:val="4FBD3D43"/>
    <w:rsid w:val="4FFC1A5D"/>
    <w:rsid w:val="502D2C76"/>
    <w:rsid w:val="506B5C58"/>
    <w:rsid w:val="50811214"/>
    <w:rsid w:val="514949E9"/>
    <w:rsid w:val="52DD7746"/>
    <w:rsid w:val="53BB67EB"/>
    <w:rsid w:val="55124B31"/>
    <w:rsid w:val="55287EB0"/>
    <w:rsid w:val="55C20305"/>
    <w:rsid w:val="56403F6F"/>
    <w:rsid w:val="56E46059"/>
    <w:rsid w:val="57205EDD"/>
    <w:rsid w:val="57257055"/>
    <w:rsid w:val="57CF691E"/>
    <w:rsid w:val="58C24B9F"/>
    <w:rsid w:val="591B4AC7"/>
    <w:rsid w:val="594B0611"/>
    <w:rsid w:val="59C62FA3"/>
    <w:rsid w:val="5BC805AD"/>
    <w:rsid w:val="5C9900CB"/>
    <w:rsid w:val="5CFD025B"/>
    <w:rsid w:val="5D7A3273"/>
    <w:rsid w:val="5E0377AC"/>
    <w:rsid w:val="5E221613"/>
    <w:rsid w:val="5E2B00B3"/>
    <w:rsid w:val="5F34063D"/>
    <w:rsid w:val="600407F1"/>
    <w:rsid w:val="60BD0047"/>
    <w:rsid w:val="61754978"/>
    <w:rsid w:val="618F4FE0"/>
    <w:rsid w:val="61DF0A47"/>
    <w:rsid w:val="61EB473F"/>
    <w:rsid w:val="623026A0"/>
    <w:rsid w:val="627A2D18"/>
    <w:rsid w:val="62DC32AF"/>
    <w:rsid w:val="64D96859"/>
    <w:rsid w:val="653E0A34"/>
    <w:rsid w:val="65B01F28"/>
    <w:rsid w:val="65B34D1F"/>
    <w:rsid w:val="65B63AF5"/>
    <w:rsid w:val="676E5BF7"/>
    <w:rsid w:val="67A40E51"/>
    <w:rsid w:val="67B13D35"/>
    <w:rsid w:val="67D832C9"/>
    <w:rsid w:val="69054339"/>
    <w:rsid w:val="69FF6FDA"/>
    <w:rsid w:val="6A3F1ACC"/>
    <w:rsid w:val="6A7C6EF2"/>
    <w:rsid w:val="6B296779"/>
    <w:rsid w:val="6BBE4C73"/>
    <w:rsid w:val="6CB26586"/>
    <w:rsid w:val="6CE466F9"/>
    <w:rsid w:val="6E717A8C"/>
    <w:rsid w:val="6ED21161"/>
    <w:rsid w:val="6FCD1928"/>
    <w:rsid w:val="70141305"/>
    <w:rsid w:val="70E27514"/>
    <w:rsid w:val="71461992"/>
    <w:rsid w:val="717D3F41"/>
    <w:rsid w:val="71867FE1"/>
    <w:rsid w:val="71E21BF1"/>
    <w:rsid w:val="73C2386B"/>
    <w:rsid w:val="74116287"/>
    <w:rsid w:val="745E6FF3"/>
    <w:rsid w:val="74793DEE"/>
    <w:rsid w:val="761B1F0A"/>
    <w:rsid w:val="76A50F09"/>
    <w:rsid w:val="77F31E44"/>
    <w:rsid w:val="785A4857"/>
    <w:rsid w:val="7870237F"/>
    <w:rsid w:val="792F323A"/>
    <w:rsid w:val="7C0E12FE"/>
    <w:rsid w:val="7CD75B94"/>
    <w:rsid w:val="7DE91BC1"/>
    <w:rsid w:val="7F6E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8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2"/>
    <w:qFormat/>
    <w:uiPriority w:val="9"/>
    <w:pPr>
      <w:keepNext/>
      <w:keepLines/>
      <w:spacing w:before="150" w:beforeLines="150" w:after="150" w:afterLines="150" w:line="576" w:lineRule="auto"/>
      <w:ind w:firstLine="0" w:firstLineChars="0"/>
      <w:jc w:val="center"/>
      <w:outlineLvl w:val="0"/>
    </w:pPr>
    <w:rPr>
      <w:b/>
      <w:bCs/>
      <w:kern w:val="44"/>
      <w:sz w:val="30"/>
      <w:szCs w:val="44"/>
    </w:rPr>
  </w:style>
  <w:style w:type="paragraph" w:styleId="3">
    <w:name w:val="heading 2"/>
    <w:basedOn w:val="1"/>
    <w:next w:val="1"/>
    <w:link w:val="33"/>
    <w:unhideWhenUsed/>
    <w:qFormat/>
    <w:uiPriority w:val="9"/>
    <w:pPr>
      <w:keepNext/>
      <w:keepLines/>
      <w:spacing w:before="50" w:beforeLines="50" w:after="50" w:afterLines="50" w:line="413" w:lineRule="auto"/>
      <w:ind w:firstLine="0" w:firstLineChars="0"/>
      <w:jc w:val="center"/>
      <w:outlineLvl w:val="1"/>
    </w:pPr>
    <w:rPr>
      <w:rFonts w:eastAsia="黑体" w:cstheme="majorBidi"/>
      <w:b/>
      <w:bCs/>
      <w:sz w:val="28"/>
      <w:szCs w:val="32"/>
    </w:rPr>
  </w:style>
  <w:style w:type="paragraph" w:styleId="4">
    <w:name w:val="heading 3"/>
    <w:basedOn w:val="1"/>
    <w:next w:val="1"/>
    <w:link w:val="34"/>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semiHidden/>
    <w:unhideWhenUsed/>
    <w:qFormat/>
    <w:uiPriority w:val="99"/>
    <w:pPr>
      <w:jc w:val="left"/>
    </w:pPr>
  </w:style>
  <w:style w:type="paragraph" w:styleId="6">
    <w:name w:val="Body Text"/>
    <w:basedOn w:val="1"/>
    <w:unhideWhenUsed/>
    <w:qFormat/>
    <w:uiPriority w:val="99"/>
    <w:pPr>
      <w:spacing w:after="120"/>
    </w:pPr>
  </w:style>
  <w:style w:type="paragraph" w:styleId="7">
    <w:name w:val="Body Text Indent"/>
    <w:basedOn w:val="1"/>
    <w:link w:val="47"/>
    <w:unhideWhenUsed/>
    <w:qFormat/>
    <w:uiPriority w:val="99"/>
    <w:pPr>
      <w:spacing w:after="120"/>
      <w:ind w:left="420" w:leftChars="200"/>
    </w:pPr>
  </w:style>
  <w:style w:type="paragraph" w:styleId="8">
    <w:name w:val="toc 3"/>
    <w:basedOn w:val="1"/>
    <w:next w:val="1"/>
    <w:semiHidden/>
    <w:unhideWhenUsed/>
    <w:qFormat/>
    <w:uiPriority w:val="39"/>
    <w:pPr>
      <w:ind w:left="840" w:leftChars="400"/>
    </w:pPr>
  </w:style>
  <w:style w:type="paragraph" w:styleId="9">
    <w:name w:val="Date"/>
    <w:basedOn w:val="1"/>
    <w:next w:val="1"/>
    <w:link w:val="46"/>
    <w:semiHidden/>
    <w:unhideWhenUsed/>
    <w:qFormat/>
    <w:uiPriority w:val="99"/>
    <w:pPr>
      <w:ind w:left="100" w:leftChars="2500"/>
    </w:pPr>
  </w:style>
  <w:style w:type="paragraph" w:styleId="10">
    <w:name w:val="Balloon Text"/>
    <w:basedOn w:val="1"/>
    <w:link w:val="51"/>
    <w:semiHidden/>
    <w:unhideWhenUsed/>
    <w:qFormat/>
    <w:uiPriority w:val="99"/>
    <w:pPr>
      <w:spacing w:line="240" w:lineRule="auto"/>
    </w:pPr>
    <w:rPr>
      <w:rFonts w:ascii="宋体"/>
      <w:sz w:val="18"/>
      <w:szCs w:val="18"/>
    </w:rPr>
  </w:style>
  <w:style w:type="paragraph" w:styleId="11">
    <w:name w:val="footer"/>
    <w:basedOn w:val="1"/>
    <w:link w:val="45"/>
    <w:unhideWhenUsed/>
    <w:qFormat/>
    <w:uiPriority w:val="99"/>
    <w:pPr>
      <w:tabs>
        <w:tab w:val="center" w:pos="4153"/>
        <w:tab w:val="right" w:pos="8306"/>
      </w:tabs>
      <w:snapToGrid w:val="0"/>
      <w:jc w:val="left"/>
    </w:pPr>
    <w:rPr>
      <w:sz w:val="18"/>
      <w:szCs w:val="18"/>
    </w:rPr>
  </w:style>
  <w:style w:type="paragraph" w:styleId="12">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Subtitle"/>
    <w:basedOn w:val="1"/>
    <w:next w:val="1"/>
    <w:link w:val="28"/>
    <w:qFormat/>
    <w:uiPriority w:val="11"/>
    <w:pPr>
      <w:spacing w:before="50" w:beforeLines="50" w:after="50" w:afterLines="50" w:line="413" w:lineRule="auto"/>
      <w:ind w:firstLine="0" w:firstLineChars="0"/>
      <w:jc w:val="center"/>
      <w:outlineLvl w:val="1"/>
    </w:pPr>
    <w:rPr>
      <w:rFonts w:eastAsia="黑体"/>
      <w:b/>
      <w:bCs/>
      <w:kern w:val="28"/>
      <w:szCs w:val="32"/>
    </w:rPr>
  </w:style>
  <w:style w:type="paragraph" w:styleId="15">
    <w:name w:val="toc 2"/>
    <w:basedOn w:val="1"/>
    <w:next w:val="1"/>
    <w:unhideWhenUsed/>
    <w:qFormat/>
    <w:uiPriority w:val="39"/>
    <w:pPr>
      <w:ind w:left="420" w:leftChars="200"/>
    </w:pPr>
  </w:style>
  <w:style w:type="paragraph" w:styleId="16">
    <w:name w:val="Title"/>
    <w:basedOn w:val="1"/>
    <w:next w:val="1"/>
    <w:link w:val="27"/>
    <w:qFormat/>
    <w:uiPriority w:val="10"/>
    <w:pPr>
      <w:spacing w:before="150" w:beforeLines="150" w:after="150" w:afterLines="150" w:line="576" w:lineRule="auto"/>
      <w:ind w:firstLine="0" w:firstLineChars="0"/>
      <w:jc w:val="center"/>
      <w:outlineLvl w:val="0"/>
    </w:pPr>
    <w:rPr>
      <w:rFonts w:eastAsiaTheme="minorEastAsia" w:cstheme="majorBidi"/>
      <w:b/>
      <w:bCs/>
      <w:sz w:val="32"/>
      <w:szCs w:val="32"/>
    </w:rPr>
  </w:style>
  <w:style w:type="paragraph" w:styleId="17">
    <w:name w:val="annotation subject"/>
    <w:basedOn w:val="5"/>
    <w:next w:val="5"/>
    <w:link w:val="49"/>
    <w:unhideWhenUsed/>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Emphasis"/>
    <w:basedOn w:val="20"/>
    <w:qFormat/>
    <w:uiPriority w:val="20"/>
    <w:rPr>
      <w:i/>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unhideWhenUsed/>
    <w:qFormat/>
    <w:uiPriority w:val="99"/>
    <w:rPr>
      <w:sz w:val="21"/>
      <w:szCs w:val="21"/>
    </w:rPr>
  </w:style>
  <w:style w:type="paragraph" w:customStyle="1" w:styleId="25">
    <w:name w:val="《标准》正文标号顶格"/>
    <w:basedOn w:val="26"/>
    <w:link w:val="31"/>
    <w:qFormat/>
    <w:uiPriority w:val="0"/>
    <w:pPr>
      <w:spacing w:line="400" w:lineRule="exact"/>
      <w:ind w:firstLine="0" w:firstLineChars="0"/>
    </w:pPr>
  </w:style>
  <w:style w:type="paragraph" w:styleId="26">
    <w:name w:val="List Paragraph"/>
    <w:basedOn w:val="1"/>
    <w:qFormat/>
    <w:uiPriority w:val="99"/>
    <w:pPr>
      <w:spacing w:line="400" w:lineRule="exact"/>
      <w:ind w:firstLine="560" w:firstLineChars="200"/>
      <w:jc w:val="left"/>
    </w:pPr>
  </w:style>
  <w:style w:type="character" w:customStyle="1" w:styleId="27">
    <w:name w:val="标题 字符"/>
    <w:basedOn w:val="20"/>
    <w:link w:val="16"/>
    <w:qFormat/>
    <w:uiPriority w:val="10"/>
    <w:rPr>
      <w:rFonts w:ascii="Times New Roman" w:hAnsi="Times New Roman" w:eastAsiaTheme="minorEastAsia" w:cstheme="majorBidi"/>
      <w:b/>
      <w:bCs/>
      <w:kern w:val="2"/>
      <w:sz w:val="32"/>
      <w:szCs w:val="32"/>
    </w:rPr>
  </w:style>
  <w:style w:type="character" w:customStyle="1" w:styleId="28">
    <w:name w:val="副标题 字符"/>
    <w:basedOn w:val="20"/>
    <w:link w:val="14"/>
    <w:qFormat/>
    <w:uiPriority w:val="11"/>
    <w:rPr>
      <w:rFonts w:ascii="Times New Roman" w:hAnsi="Times New Roman" w:eastAsia="黑体" w:cstheme="minorBidi"/>
      <w:b/>
      <w:bCs/>
      <w:kern w:val="28"/>
      <w:sz w:val="28"/>
      <w:szCs w:val="32"/>
    </w:rPr>
  </w:style>
  <w:style w:type="paragraph" w:styleId="29">
    <w:name w:val="No Spacing"/>
    <w:basedOn w:val="1"/>
    <w:link w:val="30"/>
    <w:qFormat/>
    <w:uiPriority w:val="1"/>
    <w:pPr>
      <w:spacing w:line="400" w:lineRule="exact"/>
      <w:ind w:firstLine="0" w:firstLineChars="0"/>
      <w:jc w:val="left"/>
    </w:pPr>
    <w:rPr>
      <w:rFonts w:eastAsiaTheme="minorEastAsia"/>
    </w:rPr>
  </w:style>
  <w:style w:type="character" w:customStyle="1" w:styleId="30">
    <w:name w:val="无间隔 字符"/>
    <w:basedOn w:val="20"/>
    <w:link w:val="29"/>
    <w:qFormat/>
    <w:uiPriority w:val="1"/>
    <w:rPr>
      <w:rFonts w:ascii="Times New Roman" w:hAnsi="Times New Roman" w:eastAsiaTheme="minorEastAsia" w:cstheme="minorBidi"/>
      <w:sz w:val="28"/>
      <w:szCs w:val="22"/>
    </w:rPr>
  </w:style>
  <w:style w:type="character" w:customStyle="1" w:styleId="31">
    <w:name w:val="《标准》正文 Char"/>
    <w:link w:val="25"/>
    <w:qFormat/>
    <w:uiPriority w:val="0"/>
    <w:rPr>
      <w:rFonts w:eastAsia="宋体"/>
    </w:rPr>
  </w:style>
  <w:style w:type="character" w:customStyle="1" w:styleId="32">
    <w:name w:val="标题 1 字符"/>
    <w:basedOn w:val="20"/>
    <w:link w:val="2"/>
    <w:qFormat/>
    <w:uiPriority w:val="9"/>
    <w:rPr>
      <w:rFonts w:eastAsia="宋体"/>
      <w:b/>
      <w:bCs/>
      <w:kern w:val="44"/>
      <w:sz w:val="30"/>
      <w:szCs w:val="44"/>
    </w:rPr>
  </w:style>
  <w:style w:type="character" w:customStyle="1" w:styleId="33">
    <w:name w:val="标题 2 字符"/>
    <w:basedOn w:val="20"/>
    <w:link w:val="3"/>
    <w:qFormat/>
    <w:uiPriority w:val="9"/>
    <w:rPr>
      <w:rFonts w:ascii="Times New Roman" w:hAnsi="Times New Roman" w:eastAsia="黑体" w:cstheme="majorBidi"/>
      <w:b/>
      <w:bCs/>
      <w:sz w:val="28"/>
      <w:szCs w:val="32"/>
    </w:rPr>
  </w:style>
  <w:style w:type="character" w:customStyle="1" w:styleId="34">
    <w:name w:val="标题 3 字符"/>
    <w:basedOn w:val="20"/>
    <w:link w:val="4"/>
    <w:qFormat/>
    <w:uiPriority w:val="9"/>
    <w:rPr>
      <w:rFonts w:eastAsia="宋体"/>
      <w:bCs/>
      <w:sz w:val="28"/>
      <w:szCs w:val="32"/>
    </w:rPr>
  </w:style>
  <w:style w:type="paragraph" w:customStyle="1" w:styleId="35">
    <w:name w:val="《标准》四级目录"/>
    <w:basedOn w:val="26"/>
    <w:link w:val="61"/>
    <w:qFormat/>
    <w:uiPriority w:val="0"/>
    <w:pPr>
      <w:spacing w:line="120" w:lineRule="auto"/>
      <w:ind w:firstLine="0" w:firstLineChars="0"/>
    </w:pPr>
  </w:style>
  <w:style w:type="paragraph" w:customStyle="1" w:styleId="36">
    <w:name w:val="款"/>
    <w:basedOn w:val="1"/>
    <w:link w:val="37"/>
    <w:qFormat/>
    <w:uiPriority w:val="0"/>
    <w:pPr>
      <w:spacing w:line="400" w:lineRule="exact"/>
      <w:ind w:firstLine="480" w:firstLineChars="200"/>
      <w:jc w:val="left"/>
    </w:pPr>
  </w:style>
  <w:style w:type="character" w:customStyle="1" w:styleId="37">
    <w:name w:val="款 Char"/>
    <w:link w:val="36"/>
    <w:qFormat/>
    <w:uiPriority w:val="0"/>
    <w:rPr>
      <w:rFonts w:eastAsia="宋体"/>
    </w:rPr>
  </w:style>
  <w:style w:type="paragraph" w:customStyle="1" w:styleId="38">
    <w:name w:val="表格标题"/>
    <w:basedOn w:val="1"/>
    <w:link w:val="39"/>
    <w:qFormat/>
    <w:uiPriority w:val="0"/>
    <w:pPr>
      <w:ind w:firstLine="0" w:firstLineChars="0"/>
      <w:jc w:val="center"/>
    </w:pPr>
    <w:rPr>
      <w:b/>
      <w:sz w:val="21"/>
    </w:rPr>
  </w:style>
  <w:style w:type="character" w:customStyle="1" w:styleId="39">
    <w:name w:val="表格 Char"/>
    <w:link w:val="38"/>
    <w:qFormat/>
    <w:uiPriority w:val="0"/>
    <w:rPr>
      <w:rFonts w:eastAsia="宋体"/>
      <w:b/>
      <w:sz w:val="21"/>
    </w:rPr>
  </w:style>
  <w:style w:type="paragraph" w:customStyle="1" w:styleId="40">
    <w:name w:val="表格内容"/>
    <w:basedOn w:val="1"/>
    <w:next w:val="1"/>
    <w:qFormat/>
    <w:uiPriority w:val="0"/>
    <w:pPr>
      <w:keepNext/>
      <w:keepLines/>
      <w:spacing w:line="240" w:lineRule="auto"/>
      <w:ind w:firstLine="0" w:firstLineChars="0"/>
      <w:jc w:val="center"/>
      <w:outlineLvl w:val="0"/>
    </w:pPr>
    <w:rPr>
      <w:rFonts w:hint="eastAsia" w:ascii="Times New Roman" w:hAnsi="Times New Roman"/>
      <w:bCs/>
      <w:kern w:val="44"/>
      <w:sz w:val="21"/>
      <w:szCs w:val="44"/>
    </w:rPr>
  </w:style>
  <w:style w:type="paragraph" w:customStyle="1" w:styleId="41">
    <w:name w:val="文章正文"/>
    <w:basedOn w:val="1"/>
    <w:link w:val="42"/>
    <w:qFormat/>
    <w:uiPriority w:val="0"/>
    <w:pPr>
      <w:spacing w:line="400" w:lineRule="exact"/>
      <w:jc w:val="left"/>
    </w:pPr>
    <w:rPr>
      <w:rFonts w:ascii="Times New Roman" w:hAnsi="Times New Roman" w:cs="Segoe UI" w:eastAsiaTheme="minorEastAsia"/>
      <w:color w:val="1C1F23"/>
      <w:sz w:val="21"/>
      <w:szCs w:val="27"/>
      <w:shd w:val="clear" w:fill="FFFFFF"/>
    </w:rPr>
  </w:style>
  <w:style w:type="character" w:customStyle="1" w:styleId="42">
    <w:name w:val="文章正文 Char"/>
    <w:link w:val="41"/>
    <w:qFormat/>
    <w:uiPriority w:val="0"/>
    <w:rPr>
      <w:rFonts w:ascii="Times New Roman" w:hAnsi="Times New Roman" w:cs="Segoe UI" w:eastAsiaTheme="minorEastAsia"/>
      <w:color w:val="1C1F23"/>
      <w:sz w:val="21"/>
      <w:szCs w:val="27"/>
      <w:shd w:val="clear" w:fill="FFFFFF"/>
    </w:rPr>
  </w:style>
  <w:style w:type="paragraph" w:customStyle="1" w:styleId="43">
    <w:name w:val="条文说明标题"/>
    <w:basedOn w:val="1"/>
    <w:qFormat/>
    <w:uiPriority w:val="0"/>
    <w:pPr>
      <w:spacing w:before="150" w:beforeLines="150" w:after="150" w:afterLines="150" w:line="480" w:lineRule="exact"/>
      <w:ind w:firstLine="0" w:firstLineChars="0"/>
      <w:jc w:val="center"/>
    </w:pPr>
    <w:rPr>
      <w:rFonts w:ascii="Times New Roman" w:hAnsi="Times New Roman"/>
      <w:sz w:val="32"/>
      <w:szCs w:val="28"/>
    </w:rPr>
  </w:style>
  <w:style w:type="character" w:customStyle="1" w:styleId="44">
    <w:name w:val="页眉 字符"/>
    <w:basedOn w:val="20"/>
    <w:link w:val="12"/>
    <w:qFormat/>
    <w:uiPriority w:val="99"/>
    <w:rPr>
      <w:sz w:val="18"/>
      <w:szCs w:val="18"/>
    </w:rPr>
  </w:style>
  <w:style w:type="character" w:customStyle="1" w:styleId="45">
    <w:name w:val="页脚 字符"/>
    <w:basedOn w:val="20"/>
    <w:link w:val="11"/>
    <w:qFormat/>
    <w:uiPriority w:val="99"/>
    <w:rPr>
      <w:sz w:val="18"/>
      <w:szCs w:val="18"/>
    </w:rPr>
  </w:style>
  <w:style w:type="character" w:customStyle="1" w:styleId="46">
    <w:name w:val="日期 字符"/>
    <w:basedOn w:val="20"/>
    <w:link w:val="9"/>
    <w:semiHidden/>
    <w:qFormat/>
    <w:uiPriority w:val="99"/>
  </w:style>
  <w:style w:type="character" w:customStyle="1" w:styleId="47">
    <w:name w:val="正文文本缩进 字符"/>
    <w:basedOn w:val="20"/>
    <w:link w:val="7"/>
    <w:qFormat/>
    <w:uiPriority w:val="99"/>
  </w:style>
  <w:style w:type="character" w:customStyle="1" w:styleId="48">
    <w:name w:val="批注文字 字符"/>
    <w:basedOn w:val="20"/>
    <w:link w:val="5"/>
    <w:semiHidden/>
    <w:qFormat/>
    <w:uiPriority w:val="99"/>
    <w:rPr>
      <w:rFonts w:cstheme="minorBidi"/>
      <w:kern w:val="2"/>
      <w:sz w:val="24"/>
      <w:szCs w:val="22"/>
    </w:rPr>
  </w:style>
  <w:style w:type="character" w:customStyle="1" w:styleId="49">
    <w:name w:val="批注主题 字符"/>
    <w:basedOn w:val="48"/>
    <w:link w:val="17"/>
    <w:qFormat/>
    <w:uiPriority w:val="0"/>
    <w:rPr>
      <w:rFonts w:cstheme="minorBidi"/>
      <w:b/>
      <w:bCs/>
      <w:kern w:val="2"/>
      <w:sz w:val="24"/>
      <w:szCs w:val="22"/>
    </w:rPr>
  </w:style>
  <w:style w:type="paragraph" w:customStyle="1" w:styleId="50">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51">
    <w:name w:val="批注框文本 字符"/>
    <w:basedOn w:val="20"/>
    <w:link w:val="10"/>
    <w:semiHidden/>
    <w:qFormat/>
    <w:uiPriority w:val="99"/>
    <w:rPr>
      <w:rFonts w:ascii="宋体" w:cstheme="minorBidi"/>
      <w:kern w:val="2"/>
      <w:sz w:val="18"/>
      <w:szCs w:val="18"/>
    </w:rPr>
  </w:style>
  <w:style w:type="paragraph" w:customStyle="1" w:styleId="52">
    <w:name w:val="修订2"/>
    <w:hidden/>
    <w:semiHidden/>
    <w:qFormat/>
    <w:uiPriority w:val="99"/>
    <w:rPr>
      <w:rFonts w:ascii="Times New Roman" w:hAnsi="Times New Roman" w:eastAsia="宋体" w:cstheme="minorBidi"/>
      <w:kern w:val="2"/>
      <w:sz w:val="24"/>
      <w:szCs w:val="22"/>
      <w:lang w:val="en-US" w:eastAsia="zh-CN" w:bidi="ar-SA"/>
    </w:rPr>
  </w:style>
  <w:style w:type="paragraph" w:customStyle="1" w:styleId="53">
    <w:name w:val="修订3"/>
    <w:hidden/>
    <w:semiHidden/>
    <w:qFormat/>
    <w:uiPriority w:val="99"/>
    <w:rPr>
      <w:rFonts w:ascii="Times New Roman" w:hAnsi="Times New Roman" w:eastAsia="宋体" w:cstheme="minorBidi"/>
      <w:kern w:val="2"/>
      <w:sz w:val="24"/>
      <w:szCs w:val="22"/>
      <w:lang w:val="en-US" w:eastAsia="zh-CN" w:bidi="ar-SA"/>
    </w:rPr>
  </w:style>
  <w:style w:type="paragraph" w:customStyle="1" w:styleId="54">
    <w:name w:val="TOC 标题1"/>
    <w:basedOn w:val="2"/>
    <w:next w:val="1"/>
    <w:link w:val="62"/>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
    <w:name w:val="Revision"/>
    <w:hidden/>
    <w:semiHidden/>
    <w:qFormat/>
    <w:uiPriority w:val="99"/>
    <w:rPr>
      <w:rFonts w:ascii="Times New Roman" w:hAnsi="Times New Roman" w:eastAsia="宋体" w:cstheme="minorBidi"/>
      <w:kern w:val="2"/>
      <w:sz w:val="24"/>
      <w:szCs w:val="22"/>
      <w:lang w:val="en-US" w:eastAsia="zh-CN" w:bidi="ar-SA"/>
    </w:rPr>
  </w:style>
  <w:style w:type="character" w:customStyle="1" w:styleId="58">
    <w:name w:val="Unresolved Mention"/>
    <w:basedOn w:val="20"/>
    <w:semiHidden/>
    <w:unhideWhenUsed/>
    <w:qFormat/>
    <w:uiPriority w:val="99"/>
    <w:rPr>
      <w:color w:val="605E5C"/>
      <w:shd w:val="clear" w:color="auto" w:fill="E1DFDD"/>
    </w:rPr>
  </w:style>
  <w:style w:type="table" w:customStyle="1" w:styleId="59">
    <w:name w:val="无格式表格 31"/>
    <w:basedOn w:val="1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styleId="60">
    <w:name w:val="Placeholder Text"/>
    <w:basedOn w:val="20"/>
    <w:unhideWhenUsed/>
    <w:qFormat/>
    <w:uiPriority w:val="99"/>
    <w:rPr>
      <w:color w:val="666666"/>
    </w:rPr>
  </w:style>
  <w:style w:type="character" w:customStyle="1" w:styleId="61">
    <w:name w:val="《标准》四级目录 Char"/>
    <w:link w:val="35"/>
    <w:qFormat/>
    <w:uiPriority w:val="0"/>
  </w:style>
  <w:style w:type="character" w:customStyle="1" w:styleId="62">
    <w:name w:val="TOC 标题1 Char"/>
    <w:link w:val="54"/>
    <w:qFormat/>
    <w:uiPriority w:val="39"/>
    <w:rPr>
      <w:rFonts w:asciiTheme="majorHAnsi" w:hAnsiTheme="majorHAnsi" w:eastAsiaTheme="majorEastAsia" w:cstheme="majorBidi"/>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2215</Words>
  <Characters>3448</Characters>
  <Lines>121</Lines>
  <Paragraphs>34</Paragraphs>
  <TotalTime>8</TotalTime>
  <ScaleCrop>false</ScaleCrop>
  <LinksUpToDate>false</LinksUpToDate>
  <CharactersWithSpaces>3746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2024-10-08T05:39:00Z</dcterms:created>
  <dc:creator>dell</dc:creator>
  <cp:lastModifiedBy>小胡聪明蛋</cp:lastModifiedBy>
  <dcterms:modified xsi:type="dcterms:W3CDTF">2025-04-24T06:47:13Z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AC302C12C3F24C74A3DBDEBA9DEED584_13</vt:lpwstr>
  </property>
  <property fmtid="{D5CDD505-2E9C-101B-9397-08002B2CF9AE}" pid="5" name="KSOTemplateDocerSaveRecord">
    <vt:lpwstr>eyJoZGlkIjoiYzZkNzQ4ZWFiZmQ4NTRhOWRkZTk3YTMwMjlmMmZhYmUiLCJ1c2VySWQiOiIxMTM3OTAwNzE5In0=</vt:lpwstr>
  </property>
</Properties>
</file>