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14557">
      <w:pPr>
        <w:snapToGrid w:val="0"/>
        <w:spacing w:line="312" w:lineRule="auto"/>
        <w:rPr>
          <w:rFonts w:ascii="Times New Roman" w:hAnsi="Times New Roman"/>
        </w:rPr>
      </w:pPr>
      <w:bookmarkStart w:id="0" w:name="_Toc4630"/>
      <w:bookmarkStart w:id="1" w:name="_Toc19636"/>
      <w:bookmarkStart w:id="2" w:name="_Toc14354"/>
      <w:bookmarkStart w:id="3" w:name="_Toc16587"/>
      <w:bookmarkStart w:id="4" w:name="_Toc30048"/>
      <w:bookmarkStart w:id="5" w:name="_Toc26606"/>
      <w:bookmarkStart w:id="6" w:name="_Toc87457108"/>
      <w:bookmarkStart w:id="7" w:name="_Toc29699"/>
      <w:bookmarkStart w:id="8" w:name="_Toc40342596"/>
      <w:bookmarkStart w:id="9" w:name="_Toc87457732"/>
      <w:bookmarkStart w:id="10" w:name="_Toc25810"/>
      <w:bookmarkStart w:id="11" w:name="_Toc40341873"/>
      <w:bookmarkStart w:id="12" w:name="_Toc9840"/>
      <w:bookmarkStart w:id="13" w:name="_Toc87450041"/>
      <w:r>
        <w:rPr>
          <w:rFonts w:hint="eastAsia" w:ascii="楷体" w:hAnsi="楷体" w:eastAsia="楷体" w:cs="楷体"/>
        </w:rPr>
        <w:drawing>
          <wp:anchor distT="0" distB="0" distL="114300" distR="114300" simplePos="0" relativeHeight="251667456" behindDoc="0" locked="0" layoutInCell="1" allowOverlap="1">
            <wp:simplePos x="0" y="0"/>
            <wp:positionH relativeFrom="column">
              <wp:posOffset>-101600</wp:posOffset>
            </wp:positionH>
            <wp:positionV relativeFrom="paragraph">
              <wp:posOffset>-20320</wp:posOffset>
            </wp:positionV>
            <wp:extent cx="1724025" cy="1104900"/>
            <wp:effectExtent l="0" t="0" r="13335" b="7620"/>
            <wp:wrapNone/>
            <wp:docPr id="1" name="图片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56"/>
                    <pic:cNvPicPr>
                      <a:picLocks noChangeAspect="1"/>
                    </pic:cNvPicPr>
                  </pic:nvPicPr>
                  <pic:blipFill>
                    <a:blip r:embed="rId19"/>
                    <a:stretch>
                      <a:fillRect/>
                    </a:stretch>
                  </pic:blipFill>
                  <pic:spPr>
                    <a:xfrm>
                      <a:off x="0" y="0"/>
                      <a:ext cx="1724025" cy="1104900"/>
                    </a:xfrm>
                    <a:prstGeom prst="rect">
                      <a:avLst/>
                    </a:prstGeom>
                    <a:noFill/>
                    <a:ln>
                      <a:noFill/>
                    </a:ln>
                  </pic:spPr>
                </pic:pic>
              </a:graphicData>
            </a:graphic>
          </wp:anchor>
        </w:drawing>
      </w:r>
      <w:r>
        <w:rPr>
          <w:rFonts w:hint="eastAsia" w:ascii="Times New Roman" w:hAnsi="Times New Roman"/>
        </w:rPr>
        <w:t xml:space="preserve">                                     </w:t>
      </w:r>
    </w:p>
    <w:p w14:paraId="084977B6">
      <w:pPr>
        <w:snapToGrid w:val="0"/>
        <w:spacing w:line="312" w:lineRule="auto"/>
        <w:rPr>
          <w:rFonts w:hint="eastAsia" w:ascii="Times New Roman" w:hAnsi="Times New Roman" w:cs="宋体"/>
          <w:b/>
          <w:bCs/>
          <w:kern w:val="0"/>
          <w:sz w:val="24"/>
        </w:rPr>
      </w:pPr>
      <w:r>
        <w:rPr>
          <w:rFonts w:hint="eastAsia" w:ascii="Times New Roman" w:hAnsi="Times New Roman" w:cs="宋体"/>
          <w:b/>
          <w:bCs/>
          <w:kern w:val="0"/>
          <w:sz w:val="24"/>
        </w:rPr>
        <w:t xml:space="preserve">                           </w:t>
      </w:r>
    </w:p>
    <w:p w14:paraId="4908958D">
      <w:pPr>
        <w:snapToGrid w:val="0"/>
        <w:spacing w:line="312" w:lineRule="auto"/>
        <w:rPr>
          <w:rFonts w:hint="eastAsia" w:ascii="Times New Roman" w:hAnsi="Times New Roman" w:cs="宋体"/>
          <w:b/>
          <w:bCs/>
          <w:kern w:val="0"/>
          <w:sz w:val="24"/>
        </w:rPr>
      </w:pPr>
    </w:p>
    <w:p w14:paraId="32103E73">
      <w:pPr>
        <w:snapToGrid w:val="0"/>
        <w:spacing w:line="312" w:lineRule="auto"/>
        <w:rPr>
          <w:rFonts w:hint="eastAsia" w:ascii="Times New Roman" w:hAnsi="Times New Roman" w:cs="宋体"/>
          <w:b/>
          <w:bCs/>
          <w:kern w:val="0"/>
          <w:sz w:val="24"/>
        </w:rPr>
      </w:pPr>
    </w:p>
    <w:p w14:paraId="226997D8">
      <w:pPr>
        <w:snapToGrid w:val="0"/>
        <w:spacing w:line="312" w:lineRule="auto"/>
        <w:rPr>
          <w:rFonts w:hint="eastAsia" w:ascii="Times New Roman" w:hAnsi="Times New Roman" w:cs="宋体"/>
          <w:b/>
          <w:bCs/>
          <w:kern w:val="0"/>
          <w:sz w:val="24"/>
        </w:rPr>
      </w:pPr>
    </w:p>
    <w:p w14:paraId="26AE0EBF">
      <w:pPr>
        <w:snapToGrid w:val="0"/>
        <w:spacing w:line="312" w:lineRule="auto"/>
        <w:jc w:val="right"/>
        <w:rPr>
          <w:rFonts w:ascii="Times New Roman" w:hAnsi="Times New Roman"/>
        </w:rPr>
      </w:pPr>
      <w:bookmarkStart w:id="210" w:name="_GoBack"/>
      <w:bookmarkEnd w:id="210"/>
      <w:r>
        <w:rPr>
          <w:rFonts w:hint="eastAsia" w:ascii="Times New Roman" w:hAnsi="Times New Roman" w:cs="宋体"/>
          <w:b/>
          <w:bCs/>
          <w:kern w:val="0"/>
          <w:sz w:val="24"/>
        </w:rPr>
        <w:t xml:space="preserve"> </w:t>
      </w:r>
      <w:r>
        <w:rPr>
          <w:rFonts w:ascii="Times New Roman" w:hAnsi="Times New Roman"/>
          <w:sz w:val="28"/>
          <w:szCs w:val="28"/>
        </w:rPr>
        <w:t>T/CECS</w:t>
      </w:r>
      <w:r>
        <w:rPr>
          <w:rFonts w:hint="eastAsia" w:ascii="Times New Roman" w:hAnsi="Times New Roman"/>
          <w:sz w:val="28"/>
          <w:szCs w:val="28"/>
        </w:rPr>
        <w:t>xxx-202x</w:t>
      </w:r>
    </w:p>
    <w:p w14:paraId="7E787DB0">
      <w:pPr>
        <w:snapToGrid w:val="0"/>
        <w:spacing w:line="312" w:lineRule="auto"/>
        <w:rPr>
          <w:rFonts w:ascii="Times New Roman" w:hAnsi="Times New Roman"/>
          <w:sz w:val="36"/>
          <w:szCs w:val="36"/>
        </w:rPr>
      </w:pPr>
      <w:r>
        <w:rPr>
          <w:rFonts w:ascii="Times New Roman" w:hAnsi="Times New Roman"/>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5143500"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pt;height:0pt;width:405pt;z-index:251666432;mso-width-relative:page;mso-height-relative:page;" filled="f" stroked="t" coordsize="21600,21600" o:gfxdata="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mHqG9AAAAACAQAA&#10;DwAAAAAAAAABACAAAAAiAAAAZHJzL2Rvd25yZXYueG1sUEsBAhQAFAAAAAgAh07iQOlLEiXoAQAA&#10;uAMAAA4AAAAAAAAAAQAgAAAAHwEAAGRycy9lMm9Eb2MueG1sUEsFBgAAAAAGAAYAWQEAAHkFAAAA&#10;AA==&#10;">
                <v:fill on="f" focussize="0,0"/>
                <v:stroke color="#000000" joinstyle="round"/>
                <v:imagedata o:title=""/>
                <o:lock v:ext="edit" aspectratio="f"/>
              </v:line>
            </w:pict>
          </mc:Fallback>
        </mc:AlternateContent>
      </w:r>
    </w:p>
    <w:p w14:paraId="6F7AD400">
      <w:pPr>
        <w:snapToGrid w:val="0"/>
        <w:spacing w:line="312" w:lineRule="auto"/>
        <w:jc w:val="center"/>
        <w:rPr>
          <w:rFonts w:ascii="Times New Roman" w:hAnsi="Times New Roman"/>
          <w:sz w:val="36"/>
          <w:szCs w:val="36"/>
        </w:rPr>
      </w:pPr>
    </w:p>
    <w:p w14:paraId="562408FF">
      <w:pPr>
        <w:snapToGrid w:val="0"/>
        <w:spacing w:line="312" w:lineRule="auto"/>
        <w:jc w:val="center"/>
        <w:rPr>
          <w:rFonts w:ascii="Times New Roman" w:hAnsi="Times New Roman"/>
          <w:sz w:val="36"/>
          <w:szCs w:val="36"/>
        </w:rPr>
      </w:pPr>
      <w:r>
        <w:rPr>
          <w:rFonts w:hint="eastAsia" w:ascii="Times New Roman" w:hAnsi="Times New Roman"/>
          <w:sz w:val="36"/>
          <w:szCs w:val="36"/>
        </w:rPr>
        <w:t>中 国 工 程 建 设 标 准 化 协 会 标 准</w:t>
      </w:r>
    </w:p>
    <w:p w14:paraId="3F7A085C">
      <w:pPr>
        <w:snapToGrid w:val="0"/>
        <w:spacing w:line="312" w:lineRule="auto"/>
        <w:rPr>
          <w:rFonts w:ascii="Times New Roman" w:hAnsi="Times New Roman"/>
          <w:sz w:val="44"/>
          <w:szCs w:val="44"/>
        </w:rPr>
      </w:pPr>
    </w:p>
    <w:p w14:paraId="479F9693">
      <w:pPr>
        <w:snapToGrid w:val="0"/>
        <w:spacing w:line="312" w:lineRule="auto"/>
        <w:jc w:val="center"/>
        <w:rPr>
          <w:rFonts w:ascii="Times New Roman" w:hAnsi="Times New Roman"/>
          <w:sz w:val="44"/>
          <w:szCs w:val="44"/>
        </w:rPr>
      </w:pPr>
    </w:p>
    <w:p w14:paraId="5060677C">
      <w:pPr>
        <w:pStyle w:val="39"/>
        <w:widowControl w:val="0"/>
        <w:shd w:val="clear" w:color="auto" w:fill="FFFFFF"/>
        <w:snapToGrid w:val="0"/>
        <w:spacing w:before="0" w:beforeAutospacing="0" w:after="0" w:line="312" w:lineRule="auto"/>
        <w:jc w:val="center"/>
        <w:rPr>
          <w:rFonts w:hint="default" w:ascii="黑体" w:hAnsi="黑体" w:eastAsia="黑体" w:cs="黑体"/>
          <w:color w:val="auto"/>
          <w:sz w:val="44"/>
          <w:szCs w:val="44"/>
          <w:lang w:val="en-US" w:eastAsia="zh-CN"/>
        </w:rPr>
      </w:pPr>
      <w:r>
        <w:rPr>
          <w:rFonts w:hint="eastAsia" w:ascii="Times New Roman" w:hAnsi="Times New Roman" w:eastAsia="黑体"/>
          <w:b/>
          <w:bCs/>
          <w:color w:val="000000" w:themeColor="text1"/>
          <w:sz w:val="44"/>
          <w:szCs w:val="44"/>
          <w:lang w:val="en-US" w:eastAsia="zh-CN"/>
          <w14:textFill>
            <w14:solidFill>
              <w14:schemeClr w14:val="tx1"/>
            </w14:solidFill>
          </w14:textFill>
        </w:rPr>
        <w:t>重载地面应用技术规程</w:t>
      </w:r>
    </w:p>
    <w:p w14:paraId="1D6ED0F9">
      <w:pPr>
        <w:pStyle w:val="39"/>
        <w:widowControl w:val="0"/>
        <w:shd w:val="clear" w:color="auto" w:fill="FFFFFF"/>
        <w:snapToGrid w:val="0"/>
        <w:spacing w:before="0" w:beforeAutospacing="0" w:after="0" w:line="312" w:lineRule="auto"/>
        <w:jc w:val="center"/>
        <w:rPr>
          <w:rFonts w:ascii="Arial" w:hAnsi="Arial" w:cs="Arial"/>
          <w:color w:val="auto"/>
          <w:sz w:val="14"/>
          <w:szCs w:val="14"/>
        </w:rPr>
      </w:pPr>
      <w:r>
        <w:rPr>
          <w:rFonts w:ascii="Arial" w:hAnsi="Arial" w:cs="Arial"/>
          <w:color w:val="auto"/>
          <w:sz w:val="28"/>
          <w:szCs w:val="28"/>
          <w:shd w:val="clear" w:color="auto" w:fill="FFFFFF"/>
          <w:lang w:bidi="ar"/>
        </w:rPr>
        <w:pict>
          <v:shape id="_x0000_i1025" o:spt="201" type="#_x0000_t201" style="height:0pt;width:0.05pt;" filled="f" coordsize="21600,21600">
            <v:path/>
            <v:fill on="f" focussize="0,0"/>
            <v:stroke joinstyle="miter"/>
            <v:imagedata o:title=""/>
            <o:lock v:ext="edit" aspectratio="t"/>
            <w10:wrap type="none"/>
            <w10:anchorlock/>
          </v:shape>
        </w:pict>
      </w:r>
      <w:r>
        <w:fldChar w:fldCharType="begin"/>
      </w:r>
      <w:r>
        <w:instrText xml:space="preserve"> HYPERLINK "https://fanyi.baidu.com/" \l "##" </w:instrText>
      </w:r>
      <w:r>
        <w:fldChar w:fldCharType="separate"/>
      </w:r>
      <w:r>
        <w:fldChar w:fldCharType="end"/>
      </w:r>
    </w:p>
    <w:p w14:paraId="3F539A87">
      <w:pPr>
        <w:widowControl/>
        <w:shd w:val="clear" w:color="auto" w:fill="FFFFFF"/>
        <w:ind w:left="84" w:right="108"/>
        <w:jc w:val="left"/>
        <w:rPr>
          <w:rFonts w:ascii="Arial" w:hAnsi="Arial" w:cs="Arial"/>
          <w:sz w:val="14"/>
          <w:szCs w:val="14"/>
        </w:rPr>
      </w:pPr>
      <w:r>
        <w:fldChar w:fldCharType="begin"/>
      </w:r>
      <w:r>
        <w:instrText xml:space="preserve"> HYPERLINK "javascript:void(0);" \o "添加到收藏夹" </w:instrText>
      </w:r>
      <w:r>
        <w:fldChar w:fldCharType="separate"/>
      </w:r>
      <w:r>
        <w:fldChar w:fldCharType="end"/>
      </w:r>
    </w:p>
    <w:p w14:paraId="35308CE8">
      <w:pPr>
        <w:snapToGrid w:val="0"/>
        <w:spacing w:line="312" w:lineRule="auto"/>
        <w:jc w:val="center"/>
        <w:rPr>
          <w:rFonts w:ascii="Times New Roman" w:hAnsi="Times New Roman" w:eastAsia="宋体" w:cs="宋体"/>
          <w:color w:val="000000" w:themeColor="text1"/>
          <w:kern w:val="0"/>
          <w:sz w:val="28"/>
          <w:szCs w:val="28"/>
          <w14:textFill>
            <w14:solidFill>
              <w14:schemeClr w14:val="tx1"/>
            </w14:solidFill>
          </w14:textFill>
        </w:rPr>
      </w:pPr>
      <w:r>
        <w:rPr>
          <w:rFonts w:hint="eastAsia" w:ascii="Times New Roman" w:hAnsi="Times New Roman" w:eastAsia="宋体" w:cs="宋体"/>
          <w:color w:val="000000" w:themeColor="text1"/>
          <w:kern w:val="0"/>
          <w:sz w:val="28"/>
          <w:szCs w:val="28"/>
          <w14:textFill>
            <w14:solidFill>
              <w14:schemeClr w14:val="tx1"/>
            </w14:solidFill>
          </w14:textFill>
        </w:rPr>
        <w:t>Technical Regulations for Heavy load Ground Applications</w:t>
      </w:r>
    </w:p>
    <w:p w14:paraId="2B80729E">
      <w:pPr>
        <w:snapToGrid w:val="0"/>
        <w:spacing w:line="312" w:lineRule="auto"/>
        <w:jc w:val="center"/>
        <w:rPr>
          <w:sz w:val="36"/>
          <w:szCs w:val="36"/>
        </w:rPr>
      </w:pPr>
    </w:p>
    <w:p w14:paraId="229A691D">
      <w:pPr>
        <w:snapToGrid w:val="0"/>
        <w:spacing w:line="312" w:lineRule="auto"/>
        <w:jc w:val="center"/>
        <w:rPr>
          <w:rFonts w:ascii="Times New Roman" w:hAnsi="Times New Roman"/>
          <w:sz w:val="32"/>
          <w:szCs w:val="32"/>
        </w:rPr>
      </w:pPr>
      <w:r>
        <w:rPr>
          <w:rFonts w:hint="eastAsia" w:ascii="Times New Roman" w:hAnsi="Times New Roman"/>
          <w:sz w:val="32"/>
          <w:szCs w:val="32"/>
        </w:rPr>
        <w:t>（</w:t>
      </w:r>
      <w:r>
        <w:rPr>
          <w:rFonts w:hint="eastAsia" w:ascii="Times New Roman" w:hAnsi="Times New Roman"/>
          <w:b/>
          <w:sz w:val="32"/>
          <w:szCs w:val="32"/>
        </w:rPr>
        <w:t>征求意见稿</w:t>
      </w:r>
      <w:r>
        <w:rPr>
          <w:rFonts w:hint="eastAsia" w:ascii="Times New Roman" w:hAnsi="Times New Roman"/>
          <w:sz w:val="32"/>
          <w:szCs w:val="32"/>
        </w:rPr>
        <w:t>）</w:t>
      </w:r>
    </w:p>
    <w:p w14:paraId="6BD7B3D8">
      <w:pPr>
        <w:snapToGrid w:val="0"/>
        <w:spacing w:line="312" w:lineRule="auto"/>
        <w:jc w:val="center"/>
        <w:rPr>
          <w:rFonts w:ascii="Times New Roman" w:hAnsi="Times New Roman"/>
        </w:rPr>
      </w:pPr>
    </w:p>
    <w:p w14:paraId="18BF464B">
      <w:pPr>
        <w:snapToGrid w:val="0"/>
        <w:spacing w:line="312" w:lineRule="auto"/>
        <w:jc w:val="center"/>
        <w:rPr>
          <w:rFonts w:ascii="Times New Roman" w:hAnsi="Times New Roman"/>
          <w:sz w:val="28"/>
          <w:szCs w:val="28"/>
        </w:rPr>
      </w:pPr>
      <w:r>
        <w:rPr>
          <w:rFonts w:hint="eastAsia" w:ascii="Times New Roman" w:hAnsi="Times New Roman"/>
          <w:sz w:val="28"/>
          <w:szCs w:val="28"/>
        </w:rPr>
        <w:t>（提交反馈意见时，请将有关专利连同支持性文件一并附上）</w:t>
      </w:r>
    </w:p>
    <w:p w14:paraId="7CF86D08">
      <w:pPr>
        <w:snapToGrid w:val="0"/>
        <w:spacing w:line="312" w:lineRule="auto"/>
        <w:rPr>
          <w:rFonts w:ascii="Times New Roman" w:hAnsi="Times New Roman"/>
        </w:rPr>
      </w:pPr>
    </w:p>
    <w:p w14:paraId="617BB82D">
      <w:pPr>
        <w:snapToGrid w:val="0"/>
        <w:spacing w:line="312" w:lineRule="auto"/>
        <w:rPr>
          <w:rFonts w:ascii="Times New Roman" w:hAnsi="Times New Roman"/>
        </w:rPr>
      </w:pPr>
    </w:p>
    <w:p w14:paraId="62558251">
      <w:pPr>
        <w:snapToGrid w:val="0"/>
        <w:spacing w:line="312" w:lineRule="auto"/>
        <w:rPr>
          <w:rFonts w:ascii="Times New Roman" w:hAnsi="Times New Roman"/>
        </w:rPr>
      </w:pPr>
    </w:p>
    <w:p w14:paraId="057553D1">
      <w:pPr>
        <w:snapToGrid w:val="0"/>
        <w:spacing w:line="312" w:lineRule="auto"/>
        <w:rPr>
          <w:rFonts w:ascii="Times New Roman" w:hAnsi="Times New Roman"/>
        </w:rPr>
      </w:pPr>
    </w:p>
    <w:p w14:paraId="011D2C1B">
      <w:pPr>
        <w:snapToGrid w:val="0"/>
        <w:spacing w:line="312" w:lineRule="auto"/>
        <w:rPr>
          <w:rFonts w:ascii="Times New Roman" w:hAnsi="Times New Roman"/>
        </w:rPr>
      </w:pPr>
    </w:p>
    <w:p w14:paraId="5731BD9B">
      <w:pPr>
        <w:snapToGrid w:val="0"/>
        <w:spacing w:line="312" w:lineRule="auto"/>
        <w:rPr>
          <w:rFonts w:ascii="Times New Roman" w:hAnsi="Times New Roman"/>
        </w:rPr>
      </w:pPr>
    </w:p>
    <w:p w14:paraId="2A43CD2F">
      <w:pPr>
        <w:snapToGrid w:val="0"/>
        <w:spacing w:line="312" w:lineRule="auto"/>
        <w:rPr>
          <w:rFonts w:ascii="Times New Roman" w:hAnsi="Times New Roman"/>
        </w:rPr>
      </w:pPr>
    </w:p>
    <w:p w14:paraId="06235C45">
      <w:pPr>
        <w:snapToGrid w:val="0"/>
        <w:spacing w:line="312" w:lineRule="auto"/>
        <w:jc w:val="center"/>
        <w:rPr>
          <w:rFonts w:ascii="Times New Roman" w:hAnsi="Times New Roman"/>
          <w:sz w:val="30"/>
          <w:szCs w:val="30"/>
        </w:rPr>
      </w:pPr>
    </w:p>
    <w:p w14:paraId="15976E87">
      <w:pPr>
        <w:snapToGrid w:val="0"/>
        <w:spacing w:line="312" w:lineRule="auto"/>
        <w:jc w:val="center"/>
        <w:rPr>
          <w:rFonts w:ascii="Times New Roman" w:hAnsi="Times New Roman"/>
          <w:sz w:val="28"/>
          <w:szCs w:val="28"/>
        </w:rPr>
        <w:sectPr>
          <w:footerReference r:id="rId6" w:type="first"/>
          <w:footerReference r:id="rId4" w:type="default"/>
          <w:headerReference r:id="rId3" w:type="even"/>
          <w:footerReference r:id="rId5" w:type="even"/>
          <w:pgSz w:w="11907" w:h="16840"/>
          <w:pgMar w:top="1440" w:right="1797" w:bottom="1440" w:left="1797" w:header="851" w:footer="992" w:gutter="0"/>
          <w:pgNumType w:fmt="upperRoman"/>
          <w:cols w:space="720" w:num="1"/>
          <w:titlePg/>
          <w:docGrid w:type="lines" w:linePitch="312" w:charSpace="0"/>
        </w:sectPr>
      </w:pPr>
      <w:r>
        <w:rPr>
          <w:rFonts w:hint="eastAsia" w:ascii="Times New Roman" w:hAnsi="Times New Roman"/>
          <w:sz w:val="30"/>
          <w:szCs w:val="30"/>
        </w:rPr>
        <w:t>XXX出版社</w:t>
      </w:r>
    </w:p>
    <w:p w14:paraId="6D77F201">
      <w:pPr>
        <w:spacing w:line="360" w:lineRule="auto"/>
        <w:jc w:val="center"/>
        <w:rPr>
          <w:rFonts w:ascii="Times New Roman" w:hAnsi="Times New Roman" w:eastAsia="宋体" w:cs="Times New Roman"/>
          <w:sz w:val="28"/>
          <w:szCs w:val="22"/>
        </w:rPr>
      </w:pPr>
      <w:r>
        <w:rPr>
          <w:rFonts w:hint="eastAsia" w:ascii="Times New Roman" w:hAnsi="Times New Roman" w:eastAsia="宋体" w:cs="Times New Roman"/>
          <w:sz w:val="28"/>
          <w:szCs w:val="22"/>
        </w:rPr>
        <w:t>中 国 工 程 建 设 标 准 化 协 会 标 准</w:t>
      </w:r>
    </w:p>
    <w:p w14:paraId="2D8BFCB6">
      <w:pPr>
        <w:snapToGrid w:val="0"/>
        <w:spacing w:line="312" w:lineRule="auto"/>
        <w:jc w:val="center"/>
        <w:rPr>
          <w:rFonts w:ascii="Times New Roman" w:hAnsi="Times New Roman"/>
          <w:sz w:val="36"/>
          <w:szCs w:val="36"/>
        </w:rPr>
      </w:pPr>
    </w:p>
    <w:p w14:paraId="6E6A9EC4">
      <w:pPr>
        <w:snapToGrid w:val="0"/>
        <w:spacing w:line="312" w:lineRule="auto"/>
        <w:jc w:val="center"/>
        <w:rPr>
          <w:rFonts w:ascii="Times New Roman" w:hAnsi="Times New Roman"/>
          <w:sz w:val="44"/>
          <w:szCs w:val="44"/>
        </w:rPr>
      </w:pPr>
    </w:p>
    <w:p w14:paraId="0B59BE71">
      <w:pPr>
        <w:snapToGrid w:val="0"/>
        <w:spacing w:line="312" w:lineRule="auto"/>
        <w:jc w:val="center"/>
        <w:rPr>
          <w:rFonts w:ascii="Times New Roman" w:hAnsi="Times New Roman" w:eastAsia="宋体"/>
          <w:sz w:val="28"/>
          <w:szCs w:val="28"/>
        </w:rPr>
      </w:pPr>
      <w:r>
        <w:rPr>
          <w:rFonts w:ascii="Times New Roman" w:hAnsi="Times New Roman" w:eastAsia="宋体" w:cs="宋体"/>
          <w:kern w:val="0"/>
          <w:sz w:val="28"/>
          <w:szCs w:val="28"/>
        </w:rPr>
        <w:t xml:space="preserve"> </w:t>
      </w:r>
    </w:p>
    <w:p w14:paraId="0CEBA4A2">
      <w:pPr>
        <w:pStyle w:val="39"/>
        <w:widowControl w:val="0"/>
        <w:shd w:val="clear" w:color="auto" w:fill="FFFFFF"/>
        <w:snapToGrid w:val="0"/>
        <w:spacing w:before="0" w:beforeAutospacing="0" w:after="0" w:line="480" w:lineRule="auto"/>
        <w:jc w:val="center"/>
        <w:rPr>
          <w:rFonts w:hint="default" w:ascii="黑体" w:hAnsi="黑体" w:eastAsia="黑体" w:cs="黑体"/>
          <w:color w:val="auto"/>
          <w:sz w:val="44"/>
          <w:szCs w:val="44"/>
          <w:lang w:val="en-US" w:eastAsia="zh-CN"/>
        </w:rPr>
      </w:pPr>
      <w:r>
        <w:rPr>
          <w:rFonts w:hint="eastAsia" w:ascii="Times New Roman" w:hAnsi="Times New Roman" w:eastAsia="黑体"/>
          <w:b/>
          <w:bCs/>
          <w:color w:val="000000" w:themeColor="text1"/>
          <w:sz w:val="44"/>
          <w:szCs w:val="44"/>
          <w:lang w:val="en-US" w:eastAsia="zh-CN"/>
          <w14:textFill>
            <w14:solidFill>
              <w14:schemeClr w14:val="tx1"/>
            </w14:solidFill>
          </w14:textFill>
        </w:rPr>
        <w:t>重载地面应用技术规程</w:t>
      </w:r>
    </w:p>
    <w:p w14:paraId="0A48D84C">
      <w:pPr>
        <w:spacing w:line="360" w:lineRule="auto"/>
        <w:jc w:val="center"/>
        <w:rPr>
          <w:rFonts w:ascii="Times New Roman" w:hAnsi="Times New Roman" w:eastAsia="宋体" w:cs="Times New Roman"/>
          <w:b/>
          <w:sz w:val="24"/>
        </w:rPr>
      </w:pPr>
      <w:r>
        <w:rPr>
          <w:rFonts w:hint="eastAsia" w:ascii="Times New Roman" w:hAnsi="Times New Roman" w:eastAsia="宋体" w:cs="Times New Roman"/>
          <w:b/>
          <w:sz w:val="24"/>
        </w:rPr>
        <w:t>Technical Regulations for Heavy load Ground Applications</w:t>
      </w:r>
    </w:p>
    <w:p w14:paraId="6FB3078E">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 xml:space="preserve">T/CECS </w:t>
      </w:r>
      <w:r>
        <w:rPr>
          <w:rFonts w:hint="eastAsia" w:ascii="Times New Roman" w:hAnsi="Times New Roman" w:eastAsia="宋体" w:cs="Times New Roman"/>
          <w:b/>
          <w:sz w:val="24"/>
        </w:rPr>
        <w:t>xxx－202x</w:t>
      </w:r>
    </w:p>
    <w:p w14:paraId="4235B3B1">
      <w:pPr>
        <w:snapToGrid w:val="0"/>
        <w:spacing w:line="312" w:lineRule="auto"/>
        <w:ind w:firstLine="1600" w:firstLineChars="500"/>
        <w:rPr>
          <w:rFonts w:ascii="Times New Roman" w:hAnsi="Times New Roman"/>
          <w:sz w:val="32"/>
          <w:szCs w:val="32"/>
        </w:rPr>
      </w:pPr>
    </w:p>
    <w:p w14:paraId="213B76BA">
      <w:pPr>
        <w:snapToGrid w:val="0"/>
        <w:spacing w:line="312" w:lineRule="auto"/>
        <w:ind w:firstLine="1600" w:firstLineChars="500"/>
        <w:rPr>
          <w:rFonts w:ascii="Times New Roman" w:hAnsi="Times New Roman"/>
          <w:sz w:val="32"/>
          <w:szCs w:val="32"/>
        </w:rPr>
      </w:pPr>
    </w:p>
    <w:p w14:paraId="014686DB">
      <w:pPr>
        <w:snapToGrid w:val="0"/>
        <w:spacing w:line="312" w:lineRule="auto"/>
        <w:ind w:firstLine="1600" w:firstLineChars="500"/>
        <w:rPr>
          <w:rFonts w:ascii="Times New Roman" w:hAnsi="Times New Roman"/>
          <w:sz w:val="32"/>
          <w:szCs w:val="32"/>
        </w:rPr>
      </w:pPr>
    </w:p>
    <w:p w14:paraId="4597897B">
      <w:pPr>
        <w:snapToGrid w:val="0"/>
        <w:spacing w:line="312" w:lineRule="auto"/>
        <w:ind w:firstLine="1400" w:firstLineChars="500"/>
        <w:rPr>
          <w:rFonts w:ascii="Times New Roman" w:hAnsi="Times New Roman"/>
          <w:sz w:val="28"/>
          <w:szCs w:val="28"/>
        </w:rPr>
      </w:pPr>
      <w:r>
        <w:rPr>
          <w:rFonts w:hint="eastAsia" w:ascii="Times New Roman" w:hAnsi="Times New Roman"/>
          <w:sz w:val="28"/>
          <w:szCs w:val="28"/>
        </w:rPr>
        <w:t>主编单位：</w:t>
      </w:r>
      <w:r>
        <w:rPr>
          <w:rFonts w:hint="eastAsia" w:ascii="Times New Roman" w:hAnsi="Times New Roman"/>
          <w:color w:val="000000" w:themeColor="text1"/>
          <w:sz w:val="28"/>
          <w:szCs w:val="28"/>
          <w:lang w:val="en-US" w:eastAsia="zh-CN"/>
          <w14:textFill>
            <w14:solidFill>
              <w14:schemeClr w14:val="tx1"/>
            </w14:solidFill>
          </w14:textFill>
        </w:rPr>
        <w:t>北京金科复合材料有限责任公司</w:t>
      </w:r>
    </w:p>
    <w:p w14:paraId="61820757">
      <w:pPr>
        <w:snapToGrid w:val="0"/>
        <w:spacing w:line="312" w:lineRule="auto"/>
        <w:ind w:firstLine="1400" w:firstLineChars="500"/>
        <w:rPr>
          <w:rFonts w:ascii="Times New Roman" w:hAnsi="Times New Roman"/>
          <w:sz w:val="28"/>
          <w:szCs w:val="28"/>
        </w:rPr>
      </w:pPr>
      <w:r>
        <w:rPr>
          <w:rFonts w:hint="eastAsia" w:ascii="Times New Roman" w:hAnsi="Times New Roman"/>
          <w:sz w:val="28"/>
          <w:szCs w:val="28"/>
        </w:rPr>
        <w:t>批准单位：中国工程建设标准化协会</w:t>
      </w:r>
    </w:p>
    <w:p w14:paraId="54607A0F">
      <w:pPr>
        <w:snapToGrid w:val="0"/>
        <w:spacing w:line="312" w:lineRule="auto"/>
        <w:ind w:firstLine="1400" w:firstLineChars="500"/>
        <w:rPr>
          <w:rFonts w:ascii="Times New Roman" w:hAnsi="Times New Roman"/>
          <w:sz w:val="28"/>
          <w:szCs w:val="28"/>
        </w:rPr>
      </w:pPr>
      <w:r>
        <w:rPr>
          <w:rFonts w:hint="eastAsia" w:ascii="Times New Roman" w:hAnsi="Times New Roman"/>
          <w:sz w:val="28"/>
          <w:szCs w:val="28"/>
        </w:rPr>
        <w:t>施行日期：</w:t>
      </w:r>
      <w:r>
        <w:rPr>
          <w:rFonts w:ascii="Times New Roman" w:hAnsi="Times New Roman"/>
          <w:sz w:val="28"/>
          <w:szCs w:val="28"/>
        </w:rPr>
        <w:t>20</w:t>
      </w:r>
      <w:r>
        <w:rPr>
          <w:rFonts w:hint="eastAsia" w:ascii="Times New Roman" w:hAnsi="Times New Roman"/>
          <w:sz w:val="28"/>
          <w:szCs w:val="28"/>
        </w:rPr>
        <w:t>2</w:t>
      </w:r>
      <w:r>
        <w:rPr>
          <w:rFonts w:ascii="Times New Roman" w:hAnsi="Times New Roman"/>
          <w:sz w:val="28"/>
          <w:szCs w:val="28"/>
        </w:rPr>
        <w:t>X</w:t>
      </w:r>
      <w:r>
        <w:rPr>
          <w:rFonts w:hint="eastAsia" w:ascii="Times New Roman" w:hAnsi="Times New Roman"/>
          <w:sz w:val="28"/>
          <w:szCs w:val="28"/>
        </w:rPr>
        <w:t>年</w:t>
      </w:r>
      <w:r>
        <w:rPr>
          <w:rFonts w:ascii="Times New Roman" w:hAnsi="Times New Roman"/>
          <w:sz w:val="28"/>
          <w:szCs w:val="28"/>
        </w:rPr>
        <w:t>XX</w:t>
      </w:r>
      <w:r>
        <w:rPr>
          <w:rFonts w:hint="eastAsia" w:ascii="Times New Roman" w:hAnsi="Times New Roman"/>
          <w:sz w:val="28"/>
          <w:szCs w:val="28"/>
        </w:rPr>
        <w:t>月</w:t>
      </w:r>
      <w:r>
        <w:rPr>
          <w:rFonts w:ascii="Times New Roman" w:hAnsi="Times New Roman"/>
          <w:sz w:val="28"/>
          <w:szCs w:val="28"/>
        </w:rPr>
        <w:t>XX</w:t>
      </w:r>
      <w:r>
        <w:rPr>
          <w:rFonts w:hint="eastAsia" w:ascii="Times New Roman" w:hAnsi="Times New Roman"/>
          <w:sz w:val="28"/>
          <w:szCs w:val="28"/>
        </w:rPr>
        <w:t>日</w:t>
      </w:r>
    </w:p>
    <w:p w14:paraId="1437690B">
      <w:pPr>
        <w:snapToGrid w:val="0"/>
        <w:spacing w:line="312" w:lineRule="auto"/>
        <w:rPr>
          <w:rFonts w:ascii="Times New Roman" w:hAnsi="Times New Roman"/>
        </w:rPr>
      </w:pPr>
    </w:p>
    <w:p w14:paraId="2CC58B70">
      <w:pPr>
        <w:snapToGrid w:val="0"/>
        <w:spacing w:line="312" w:lineRule="auto"/>
        <w:rPr>
          <w:rFonts w:ascii="Times New Roman" w:hAnsi="Times New Roman"/>
        </w:rPr>
      </w:pPr>
    </w:p>
    <w:p w14:paraId="31830342">
      <w:pPr>
        <w:snapToGrid w:val="0"/>
        <w:spacing w:line="312" w:lineRule="auto"/>
        <w:rPr>
          <w:rFonts w:ascii="Times New Roman" w:hAnsi="Times New Roman"/>
          <w:sz w:val="30"/>
          <w:szCs w:val="30"/>
        </w:rPr>
      </w:pPr>
    </w:p>
    <w:p w14:paraId="0A20BDF7">
      <w:pPr>
        <w:snapToGrid w:val="0"/>
        <w:spacing w:line="312" w:lineRule="auto"/>
        <w:jc w:val="center"/>
        <w:rPr>
          <w:rFonts w:ascii="Times New Roman" w:hAnsi="Times New Roman"/>
          <w:sz w:val="30"/>
          <w:szCs w:val="30"/>
        </w:rPr>
      </w:pPr>
    </w:p>
    <w:p w14:paraId="25246F0B">
      <w:pPr>
        <w:snapToGrid w:val="0"/>
        <w:spacing w:line="312" w:lineRule="auto"/>
        <w:jc w:val="center"/>
        <w:rPr>
          <w:rFonts w:ascii="Times New Roman" w:hAnsi="Times New Roman"/>
          <w:sz w:val="30"/>
          <w:szCs w:val="30"/>
        </w:rPr>
      </w:pPr>
    </w:p>
    <w:p w14:paraId="01C4C953">
      <w:pPr>
        <w:snapToGrid w:val="0"/>
        <w:spacing w:line="312" w:lineRule="auto"/>
        <w:jc w:val="center"/>
        <w:rPr>
          <w:rFonts w:ascii="Times New Roman" w:hAnsi="Times New Roman"/>
          <w:sz w:val="30"/>
          <w:szCs w:val="30"/>
        </w:rPr>
      </w:pPr>
    </w:p>
    <w:p w14:paraId="756C1DD6">
      <w:pPr>
        <w:snapToGrid w:val="0"/>
        <w:spacing w:line="312" w:lineRule="auto"/>
        <w:jc w:val="center"/>
        <w:rPr>
          <w:rFonts w:ascii="Times New Roman" w:hAnsi="Times New Roman"/>
          <w:sz w:val="30"/>
          <w:szCs w:val="30"/>
        </w:rPr>
      </w:pPr>
    </w:p>
    <w:p w14:paraId="5A379D6D">
      <w:pPr>
        <w:snapToGrid w:val="0"/>
        <w:spacing w:line="312" w:lineRule="auto"/>
        <w:jc w:val="center"/>
        <w:rPr>
          <w:rFonts w:ascii="Times New Roman" w:hAnsi="Times New Roman"/>
          <w:sz w:val="30"/>
          <w:szCs w:val="30"/>
        </w:rPr>
      </w:pPr>
    </w:p>
    <w:p w14:paraId="4FC18CC9">
      <w:pPr>
        <w:snapToGrid w:val="0"/>
        <w:spacing w:line="312" w:lineRule="auto"/>
        <w:jc w:val="center"/>
        <w:rPr>
          <w:rFonts w:ascii="Times New Roman" w:hAnsi="Times New Roman"/>
          <w:sz w:val="30"/>
          <w:szCs w:val="30"/>
        </w:rPr>
      </w:pPr>
    </w:p>
    <w:p w14:paraId="4F42D71B">
      <w:pPr>
        <w:snapToGrid w:val="0"/>
        <w:spacing w:line="312" w:lineRule="auto"/>
        <w:jc w:val="center"/>
        <w:rPr>
          <w:rFonts w:ascii="Times New Roman" w:hAnsi="Times New Roman"/>
          <w:sz w:val="30"/>
          <w:szCs w:val="30"/>
        </w:rPr>
      </w:pPr>
    </w:p>
    <w:p w14:paraId="524309B7">
      <w:pPr>
        <w:snapToGrid w:val="0"/>
        <w:spacing w:line="312" w:lineRule="auto"/>
        <w:jc w:val="center"/>
        <w:rPr>
          <w:rFonts w:ascii="Times New Roman" w:hAnsi="Times New Roman"/>
          <w:sz w:val="30"/>
          <w:szCs w:val="30"/>
        </w:rPr>
      </w:pPr>
      <w:r>
        <w:rPr>
          <w:rFonts w:hint="eastAsia" w:ascii="Times New Roman" w:hAnsi="Times New Roman"/>
          <w:sz w:val="30"/>
          <w:szCs w:val="30"/>
        </w:rPr>
        <w:t>中 国 X X出 版 社</w:t>
      </w:r>
    </w:p>
    <w:p w14:paraId="70D88253">
      <w:pPr>
        <w:snapToGrid w:val="0"/>
        <w:spacing w:line="312" w:lineRule="auto"/>
        <w:jc w:val="center"/>
        <w:rPr>
          <w:rFonts w:ascii="Times New Roman" w:hAnsi="Times New Roman"/>
          <w:sz w:val="28"/>
          <w:szCs w:val="28"/>
        </w:rPr>
      </w:pPr>
      <w:r>
        <w:rPr>
          <w:rFonts w:ascii="Times New Roman" w:hAnsi="Times New Roman"/>
          <w:sz w:val="28"/>
          <w:szCs w:val="28"/>
        </w:rPr>
        <w:t>20</w:t>
      </w:r>
      <w:r>
        <w:rPr>
          <w:rFonts w:hint="eastAsia" w:ascii="Times New Roman" w:hAnsi="Times New Roman"/>
          <w:sz w:val="28"/>
          <w:szCs w:val="28"/>
        </w:rPr>
        <w:t>2</w:t>
      </w:r>
      <w:r>
        <w:rPr>
          <w:rFonts w:ascii="Times New Roman" w:hAnsi="Times New Roman"/>
          <w:sz w:val="28"/>
          <w:szCs w:val="28"/>
        </w:rPr>
        <w:t>X</w:t>
      </w:r>
      <w:r>
        <w:rPr>
          <w:rFonts w:hint="eastAsia" w:ascii="Times New Roman" w:hAnsi="Times New Roman"/>
          <w:sz w:val="28"/>
          <w:szCs w:val="28"/>
        </w:rPr>
        <w:t>年  北  京</w:t>
      </w:r>
    </w:p>
    <w:p w14:paraId="3D0CA9FB">
      <w:pPr>
        <w:pStyle w:val="3"/>
        <w:adjustRightInd w:val="0"/>
        <w:snapToGrid w:val="0"/>
        <w:spacing w:before="0" w:after="0" w:line="360" w:lineRule="auto"/>
        <w:rPr>
          <w:sz w:val="30"/>
          <w:szCs w:val="30"/>
        </w:rPr>
        <w:sectPr>
          <w:footerReference r:id="rId9" w:type="first"/>
          <w:footerReference r:id="rId7" w:type="default"/>
          <w:footerReference r:id="rId8" w:type="even"/>
          <w:pgSz w:w="11906" w:h="16838"/>
          <w:pgMar w:top="1440" w:right="1800" w:bottom="1440" w:left="1800" w:header="851" w:footer="992" w:gutter="0"/>
          <w:pgNumType w:fmt="upperRoman" w:start="1"/>
          <w:cols w:space="720" w:num="1"/>
          <w:titlePg/>
          <w:docGrid w:type="lines" w:linePitch="312" w:charSpace="0"/>
        </w:sectPr>
      </w:pPr>
      <w:bookmarkStart w:id="14" w:name="_Toc5018"/>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29E1D787">
      <w:pPr>
        <w:pStyle w:val="3"/>
        <w:adjustRightInd w:val="0"/>
        <w:snapToGrid w:val="0"/>
        <w:spacing w:before="0" w:after="0" w:line="360" w:lineRule="auto"/>
        <w:rPr>
          <w:sz w:val="30"/>
          <w:szCs w:val="30"/>
        </w:rPr>
      </w:pPr>
      <w:bookmarkStart w:id="15" w:name="_Toc2494"/>
      <w:bookmarkStart w:id="16" w:name="_Toc12800"/>
      <w:bookmarkStart w:id="17" w:name="_Toc6257"/>
      <w:bookmarkStart w:id="18" w:name="_Toc29383"/>
      <w:bookmarkStart w:id="19" w:name="_Toc15810"/>
      <w:bookmarkStart w:id="20" w:name="_Toc11491"/>
      <w:bookmarkStart w:id="21" w:name="_Toc19665"/>
      <w:bookmarkStart w:id="22" w:name="_Toc18340"/>
      <w:bookmarkStart w:id="23" w:name="_Toc29367066"/>
      <w:r>
        <w:rPr>
          <w:sz w:val="30"/>
          <w:szCs w:val="30"/>
        </w:rPr>
        <w:t xml:space="preserve">前 </w:t>
      </w:r>
      <w:r>
        <w:rPr>
          <w:rFonts w:hint="eastAsia"/>
          <w:sz w:val="30"/>
          <w:szCs w:val="30"/>
        </w:rPr>
        <w:t xml:space="preserve">  </w:t>
      </w:r>
      <w:r>
        <w:rPr>
          <w:sz w:val="30"/>
          <w:szCs w:val="30"/>
        </w:rPr>
        <w:t xml:space="preserve"> 言</w:t>
      </w:r>
      <w:bookmarkEnd w:id="15"/>
      <w:bookmarkEnd w:id="16"/>
      <w:bookmarkEnd w:id="17"/>
      <w:bookmarkEnd w:id="18"/>
      <w:bookmarkEnd w:id="19"/>
      <w:bookmarkEnd w:id="20"/>
      <w:bookmarkEnd w:id="21"/>
      <w:bookmarkEnd w:id="22"/>
    </w:p>
    <w:p w14:paraId="58162B9C">
      <w:pPr>
        <w:adjustRightInd w:val="0"/>
        <w:snapToGrid w:val="0"/>
        <w:spacing w:line="360" w:lineRule="auto"/>
        <w:ind w:firstLine="480" w:firstLineChars="200"/>
        <w:rPr>
          <w:sz w:val="24"/>
        </w:rPr>
      </w:pPr>
      <w:r>
        <w:rPr>
          <w:sz w:val="24"/>
        </w:rPr>
        <w:t>根据中国工程建设标准化协会《关于印发</w:t>
      </w:r>
      <w:r>
        <w:rPr>
          <w:rFonts w:hint="eastAsia"/>
          <w:sz w:val="24"/>
        </w:rPr>
        <w:t>﹤2019年第一批协会标准制订、修订计划﹥</w:t>
      </w:r>
      <w:r>
        <w:rPr>
          <w:sz w:val="24"/>
        </w:rPr>
        <w:t>的通知》（建标协字</w:t>
      </w:r>
      <w:r>
        <w:rPr>
          <w:rFonts w:hint="eastAsia"/>
          <w:sz w:val="24"/>
        </w:rPr>
        <w:t>[2019]012号</w:t>
      </w:r>
      <w:r>
        <w:rPr>
          <w:sz w:val="24"/>
        </w:rPr>
        <w:t>）的要求，</w:t>
      </w:r>
      <w:r>
        <w:rPr>
          <w:rFonts w:hint="eastAsia"/>
          <w:sz w:val="24"/>
        </w:rPr>
        <w:t>规程</w:t>
      </w:r>
      <w:r>
        <w:rPr>
          <w:sz w:val="24"/>
        </w:rPr>
        <w:t>编制组经</w:t>
      </w:r>
      <w:r>
        <w:rPr>
          <w:rFonts w:hint="eastAsia"/>
          <w:sz w:val="24"/>
        </w:rPr>
        <w:t>深入</w:t>
      </w:r>
      <w:r>
        <w:rPr>
          <w:sz w:val="24"/>
        </w:rPr>
        <w:t>调查研究，认真总结实践经验，</w:t>
      </w:r>
      <w:r>
        <w:rPr>
          <w:rFonts w:hint="eastAsia"/>
          <w:sz w:val="24"/>
        </w:rPr>
        <w:t>参考国内外先进标准</w:t>
      </w:r>
      <w:r>
        <w:rPr>
          <w:sz w:val="24"/>
        </w:rPr>
        <w:t>，并</w:t>
      </w:r>
      <w:r>
        <w:rPr>
          <w:rFonts w:hint="eastAsia"/>
          <w:sz w:val="24"/>
        </w:rPr>
        <w:t>在</w:t>
      </w:r>
      <w:r>
        <w:rPr>
          <w:sz w:val="24"/>
        </w:rPr>
        <w:t>广泛征求意见</w:t>
      </w:r>
      <w:r>
        <w:rPr>
          <w:rFonts w:hint="eastAsia"/>
          <w:sz w:val="24"/>
        </w:rPr>
        <w:t>的基础上</w:t>
      </w:r>
      <w:r>
        <w:rPr>
          <w:sz w:val="24"/>
        </w:rPr>
        <w:t>，制定本</w:t>
      </w:r>
      <w:r>
        <w:rPr>
          <w:rFonts w:hint="eastAsia"/>
          <w:sz w:val="24"/>
        </w:rPr>
        <w:t>规程</w:t>
      </w:r>
      <w:r>
        <w:rPr>
          <w:sz w:val="24"/>
        </w:rPr>
        <w:t>。</w:t>
      </w:r>
    </w:p>
    <w:p w14:paraId="6593EA25">
      <w:pPr>
        <w:adjustRightInd w:val="0"/>
        <w:snapToGrid w:val="0"/>
        <w:spacing w:line="360" w:lineRule="auto"/>
        <w:ind w:firstLine="480" w:firstLineChars="200"/>
        <w:rPr>
          <w:sz w:val="24"/>
        </w:rPr>
      </w:pPr>
      <w:r>
        <w:rPr>
          <w:rFonts w:hint="eastAsia" w:hAnsi="宋体"/>
          <w:sz w:val="24"/>
        </w:rPr>
        <w:t>本规程共分</w:t>
      </w:r>
      <w:r>
        <w:rPr>
          <w:rFonts w:hint="eastAsia" w:hAnsi="宋体"/>
          <w:sz w:val="24"/>
          <w:lang w:val="en-US" w:eastAsia="zh-CN"/>
        </w:rPr>
        <w:t>8</w:t>
      </w:r>
      <w:r>
        <w:rPr>
          <w:rFonts w:hint="eastAsia" w:hAnsi="宋体"/>
          <w:sz w:val="24"/>
        </w:rPr>
        <w:t>章，主要内容包括总则、术语、基本规定、设计、施工、质量验收等</w:t>
      </w:r>
      <w:r>
        <w:rPr>
          <w:rFonts w:hint="eastAsia"/>
          <w:sz w:val="24"/>
        </w:rPr>
        <w:t>。</w:t>
      </w:r>
    </w:p>
    <w:p w14:paraId="768A6B8C">
      <w:pPr>
        <w:adjustRightInd w:val="0"/>
        <w:snapToGrid w:val="0"/>
        <w:spacing w:line="360" w:lineRule="auto"/>
        <w:ind w:firstLine="480" w:firstLineChars="200"/>
        <w:rPr>
          <w:sz w:val="24"/>
        </w:rPr>
      </w:pPr>
      <w:r>
        <w:rPr>
          <w:rFonts w:hint="eastAsia" w:ascii="Times New Roman" w:hAnsi="Times New Roman"/>
          <w:sz w:val="24"/>
        </w:rPr>
        <w:t>本规程的某些内容可能直接或间接涉及专利。本规程的发布机构不承担识别这些专利的责任。</w:t>
      </w:r>
    </w:p>
    <w:p w14:paraId="374CDF75">
      <w:pPr>
        <w:adjustRightInd w:val="0"/>
        <w:snapToGrid w:val="0"/>
        <w:spacing w:line="360" w:lineRule="auto"/>
        <w:ind w:firstLine="480" w:firstLineChars="200"/>
        <w:rPr>
          <w:sz w:val="24"/>
        </w:rPr>
      </w:pPr>
      <w:r>
        <w:rPr>
          <w:rFonts w:hint="eastAsia" w:asciiTheme="majorEastAsia" w:hAnsiTheme="majorEastAsia" w:eastAsiaTheme="majorEastAsia" w:cstheme="majorEastAsia"/>
          <w:sz w:val="24"/>
        </w:rPr>
        <w:t>本规程由中国工程建设标准化协会建筑与市政工程产品应用分会归口管理，由</w:t>
      </w:r>
      <w:r>
        <w:rPr>
          <w:rFonts w:hint="eastAsia" w:asciiTheme="majorEastAsia" w:hAnsiTheme="majorEastAsia" w:eastAsiaTheme="majorEastAsia" w:cstheme="majorEastAsia"/>
          <w:sz w:val="24"/>
          <w:lang w:val="en-US" w:eastAsia="zh-CN"/>
        </w:rPr>
        <w:t>北京金科复合材料有限责任公司</w:t>
      </w:r>
      <w:r>
        <w:rPr>
          <w:rFonts w:hint="eastAsia" w:asciiTheme="majorEastAsia" w:hAnsiTheme="majorEastAsia" w:eastAsiaTheme="majorEastAsia" w:cstheme="majorEastAsia"/>
          <w:sz w:val="24"/>
        </w:rPr>
        <w:t>负责具体技术内容的解释。在执行过程中如有意见或建议，请寄送</w:t>
      </w:r>
      <w:r>
        <w:rPr>
          <w:rFonts w:hint="eastAsia" w:asciiTheme="majorEastAsia" w:hAnsiTheme="majorEastAsia" w:eastAsiaTheme="majorEastAsia" w:cstheme="majorEastAsia"/>
          <w:sz w:val="24"/>
          <w:lang w:val="en-US" w:eastAsia="zh-CN"/>
        </w:rPr>
        <w:t>北京金科复合材料有限责任公司</w:t>
      </w:r>
      <w:r>
        <w:rPr>
          <w:rFonts w:hint="eastAsia" w:asciiTheme="majorEastAsia" w:hAnsiTheme="majorEastAsia" w:eastAsiaTheme="majorEastAsia" w:cstheme="majorEastAsia"/>
          <w:sz w:val="24"/>
        </w:rPr>
        <w:t>（地址：北京市昌平区回龙观镇龙泽苑综合楼1号楼2层，邮政编码：102200）。</w:t>
      </w:r>
    </w:p>
    <w:p w14:paraId="03EA3B70">
      <w:pPr>
        <w:adjustRightInd w:val="0"/>
        <w:snapToGrid w:val="0"/>
        <w:spacing w:line="360" w:lineRule="auto"/>
        <w:ind w:firstLine="482" w:firstLineChars="200"/>
      </w:pPr>
      <w:r>
        <w:rPr>
          <w:rFonts w:ascii="Times New Roman" w:hAnsi="Times New Roman"/>
          <w:b/>
          <w:sz w:val="24"/>
        </w:rPr>
        <w:t>主 编 单 位：</w:t>
      </w:r>
      <w:r>
        <w:rPr>
          <w:rFonts w:hint="eastAsia" w:asciiTheme="majorEastAsia" w:hAnsiTheme="majorEastAsia" w:eastAsiaTheme="majorEastAsia" w:cstheme="majorEastAsia"/>
          <w:sz w:val="24"/>
          <w:lang w:val="en-US" w:eastAsia="zh-CN"/>
        </w:rPr>
        <w:t>北京金科复合材料有限责任公司</w:t>
      </w:r>
    </w:p>
    <w:p w14:paraId="5C57A888">
      <w:pPr>
        <w:adjustRightInd w:val="0"/>
        <w:snapToGrid w:val="0"/>
        <w:spacing w:line="360" w:lineRule="auto"/>
        <w:ind w:firstLine="482" w:firstLineChars="200"/>
      </w:pPr>
      <w:r>
        <w:rPr>
          <w:rFonts w:ascii="Times New Roman" w:hAnsi="Times New Roman"/>
          <w:b/>
          <w:sz w:val="24"/>
        </w:rPr>
        <w:t>参 编 单 位：</w:t>
      </w:r>
    </w:p>
    <w:p w14:paraId="4A3FC5B6">
      <w:pPr>
        <w:adjustRightInd w:val="0"/>
        <w:snapToGrid w:val="0"/>
        <w:spacing w:line="360" w:lineRule="auto"/>
        <w:ind w:firstLine="490" w:firstLineChars="200"/>
        <w:jc w:val="left"/>
      </w:pPr>
      <w:r>
        <w:rPr>
          <w:rFonts w:ascii="Times New Roman" w:hAnsi="Times New Roman"/>
          <w:b/>
          <w:spacing w:val="2"/>
          <w:sz w:val="24"/>
        </w:rPr>
        <w:t>主要起草人</w:t>
      </w:r>
      <w:r>
        <w:rPr>
          <w:rFonts w:hint="eastAsia" w:ascii="Times New Roman" w:hAnsi="Times New Roman"/>
          <w:b/>
          <w:spacing w:val="2"/>
          <w:sz w:val="24"/>
          <w:lang w:val="en-US" w:eastAsia="zh-CN"/>
        </w:rPr>
        <w:t xml:space="preserve"> </w:t>
      </w:r>
      <w:r>
        <w:rPr>
          <w:rFonts w:ascii="Times New Roman" w:hAnsi="Times New Roman"/>
          <w:b/>
          <w:spacing w:val="2"/>
          <w:sz w:val="24"/>
        </w:rPr>
        <w:t>：</w:t>
      </w:r>
      <w:r>
        <w:rPr>
          <w:rFonts w:hint="eastAsia"/>
          <w:bCs/>
          <w:lang w:val="en-US" w:eastAsia="zh-CN"/>
        </w:rPr>
        <w:t>王新民</w:t>
      </w:r>
      <w:r>
        <w:rPr>
          <w:rFonts w:hint="eastAsia"/>
        </w:rPr>
        <w:t xml:space="preserve">  </w:t>
      </w:r>
      <w:r>
        <w:rPr>
          <w:rFonts w:hint="eastAsia"/>
          <w:bCs/>
          <w:lang w:val="en-US" w:eastAsia="zh-CN"/>
        </w:rPr>
        <w:t>曹洪生</w:t>
      </w:r>
      <w:r>
        <w:rPr>
          <w:rFonts w:hint="eastAsia"/>
          <w:bCs/>
        </w:rPr>
        <w:t xml:space="preserve"> </w:t>
      </w:r>
      <w:r>
        <w:rPr>
          <w:bCs/>
        </w:rPr>
        <w:t xml:space="preserve"> </w:t>
      </w:r>
      <w:r>
        <w:rPr>
          <w:rFonts w:hint="eastAsia"/>
          <w:bCs/>
          <w:lang w:val="en-US" w:eastAsia="zh-CN"/>
        </w:rPr>
        <w:t>袁 毅</w:t>
      </w:r>
      <w:r>
        <w:rPr>
          <w:rFonts w:hint="eastAsia"/>
        </w:rPr>
        <w:t xml:space="preserve">  </w:t>
      </w:r>
      <w:r>
        <w:rPr>
          <w:rFonts w:hint="eastAsia"/>
          <w:lang w:val="en-US" w:eastAsia="zh-CN"/>
        </w:rPr>
        <w:t>陈 学</w:t>
      </w:r>
      <w:r>
        <w:rPr>
          <w:rFonts w:hint="eastAsia"/>
        </w:rPr>
        <w:t xml:space="preserve">  </w:t>
      </w:r>
    </w:p>
    <w:p w14:paraId="2C150FCB">
      <w:pPr>
        <w:adjustRightInd w:val="0"/>
        <w:snapToGrid w:val="0"/>
        <w:spacing w:line="360" w:lineRule="auto"/>
        <w:ind w:firstLine="490" w:firstLineChars="200"/>
        <w:jc w:val="left"/>
        <w:rPr>
          <w:bCs/>
        </w:rPr>
      </w:pPr>
      <w:r>
        <w:rPr>
          <w:rFonts w:ascii="Times New Roman" w:hAnsi="Times New Roman"/>
          <w:b/>
          <w:spacing w:val="2"/>
          <w:sz w:val="24"/>
        </w:rPr>
        <w:t>主要审查人</w:t>
      </w:r>
      <w:r>
        <w:rPr>
          <w:rFonts w:hint="eastAsia" w:ascii="Times New Roman" w:hAnsi="Times New Roman"/>
          <w:b/>
          <w:spacing w:val="2"/>
          <w:sz w:val="24"/>
          <w:lang w:val="en-US" w:eastAsia="zh-CN"/>
        </w:rPr>
        <w:t xml:space="preserve"> </w:t>
      </w:r>
      <w:r>
        <w:rPr>
          <w:rFonts w:ascii="Times New Roman" w:hAnsi="Times New Roman"/>
          <w:b/>
          <w:spacing w:val="2"/>
          <w:sz w:val="24"/>
        </w:rPr>
        <w:t>：</w:t>
      </w:r>
      <w:r>
        <w:rPr>
          <w:rFonts w:hint="eastAsia"/>
          <w:bCs/>
        </w:rPr>
        <w:t>×××</w:t>
      </w:r>
      <w:r>
        <w:rPr>
          <w:rFonts w:hint="eastAsia"/>
        </w:rPr>
        <w:t xml:space="preserve">  </w:t>
      </w:r>
      <w:r>
        <w:rPr>
          <w:rFonts w:hint="eastAsia"/>
          <w:bCs/>
        </w:rPr>
        <w:t xml:space="preserve">××× </w:t>
      </w:r>
      <w:r>
        <w:rPr>
          <w:bCs/>
        </w:rPr>
        <w:t xml:space="preserve"> </w:t>
      </w:r>
      <w:r>
        <w:rPr>
          <w:rFonts w:hint="eastAsia"/>
        </w:rPr>
        <w:t>×××  ×××  ×××  ×××  ×××</w:t>
      </w:r>
    </w:p>
    <w:p w14:paraId="3F0B9EBD">
      <w:pPr>
        <w:adjustRightInd w:val="0"/>
        <w:snapToGrid w:val="0"/>
        <w:spacing w:line="360" w:lineRule="auto"/>
        <w:jc w:val="left"/>
        <w:rPr>
          <w:rFonts w:ascii="Times New Roman" w:hAnsi="Times New Roman"/>
        </w:rPr>
        <w:sectPr>
          <w:footerReference r:id="rId11" w:type="first"/>
          <w:footerReference r:id="rId10" w:type="default"/>
          <w:pgSz w:w="11906" w:h="16838"/>
          <w:pgMar w:top="1440" w:right="1800" w:bottom="1440" w:left="1800" w:header="851" w:footer="992" w:gutter="0"/>
          <w:pgNumType w:fmt="upperRoman" w:start="1"/>
          <w:cols w:space="720" w:num="1"/>
          <w:docGrid w:type="lines" w:linePitch="312" w:charSpace="0"/>
        </w:sectPr>
      </w:pPr>
    </w:p>
    <w:bookmarkEnd w:id="23"/>
    <w:p w14:paraId="255566C0">
      <w:pPr>
        <w:snapToGrid w:val="0"/>
        <w:spacing w:line="312" w:lineRule="auto"/>
        <w:jc w:val="center"/>
        <w:rPr>
          <w:rFonts w:ascii="Times New Roman" w:hAnsi="Times New Roman" w:eastAsia="宋体" w:cs="Times New Roman"/>
          <w:b/>
          <w:color w:val="000000" w:themeColor="text1"/>
          <w:sz w:val="32"/>
          <w:szCs w:val="32"/>
          <w:lang w:val="zh-CN"/>
          <w14:textFill>
            <w14:solidFill>
              <w14:schemeClr w14:val="tx1"/>
            </w14:solidFill>
          </w14:textFill>
        </w:rPr>
      </w:pPr>
      <w:bookmarkStart w:id="24" w:name="_Toc20516"/>
      <w:bookmarkStart w:id="25" w:name="_Toc6085"/>
      <w:bookmarkStart w:id="26" w:name="_Toc8913"/>
      <w:bookmarkStart w:id="27" w:name="_Toc10562"/>
      <w:bookmarkStart w:id="28" w:name="_Toc30946"/>
      <w:bookmarkStart w:id="29" w:name="_Toc19904"/>
      <w:bookmarkStart w:id="30" w:name="_Toc6305"/>
      <w:bookmarkStart w:id="31" w:name="_Toc9399"/>
      <w:bookmarkStart w:id="32" w:name="_Toc14951"/>
      <w:r>
        <w:rPr>
          <w:rFonts w:hint="eastAsia" w:ascii="Times New Roman" w:hAnsi="Times New Roman" w:eastAsia="宋体" w:cs="Times New Roman"/>
          <w:b/>
          <w:color w:val="000000" w:themeColor="text1"/>
          <w:sz w:val="32"/>
          <w:szCs w:val="32"/>
          <w:lang w:val="zh-CN"/>
          <w14:textFill>
            <w14:solidFill>
              <w14:schemeClr w14:val="tx1"/>
            </w14:solidFill>
          </w14:textFill>
        </w:rPr>
        <w:t>目次</w:t>
      </w:r>
    </w:p>
    <w:sdt>
      <w:sdtPr>
        <w:rPr>
          <w:rFonts w:ascii="Times New Roman" w:hAnsi="Times New Roman"/>
          <w:color w:val="000000" w:themeColor="text1"/>
          <w:lang w:val="zh-CN"/>
          <w14:textFill>
            <w14:solidFill>
              <w14:schemeClr w14:val="tx1"/>
            </w14:solidFill>
          </w14:textFill>
        </w:rPr>
        <w:id w:val="2073688673"/>
        <w:docPartObj>
          <w:docPartGallery w:val="Table of Contents"/>
          <w:docPartUnique/>
        </w:docPartObj>
      </w:sdtPr>
      <w:sdtEndPr>
        <w:rPr>
          <w:rFonts w:ascii="Times New Roman" w:hAnsi="Times New Roman"/>
          <w:b/>
          <w:bCs/>
          <w:color w:val="000000" w:themeColor="text1"/>
          <w:lang w:val="zh-CN"/>
          <w14:textFill>
            <w14:solidFill>
              <w14:schemeClr w14:val="tx1"/>
            </w14:solidFill>
          </w14:textFill>
        </w:rPr>
      </w:sdtEndPr>
      <w:sdtContent>
        <w:p w14:paraId="5853AD37">
          <w:pPr>
            <w:pStyle w:val="14"/>
            <w:tabs>
              <w:tab w:val="right" w:leader="dot" w:pos="8296"/>
            </w:tabs>
            <w:snapToGrid w:val="0"/>
            <w:spacing w:before="78" w:after="78" w:line="312" w:lineRule="auto"/>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TOC \o "1-3" \h \z \u </w:instrText>
          </w:r>
          <w:r>
            <w:rPr>
              <w:rFonts w:ascii="Times New Roman" w:hAnsi="Times New Roman"/>
              <w:color w:val="000000" w:themeColor="text1"/>
              <w14:textFill>
                <w14:solidFill>
                  <w14:schemeClr w14:val="tx1"/>
                </w14:solidFill>
              </w14:textFill>
            </w:rPr>
            <w:fldChar w:fldCharType="separate"/>
          </w:r>
          <w:r>
            <w:fldChar w:fldCharType="begin"/>
          </w:r>
          <w:r>
            <w:instrText xml:space="preserve"> HYPERLINK \l "_Toc3054811" </w:instrText>
          </w:r>
          <w:r>
            <w:fldChar w:fldCharType="separate"/>
          </w:r>
          <w:r>
            <w:rPr>
              <w:rStyle w:val="27"/>
              <w:rFonts w:ascii="Times New Roman" w:hAnsi="Times New Roman" w:eastAsia="宋体" w:cs="Times New Roman"/>
              <w:b/>
              <w:color w:val="000000" w:themeColor="text1"/>
              <w:lang w:val="zh-CN"/>
              <w14:textFill>
                <w14:solidFill>
                  <w14:schemeClr w14:val="tx1"/>
                </w14:solidFill>
              </w14:textFill>
            </w:rPr>
            <w:t>1  总则</w:t>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fldChar w:fldCharType="end"/>
          </w:r>
        </w:p>
        <w:p w14:paraId="1D28EC2D">
          <w:pPr>
            <w:pStyle w:val="14"/>
            <w:tabs>
              <w:tab w:val="right" w:leader="dot" w:pos="8296"/>
            </w:tabs>
            <w:snapToGrid w:val="0"/>
            <w:spacing w:before="78" w:after="78" w:line="312" w:lineRule="auto"/>
            <w:rPr>
              <w:rFonts w:ascii="Times New Roman" w:hAnsi="Times New Roman"/>
              <w:color w:val="000000" w:themeColor="text1"/>
              <w:szCs w:val="22"/>
              <w14:textFill>
                <w14:solidFill>
                  <w14:schemeClr w14:val="tx1"/>
                </w14:solidFill>
              </w14:textFill>
            </w:rPr>
          </w:pPr>
          <w:r>
            <w:fldChar w:fldCharType="begin"/>
          </w:r>
          <w:r>
            <w:instrText xml:space="preserve"> HYPERLINK \l "_Toc3054812" </w:instrText>
          </w:r>
          <w:r>
            <w:fldChar w:fldCharType="separate"/>
          </w:r>
          <w:r>
            <w:rPr>
              <w:rStyle w:val="27"/>
              <w:rFonts w:ascii="Times New Roman" w:hAnsi="Times New Roman" w:eastAsia="宋体" w:cs="Times New Roman"/>
              <w:b/>
              <w:color w:val="000000" w:themeColor="text1"/>
              <w14:textFill>
                <w14:solidFill>
                  <w14:schemeClr w14:val="tx1"/>
                </w14:solidFill>
              </w14:textFill>
            </w:rPr>
            <w:t xml:space="preserve">2  </w:t>
          </w:r>
          <w:r>
            <w:rPr>
              <w:rStyle w:val="27"/>
              <w:rFonts w:ascii="Times New Roman" w:hAnsi="Times New Roman" w:eastAsia="宋体" w:cs="Times New Roman"/>
              <w:b/>
              <w:color w:val="000000" w:themeColor="text1"/>
              <w:lang w:val="zh-CN"/>
              <w14:textFill>
                <w14:solidFill>
                  <w14:schemeClr w14:val="tx1"/>
                </w14:solidFill>
              </w14:textFill>
            </w:rPr>
            <w:t>术语</w:t>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14:textFill>
                <w14:solidFill>
                  <w14:schemeClr w14:val="tx1"/>
                </w14:solidFill>
              </w14:textFill>
            </w:rPr>
            <w:t>2</w:t>
          </w:r>
          <w:r>
            <w:rPr>
              <w:rFonts w:hint="eastAsia" w:ascii="Times New Roman" w:hAnsi="Times New Roman"/>
              <w:color w:val="000000" w:themeColor="text1"/>
              <w14:textFill>
                <w14:solidFill>
                  <w14:schemeClr w14:val="tx1"/>
                </w14:solidFill>
              </w14:textFill>
            </w:rPr>
            <w:fldChar w:fldCharType="end"/>
          </w:r>
        </w:p>
        <w:p w14:paraId="45F941FB">
          <w:pPr>
            <w:pStyle w:val="14"/>
            <w:tabs>
              <w:tab w:val="right" w:leader="dot" w:pos="8296"/>
            </w:tabs>
            <w:snapToGrid w:val="0"/>
            <w:spacing w:before="78" w:after="78" w:line="312" w:lineRule="auto"/>
            <w:rPr>
              <w:rFonts w:ascii="Times New Roman" w:hAnsi="Times New Roman"/>
              <w:color w:val="000000" w:themeColor="text1"/>
              <w:szCs w:val="22"/>
              <w14:textFill>
                <w14:solidFill>
                  <w14:schemeClr w14:val="tx1"/>
                </w14:solidFill>
              </w14:textFill>
            </w:rPr>
          </w:pPr>
          <w:r>
            <w:fldChar w:fldCharType="begin"/>
          </w:r>
          <w:r>
            <w:instrText xml:space="preserve"> HYPERLINK \l "_Toc3054813" </w:instrText>
          </w:r>
          <w:r>
            <w:fldChar w:fldCharType="separate"/>
          </w:r>
          <w:r>
            <w:rPr>
              <w:rStyle w:val="27"/>
              <w:rFonts w:ascii="Times New Roman" w:hAnsi="Times New Roman" w:eastAsia="宋体" w:cs="Times New Roman"/>
              <w:b/>
              <w:color w:val="000000" w:themeColor="text1"/>
              <w:lang w:val="zh-CN"/>
              <w14:textFill>
                <w14:solidFill>
                  <w14:schemeClr w14:val="tx1"/>
                </w14:solidFill>
              </w14:textFill>
            </w:rPr>
            <w:t xml:space="preserve">3  </w:t>
          </w:r>
          <w:r>
            <w:rPr>
              <w:rStyle w:val="27"/>
              <w:rFonts w:hint="eastAsia" w:ascii="Times New Roman" w:hAnsi="Times New Roman" w:eastAsia="宋体" w:cs="Times New Roman"/>
              <w:b/>
              <w:color w:val="000000" w:themeColor="text1"/>
              <w:lang w:val="en-US" w:eastAsia="zh-CN"/>
              <w14:textFill>
                <w14:solidFill>
                  <w14:schemeClr w14:val="tx1"/>
                </w14:solidFill>
              </w14:textFill>
            </w:rPr>
            <w:t>基本规定</w:t>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14:textFill>
                <w14:solidFill>
                  <w14:schemeClr w14:val="tx1"/>
                </w14:solidFill>
              </w14:textFill>
            </w:rPr>
            <w:t>3</w:t>
          </w:r>
          <w:r>
            <w:rPr>
              <w:rFonts w:hint="eastAsia" w:ascii="Times New Roman" w:hAnsi="Times New Roman"/>
              <w:color w:val="000000" w:themeColor="text1"/>
              <w14:textFill>
                <w14:solidFill>
                  <w14:schemeClr w14:val="tx1"/>
                </w14:solidFill>
              </w14:textFill>
            </w:rPr>
            <w:fldChar w:fldCharType="end"/>
          </w:r>
        </w:p>
        <w:p w14:paraId="6E93831F">
          <w:pPr>
            <w:pStyle w:val="14"/>
            <w:tabs>
              <w:tab w:val="right" w:leader="dot" w:pos="8296"/>
            </w:tabs>
            <w:snapToGrid w:val="0"/>
            <w:spacing w:before="78" w:after="78" w:line="312" w:lineRule="auto"/>
            <w:rPr>
              <w:rFonts w:ascii="Times New Roman" w:hAnsi="Times New Roman"/>
              <w:color w:val="000000" w:themeColor="text1"/>
              <w:szCs w:val="22"/>
              <w14:textFill>
                <w14:solidFill>
                  <w14:schemeClr w14:val="tx1"/>
                </w14:solidFill>
              </w14:textFill>
            </w:rPr>
          </w:pPr>
          <w:r>
            <w:fldChar w:fldCharType="begin"/>
          </w:r>
          <w:r>
            <w:instrText xml:space="preserve"> HYPERLINK \l "_Toc3054817" </w:instrText>
          </w:r>
          <w:r>
            <w:fldChar w:fldCharType="separate"/>
          </w:r>
          <w:r>
            <w:rPr>
              <w:rStyle w:val="27"/>
              <w:rFonts w:ascii="Times New Roman" w:hAnsi="Times New Roman" w:eastAsia="宋体" w:cs="Times New Roman"/>
              <w:b/>
              <w:color w:val="000000" w:themeColor="text1"/>
              <w:lang w:val="zh-CN"/>
              <w14:textFill>
                <w14:solidFill>
                  <w14:schemeClr w14:val="tx1"/>
                </w14:solidFill>
              </w14:textFill>
            </w:rPr>
            <w:t xml:space="preserve">4  </w:t>
          </w:r>
          <w:r>
            <w:rPr>
              <w:rStyle w:val="27"/>
              <w:rFonts w:hint="eastAsia" w:ascii="Times New Roman" w:hAnsi="Times New Roman" w:eastAsia="宋体" w:cs="Times New Roman"/>
              <w:b/>
              <w:color w:val="000000" w:themeColor="text1"/>
              <w:lang w:val="en-US" w:eastAsia="zh-CN"/>
              <w14:textFill>
                <w14:solidFill>
                  <w14:schemeClr w14:val="tx1"/>
                </w14:solidFill>
              </w14:textFill>
            </w:rPr>
            <w:t>材料及地面荷载计算</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_Toc3054817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8</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14:paraId="2C1A252A">
          <w:pPr>
            <w:pStyle w:val="15"/>
            <w:tabs>
              <w:tab w:val="right" w:leader="dot" w:pos="8296"/>
            </w:tabs>
            <w:snapToGrid w:val="0"/>
            <w:spacing w:line="312" w:lineRule="auto"/>
            <w:rPr>
              <w:rFonts w:ascii="Times New Roman" w:hAnsi="Times New Roman"/>
              <w:color w:val="000000" w:themeColor="text1"/>
              <w:szCs w:val="22"/>
              <w14:textFill>
                <w14:solidFill>
                  <w14:schemeClr w14:val="tx1"/>
                </w14:solidFill>
              </w14:textFill>
            </w:rPr>
          </w:pPr>
          <w:r>
            <w:fldChar w:fldCharType="begin"/>
          </w:r>
          <w:r>
            <w:instrText xml:space="preserve"> HYPERLINK \l "_Toc3054818" </w:instrText>
          </w:r>
          <w:r>
            <w:fldChar w:fldCharType="separate"/>
          </w:r>
          <w:r>
            <w:rPr>
              <w:rStyle w:val="27"/>
              <w:rFonts w:ascii="Times New Roman" w:hAnsi="Times New Roman" w:eastAsia="黑体" w:cs="Times New Roman"/>
              <w:bCs/>
              <w:iCs/>
              <w:color w:val="000000" w:themeColor="text1"/>
              <w:kern w:val="0"/>
              <w:lang w:val="zh-CN"/>
              <w14:textFill>
                <w14:solidFill>
                  <w14:schemeClr w14:val="tx1"/>
                </w14:solidFill>
              </w14:textFill>
            </w:rPr>
            <w:t>4.1  一般规定</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_Toc3054818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8</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14:paraId="02107B20">
          <w:pPr>
            <w:pStyle w:val="15"/>
            <w:tabs>
              <w:tab w:val="right" w:leader="dot" w:pos="8296"/>
            </w:tabs>
            <w:snapToGrid w:val="0"/>
            <w:spacing w:line="312" w:lineRule="auto"/>
            <w:rPr>
              <w:rFonts w:ascii="Times New Roman" w:hAnsi="Times New Roman"/>
              <w:color w:val="000000" w:themeColor="text1"/>
              <w:szCs w:val="22"/>
              <w14:textFill>
                <w14:solidFill>
                  <w14:schemeClr w14:val="tx1"/>
                </w14:solidFill>
              </w14:textFill>
            </w:rPr>
          </w:pPr>
          <w:r>
            <w:fldChar w:fldCharType="begin"/>
          </w:r>
          <w:r>
            <w:instrText xml:space="preserve"> HYPERLINK \l "_Toc3054819" </w:instrText>
          </w:r>
          <w:r>
            <w:fldChar w:fldCharType="separate"/>
          </w:r>
          <w:r>
            <w:rPr>
              <w:rStyle w:val="27"/>
              <w:rFonts w:ascii="Times New Roman" w:hAnsi="Times New Roman" w:eastAsia="黑体" w:cs="Times New Roman"/>
              <w:bCs/>
              <w:iCs/>
              <w:color w:val="000000" w:themeColor="text1"/>
              <w:kern w:val="0"/>
              <w:lang w:val="zh-CN"/>
              <w14:textFill>
                <w14:solidFill>
                  <w14:schemeClr w14:val="tx1"/>
                </w14:solidFill>
              </w14:textFill>
            </w:rPr>
            <w:t xml:space="preserve">4.2  </w:t>
          </w:r>
          <w:r>
            <w:rPr>
              <w:rStyle w:val="27"/>
              <w:rFonts w:hint="eastAsia" w:ascii="Times New Roman" w:hAnsi="Times New Roman" w:eastAsia="黑体" w:cs="Times New Roman"/>
              <w:bCs/>
              <w:iCs/>
              <w:color w:val="000000" w:themeColor="text1"/>
              <w:kern w:val="0"/>
              <w:lang w:val="en-US" w:eastAsia="zh-CN"/>
              <w14:textFill>
                <w14:solidFill>
                  <w14:schemeClr w14:val="tx1"/>
                </w14:solidFill>
              </w14:textFill>
            </w:rPr>
            <w:t>材料</w:t>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14:textFill>
                <w14:solidFill>
                  <w14:schemeClr w14:val="tx1"/>
                </w14:solidFill>
              </w14:textFill>
            </w:rPr>
            <w:t>8</w:t>
          </w:r>
          <w:r>
            <w:rPr>
              <w:rFonts w:hint="eastAsia" w:ascii="Times New Roman" w:hAnsi="Times New Roman"/>
              <w:color w:val="000000" w:themeColor="text1"/>
              <w14:textFill>
                <w14:solidFill>
                  <w14:schemeClr w14:val="tx1"/>
                </w14:solidFill>
              </w14:textFill>
            </w:rPr>
            <w:fldChar w:fldCharType="end"/>
          </w:r>
        </w:p>
        <w:p w14:paraId="4D503D50">
          <w:pPr>
            <w:pStyle w:val="15"/>
            <w:tabs>
              <w:tab w:val="right" w:leader="dot" w:pos="8296"/>
            </w:tabs>
            <w:snapToGrid w:val="0"/>
            <w:spacing w:line="312" w:lineRule="auto"/>
            <w:rPr>
              <w:rFonts w:ascii="Times New Roman" w:hAnsi="Times New Roman"/>
              <w:color w:val="000000" w:themeColor="text1"/>
              <w14:textFill>
                <w14:solidFill>
                  <w14:schemeClr w14:val="tx1"/>
                </w14:solidFill>
              </w14:textFill>
            </w:rPr>
          </w:pPr>
          <w:r>
            <w:fldChar w:fldCharType="begin"/>
          </w:r>
          <w:r>
            <w:instrText xml:space="preserve"> HYPERLINK \l "_Toc3054820" </w:instrText>
          </w:r>
          <w:r>
            <w:fldChar w:fldCharType="separate"/>
          </w:r>
          <w:r>
            <w:rPr>
              <w:rStyle w:val="27"/>
              <w:rFonts w:ascii="Times New Roman" w:hAnsi="Times New Roman" w:eastAsia="黑体" w:cs="Times New Roman"/>
              <w:bCs/>
              <w:iCs/>
              <w:color w:val="000000" w:themeColor="text1"/>
              <w:kern w:val="0"/>
              <w:lang w:val="zh-CN"/>
              <w14:textFill>
                <w14:solidFill>
                  <w14:schemeClr w14:val="tx1"/>
                </w14:solidFill>
              </w14:textFill>
            </w:rPr>
            <w:t xml:space="preserve">4.3  </w:t>
          </w:r>
          <w:r>
            <w:rPr>
              <w:rFonts w:hint="eastAsia" w:ascii="Times New Roman" w:hAnsi="Times New Roman" w:eastAsia="黑体" w:cs="Times New Roman"/>
              <w:bCs/>
              <w:iCs/>
              <w:color w:val="000000" w:themeColor="text1"/>
              <w:kern w:val="0"/>
              <w:szCs w:val="21"/>
              <w:lang w:val="en-US" w:eastAsia="zh-CN"/>
              <w14:textFill>
                <w14:solidFill>
                  <w14:schemeClr w14:val="tx1"/>
                </w14:solidFill>
              </w14:textFill>
            </w:rPr>
            <w:t>材料配比</w:t>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14:textFill>
                <w14:solidFill>
                  <w14:schemeClr w14:val="tx1"/>
                </w14:solidFill>
              </w14:textFill>
            </w:rPr>
            <w:t>9</w:t>
          </w:r>
          <w:r>
            <w:rPr>
              <w:rFonts w:hint="eastAsia" w:ascii="Times New Roman" w:hAnsi="Times New Roman"/>
              <w:color w:val="000000" w:themeColor="text1"/>
              <w14:textFill>
                <w14:solidFill>
                  <w14:schemeClr w14:val="tx1"/>
                </w14:solidFill>
              </w14:textFill>
            </w:rPr>
            <w:fldChar w:fldCharType="end"/>
          </w:r>
        </w:p>
        <w:p w14:paraId="1A4CF2DE">
          <w:pPr>
            <w:pStyle w:val="15"/>
            <w:tabs>
              <w:tab w:val="right" w:leader="dot" w:pos="8296"/>
            </w:tabs>
            <w:snapToGrid w:val="0"/>
            <w:spacing w:line="312" w:lineRule="auto"/>
            <w:rPr>
              <w:rFonts w:hint="eastAsia" w:ascii="Times New Roman" w:hAnsi="Times New Roman"/>
              <w:color w:val="000000" w:themeColor="text1"/>
              <w14:textFill>
                <w14:solidFill>
                  <w14:schemeClr w14:val="tx1"/>
                </w14:solidFill>
              </w14:textFill>
            </w:rPr>
          </w:pPr>
          <w:r>
            <w:fldChar w:fldCharType="begin"/>
          </w:r>
          <w:r>
            <w:instrText xml:space="preserve"> HYPERLINK \l "_Toc3054820" </w:instrText>
          </w:r>
          <w:r>
            <w:fldChar w:fldCharType="separate"/>
          </w:r>
          <w:r>
            <w:rPr>
              <w:rStyle w:val="27"/>
              <w:rFonts w:ascii="Times New Roman" w:hAnsi="Times New Roman" w:eastAsia="黑体" w:cs="Times New Roman"/>
              <w:bCs/>
              <w:iCs/>
              <w:color w:val="000000" w:themeColor="text1"/>
              <w:kern w:val="0"/>
              <w:lang w:val="zh-CN"/>
              <w14:textFill>
                <w14:solidFill>
                  <w14:schemeClr w14:val="tx1"/>
                </w14:solidFill>
              </w14:textFill>
            </w:rPr>
            <w:t>4.</w:t>
          </w:r>
          <w:r>
            <w:rPr>
              <w:rStyle w:val="27"/>
              <w:rFonts w:hint="eastAsia" w:ascii="Times New Roman" w:hAnsi="Times New Roman" w:eastAsia="黑体" w:cs="Times New Roman"/>
              <w:bCs/>
              <w:iCs/>
              <w:color w:val="000000" w:themeColor="text1"/>
              <w:kern w:val="0"/>
              <w14:textFill>
                <w14:solidFill>
                  <w14:schemeClr w14:val="tx1"/>
                </w14:solidFill>
              </w14:textFill>
            </w:rPr>
            <w:t>4</w:t>
          </w:r>
          <w:r>
            <w:rPr>
              <w:rStyle w:val="27"/>
              <w:rFonts w:hint="eastAsia" w:ascii="Times New Roman" w:hAnsi="Times New Roman" w:eastAsia="黑体" w:cs="Times New Roman"/>
              <w:bCs/>
              <w:iCs/>
              <w:color w:val="000000" w:themeColor="text1"/>
              <w:kern w:val="0"/>
              <w:lang w:val="en-US" w:eastAsia="zh-CN"/>
              <w14:textFill>
                <w14:solidFill>
                  <w14:schemeClr w14:val="tx1"/>
                </w14:solidFill>
              </w14:textFill>
            </w:rPr>
            <w:t xml:space="preserve">  </w:t>
          </w:r>
          <w:r>
            <w:rPr>
              <w:rFonts w:hint="eastAsia" w:ascii="Times New Roman" w:hAnsi="Times New Roman" w:eastAsia="黑体" w:cs="Times New Roman"/>
              <w:bCs/>
              <w:iCs/>
              <w:color w:val="000000" w:themeColor="text1"/>
              <w:kern w:val="0"/>
              <w:szCs w:val="21"/>
              <w:lang w:val="en-US" w:eastAsia="zh-CN"/>
              <w14:textFill>
                <w14:solidFill>
                  <w14:schemeClr w14:val="tx1"/>
                </w14:solidFill>
              </w14:textFill>
            </w:rPr>
            <w:t>性能要求</w:t>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14:textFill>
                <w14:solidFill>
                  <w14:schemeClr w14:val="tx1"/>
                </w14:solidFill>
              </w14:textFill>
            </w:rPr>
            <w:t>9</w:t>
          </w:r>
          <w:r>
            <w:rPr>
              <w:rFonts w:hint="eastAsia" w:ascii="Times New Roman" w:hAnsi="Times New Roman"/>
              <w:color w:val="000000" w:themeColor="text1"/>
              <w14:textFill>
                <w14:solidFill>
                  <w14:schemeClr w14:val="tx1"/>
                </w14:solidFill>
              </w14:textFill>
            </w:rPr>
            <w:fldChar w:fldCharType="end"/>
          </w:r>
        </w:p>
        <w:p w14:paraId="479A386A">
          <w:pPr>
            <w:jc w:val="left"/>
            <w:rPr>
              <w:rFonts w:hint="default" w:eastAsiaTheme="minorEastAsia"/>
              <w:lang w:val="en-US" w:eastAsia="zh-CN"/>
            </w:rPr>
          </w:pPr>
          <w:r>
            <w:rPr>
              <w:rFonts w:hint="eastAsia"/>
              <w:lang w:val="en-US" w:eastAsia="zh-CN"/>
            </w:rPr>
            <w:t xml:space="preserve">    </w:t>
          </w:r>
          <w:r>
            <w:fldChar w:fldCharType="begin"/>
          </w:r>
          <w:r>
            <w:instrText xml:space="preserve"> HYPERLINK \l "_Toc3054818" </w:instrText>
          </w:r>
          <w:r>
            <w:fldChar w:fldCharType="separate"/>
          </w:r>
          <w:r>
            <w:rPr>
              <w:rFonts w:hint="eastAsia"/>
              <w:lang w:val="en-US" w:eastAsia="zh-CN"/>
            </w:rPr>
            <w:t xml:space="preserve">4.5  </w:t>
          </w:r>
          <w:r>
            <w:rPr>
              <w:rStyle w:val="27"/>
              <w:rFonts w:hint="eastAsia" w:ascii="Times New Roman" w:hAnsi="Times New Roman" w:eastAsia="黑体" w:cs="Times New Roman"/>
              <w:bCs/>
              <w:iCs/>
              <w:color w:val="000000" w:themeColor="text1"/>
              <w:kern w:val="0"/>
              <w:lang w:val="en-US" w:eastAsia="zh-CN"/>
              <w14:textFill>
                <w14:solidFill>
                  <w14:schemeClr w14:val="tx1"/>
                </w14:solidFill>
              </w14:textFill>
            </w:rPr>
            <w:t>地面荷载计算</w:t>
          </w:r>
          <w:r>
            <w:rPr>
              <w:rFonts w:hint="eastAsia" w:ascii="Times New Roman" w:hAnsi="Times New Roman" w:eastAsia="黑体"/>
              <w:color w:val="000000" w:themeColor="text1"/>
              <w:lang w:val="en-US" w:eastAsia="zh-CN"/>
              <w14:textFill>
                <w14:solidFill>
                  <w14:schemeClr w14:val="tx1"/>
                </w14:solidFill>
              </w14:textFill>
            </w:rPr>
            <w:t>...................................................................................................................</w:t>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_Toc3054818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8</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14:paraId="150E0019">
          <w:pPr>
            <w:pStyle w:val="14"/>
            <w:tabs>
              <w:tab w:val="right" w:leader="dot" w:pos="8296"/>
            </w:tabs>
            <w:snapToGrid w:val="0"/>
            <w:spacing w:before="78" w:after="78" w:line="312" w:lineRule="auto"/>
            <w:rPr>
              <w:rFonts w:ascii="Times New Roman" w:hAnsi="Times New Roman"/>
              <w:color w:val="000000" w:themeColor="text1"/>
              <w:szCs w:val="22"/>
              <w14:textFill>
                <w14:solidFill>
                  <w14:schemeClr w14:val="tx1"/>
                </w14:solidFill>
              </w14:textFill>
            </w:rPr>
          </w:pPr>
          <w:r>
            <w:fldChar w:fldCharType="begin"/>
          </w:r>
          <w:r>
            <w:instrText xml:space="preserve"> HYPERLINK \l "_Toc3054821" </w:instrText>
          </w:r>
          <w:r>
            <w:fldChar w:fldCharType="separate"/>
          </w:r>
          <w:r>
            <w:rPr>
              <w:rStyle w:val="27"/>
              <w:rFonts w:ascii="Times New Roman" w:hAnsi="Times New Roman" w:eastAsia="宋体" w:cs="Times New Roman"/>
              <w:b/>
              <w:color w:val="000000" w:themeColor="text1"/>
              <w:lang w:val="zh-CN"/>
              <w14:textFill>
                <w14:solidFill>
                  <w14:schemeClr w14:val="tx1"/>
                </w14:solidFill>
              </w14:textFill>
            </w:rPr>
            <w:t xml:space="preserve">5  </w:t>
          </w:r>
          <w:r>
            <w:rPr>
              <w:rStyle w:val="27"/>
              <w:rFonts w:hint="eastAsia" w:ascii="Times New Roman" w:hAnsi="Times New Roman" w:eastAsia="宋体" w:cs="Times New Roman"/>
              <w:b/>
              <w:color w:val="000000" w:themeColor="text1"/>
              <w:lang w:val="en-US" w:eastAsia="zh-CN"/>
              <w14:textFill>
                <w14:solidFill>
                  <w14:schemeClr w14:val="tx1"/>
                </w14:solidFill>
              </w14:textFill>
            </w:rPr>
            <w:t>设计与构造</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_Toc3054821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11</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14:paraId="55268391">
          <w:pPr>
            <w:pStyle w:val="15"/>
            <w:tabs>
              <w:tab w:val="right" w:leader="dot" w:pos="8296"/>
            </w:tabs>
            <w:snapToGrid w:val="0"/>
            <w:spacing w:line="312" w:lineRule="auto"/>
            <w:rPr>
              <w:rFonts w:ascii="Times New Roman" w:hAnsi="Times New Roman"/>
              <w:color w:val="000000" w:themeColor="text1"/>
              <w:szCs w:val="22"/>
              <w14:textFill>
                <w14:solidFill>
                  <w14:schemeClr w14:val="tx1"/>
                </w14:solidFill>
              </w14:textFill>
            </w:rPr>
          </w:pPr>
          <w:r>
            <w:fldChar w:fldCharType="begin"/>
          </w:r>
          <w:r>
            <w:instrText xml:space="preserve"> HYPERLINK \l "_Toc3054822" </w:instrText>
          </w:r>
          <w:r>
            <w:fldChar w:fldCharType="separate"/>
          </w:r>
          <w:r>
            <w:rPr>
              <w:rStyle w:val="27"/>
              <w:rFonts w:ascii="Times New Roman" w:hAnsi="Times New Roman" w:eastAsia="黑体" w:cs="Times New Roman"/>
              <w:bCs/>
              <w:iCs/>
              <w:color w:val="000000" w:themeColor="text1"/>
              <w:kern w:val="0"/>
              <w:lang w:val="zh-CN"/>
              <w14:textFill>
                <w14:solidFill>
                  <w14:schemeClr w14:val="tx1"/>
                </w14:solidFill>
              </w14:textFill>
            </w:rPr>
            <w:t>5.1  一般规定</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_Toc3054822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11</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14:paraId="7ECE5734">
          <w:pPr>
            <w:pStyle w:val="15"/>
            <w:tabs>
              <w:tab w:val="right" w:leader="dot" w:pos="8296"/>
            </w:tabs>
            <w:snapToGrid w:val="0"/>
            <w:spacing w:line="312" w:lineRule="auto"/>
            <w:rPr>
              <w:rFonts w:ascii="Times New Roman" w:hAnsi="Times New Roman"/>
              <w:color w:val="000000" w:themeColor="text1"/>
              <w14:textFill>
                <w14:solidFill>
                  <w14:schemeClr w14:val="tx1"/>
                </w14:solidFill>
              </w14:textFill>
            </w:rPr>
          </w:pPr>
          <w:r>
            <w:fldChar w:fldCharType="begin"/>
          </w:r>
          <w:r>
            <w:instrText xml:space="preserve"> HYPERLINK \l "_Toc3054823" </w:instrText>
          </w:r>
          <w:r>
            <w:fldChar w:fldCharType="separate"/>
          </w:r>
          <w:r>
            <w:rPr>
              <w:rStyle w:val="27"/>
              <w:rFonts w:ascii="Times New Roman" w:hAnsi="Times New Roman" w:eastAsia="黑体" w:cs="Times New Roman"/>
              <w:bCs/>
              <w:iCs/>
              <w:color w:val="000000" w:themeColor="text1"/>
              <w:kern w:val="0"/>
              <w:lang w:val="zh-CN"/>
              <w14:textFill>
                <w14:solidFill>
                  <w14:schemeClr w14:val="tx1"/>
                </w14:solidFill>
              </w14:textFill>
            </w:rPr>
            <w:t xml:space="preserve">5.2  </w:t>
          </w:r>
          <w:r>
            <w:rPr>
              <w:rStyle w:val="27"/>
              <w:rFonts w:hint="eastAsia" w:ascii="Times New Roman" w:hAnsi="Times New Roman" w:eastAsia="黑体" w:cs="Times New Roman"/>
              <w:bCs/>
              <w:iCs/>
              <w:color w:val="000000" w:themeColor="text1"/>
              <w:kern w:val="0"/>
              <w:lang w:val="en-US" w:eastAsia="zh-CN"/>
              <w14:textFill>
                <w14:solidFill>
                  <w14:schemeClr w14:val="tx1"/>
                </w14:solidFill>
              </w14:textFill>
            </w:rPr>
            <w:t>构造</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_Toc3054823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1</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14:paraId="4CF45B27">
          <w:pPr>
            <w:pStyle w:val="14"/>
            <w:tabs>
              <w:tab w:val="right" w:leader="dot" w:pos="8296"/>
            </w:tabs>
            <w:snapToGrid w:val="0"/>
            <w:spacing w:before="78" w:after="78" w:line="312" w:lineRule="auto"/>
            <w:rPr>
              <w:rFonts w:ascii="Times New Roman" w:hAnsi="Times New Roman"/>
              <w:color w:val="000000" w:themeColor="text1"/>
              <w:szCs w:val="22"/>
              <w14:textFill>
                <w14:solidFill>
                  <w14:schemeClr w14:val="tx1"/>
                </w14:solidFill>
              </w14:textFill>
            </w:rPr>
          </w:pPr>
          <w:r>
            <w:fldChar w:fldCharType="begin"/>
          </w:r>
          <w:r>
            <w:instrText xml:space="preserve"> HYPERLINK \l "_Toc3054826" </w:instrText>
          </w:r>
          <w:r>
            <w:fldChar w:fldCharType="separate"/>
          </w:r>
          <w:r>
            <w:rPr>
              <w:rStyle w:val="27"/>
              <w:rFonts w:ascii="Times New Roman" w:hAnsi="Times New Roman" w:eastAsia="宋体" w:cs="Times New Roman"/>
              <w:b/>
              <w:color w:val="000000" w:themeColor="text1"/>
              <w:lang w:val="zh-CN"/>
              <w14:textFill>
                <w14:solidFill>
                  <w14:schemeClr w14:val="tx1"/>
                </w14:solidFill>
              </w14:textFill>
            </w:rPr>
            <w:t xml:space="preserve">6  </w:t>
          </w:r>
          <w:r>
            <w:rPr>
              <w:rStyle w:val="27"/>
              <w:rFonts w:hint="eastAsia" w:ascii="Times New Roman" w:hAnsi="Times New Roman" w:eastAsia="宋体" w:cs="Times New Roman"/>
              <w:b/>
              <w:color w:val="000000" w:themeColor="text1"/>
              <w:lang w:val="en-US" w:eastAsia="zh-CN"/>
              <w14:textFill>
                <w14:solidFill>
                  <w14:schemeClr w14:val="tx1"/>
                </w14:solidFill>
              </w14:textFill>
            </w:rPr>
            <w:t>施工</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_Toc3054826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5</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14:paraId="5559CB59">
          <w:pPr>
            <w:pStyle w:val="15"/>
            <w:tabs>
              <w:tab w:val="right" w:leader="dot" w:pos="8296"/>
            </w:tabs>
            <w:snapToGrid w:val="0"/>
            <w:spacing w:line="312" w:lineRule="auto"/>
            <w:rPr>
              <w:rFonts w:ascii="Times New Roman" w:hAnsi="Times New Roman"/>
              <w:color w:val="000000" w:themeColor="text1"/>
              <w:szCs w:val="22"/>
              <w14:textFill>
                <w14:solidFill>
                  <w14:schemeClr w14:val="tx1"/>
                </w14:solidFill>
              </w14:textFill>
            </w:rPr>
          </w:pPr>
          <w:r>
            <w:fldChar w:fldCharType="begin"/>
          </w:r>
          <w:r>
            <w:instrText xml:space="preserve"> HYPERLINK \l "_Toc3054827" </w:instrText>
          </w:r>
          <w:r>
            <w:fldChar w:fldCharType="separate"/>
          </w:r>
          <w:r>
            <w:rPr>
              <w:rStyle w:val="27"/>
              <w:rFonts w:ascii="Times New Roman" w:hAnsi="Times New Roman" w:eastAsia="黑体" w:cs="Times New Roman"/>
              <w:bCs/>
              <w:iCs/>
              <w:color w:val="000000" w:themeColor="text1"/>
              <w:kern w:val="0"/>
              <w:lang w:val="zh-CN"/>
              <w14:textFill>
                <w14:solidFill>
                  <w14:schemeClr w14:val="tx1"/>
                </w14:solidFill>
              </w14:textFill>
            </w:rPr>
            <w:t>6.1  一般规定</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_Toc3054827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5</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14:paraId="70DAE98C">
          <w:pPr>
            <w:pStyle w:val="15"/>
            <w:tabs>
              <w:tab w:val="right" w:leader="dot" w:pos="8296"/>
            </w:tabs>
            <w:snapToGrid w:val="0"/>
            <w:spacing w:line="312" w:lineRule="auto"/>
            <w:rPr>
              <w:rFonts w:ascii="Times New Roman" w:hAnsi="Times New Roman"/>
              <w:color w:val="000000" w:themeColor="text1"/>
              <w:szCs w:val="22"/>
              <w14:textFill>
                <w14:solidFill>
                  <w14:schemeClr w14:val="tx1"/>
                </w14:solidFill>
              </w14:textFill>
            </w:rPr>
          </w:pPr>
          <w:r>
            <w:fldChar w:fldCharType="begin"/>
          </w:r>
          <w:r>
            <w:instrText xml:space="preserve"> HYPERLINK \l "_Toc3054828" </w:instrText>
          </w:r>
          <w:r>
            <w:fldChar w:fldCharType="separate"/>
          </w:r>
          <w:r>
            <w:rPr>
              <w:rStyle w:val="27"/>
              <w:rFonts w:ascii="Times New Roman" w:hAnsi="Times New Roman" w:eastAsia="黑体" w:cs="Times New Roman"/>
              <w:bCs/>
              <w:iCs/>
              <w:color w:val="000000" w:themeColor="text1"/>
              <w:kern w:val="0"/>
              <w:lang w:val="zh-CN"/>
              <w14:textFill>
                <w14:solidFill>
                  <w14:schemeClr w14:val="tx1"/>
                </w14:solidFill>
              </w14:textFill>
            </w:rPr>
            <w:t xml:space="preserve">6.2  </w:t>
          </w:r>
          <w:r>
            <w:rPr>
              <w:rStyle w:val="27"/>
              <w:rFonts w:hint="eastAsia" w:ascii="Times New Roman" w:hAnsi="Times New Roman" w:eastAsia="黑体" w:cs="Times New Roman"/>
              <w:bCs/>
              <w:iCs/>
              <w:color w:val="000000" w:themeColor="text1"/>
              <w:kern w:val="0"/>
              <w:lang w:val="en-US" w:eastAsia="zh-CN"/>
              <w14:textFill>
                <w14:solidFill>
                  <w14:schemeClr w14:val="tx1"/>
                </w14:solidFill>
              </w14:textFill>
            </w:rPr>
            <w:t>施工条件</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_Toc3054828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5</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14:paraId="193EA65C">
          <w:pPr>
            <w:pStyle w:val="15"/>
            <w:tabs>
              <w:tab w:val="right" w:leader="dot" w:pos="8296"/>
            </w:tabs>
            <w:snapToGrid w:val="0"/>
            <w:spacing w:line="312" w:lineRule="auto"/>
            <w:rPr>
              <w:rFonts w:ascii="Times New Roman" w:hAnsi="Times New Roman"/>
              <w:color w:val="000000" w:themeColor="text1"/>
              <w14:textFill>
                <w14:solidFill>
                  <w14:schemeClr w14:val="tx1"/>
                </w14:solidFill>
              </w14:textFill>
            </w:rPr>
          </w:pPr>
          <w:r>
            <w:fldChar w:fldCharType="begin"/>
          </w:r>
          <w:r>
            <w:instrText xml:space="preserve"> HYPERLINK \l "_Toc3054829" </w:instrText>
          </w:r>
          <w:r>
            <w:fldChar w:fldCharType="separate"/>
          </w:r>
          <w:r>
            <w:rPr>
              <w:rStyle w:val="27"/>
              <w:rFonts w:ascii="Times New Roman" w:hAnsi="Times New Roman" w:eastAsia="黑体" w:cs="Times New Roman"/>
              <w:bCs/>
              <w:iCs/>
              <w:color w:val="000000" w:themeColor="text1"/>
              <w:kern w:val="0"/>
              <w:lang w:val="zh-CN"/>
              <w14:textFill>
                <w14:solidFill>
                  <w14:schemeClr w14:val="tx1"/>
                </w14:solidFill>
              </w14:textFill>
            </w:rPr>
            <w:t xml:space="preserve">6.3  </w:t>
          </w:r>
          <w:r>
            <w:rPr>
              <w:rStyle w:val="27"/>
              <w:rFonts w:hint="eastAsia" w:ascii="Times New Roman" w:hAnsi="Times New Roman" w:eastAsia="黑体" w:cs="Times New Roman"/>
              <w:bCs/>
              <w:iCs/>
              <w:color w:val="000000" w:themeColor="text1"/>
              <w:kern w:val="0"/>
              <w:lang w:val="en-US" w:eastAsia="zh-CN"/>
              <w14:textFill>
                <w14:solidFill>
                  <w14:schemeClr w14:val="tx1"/>
                </w14:solidFill>
              </w14:textFill>
            </w:rPr>
            <w:t>施工工艺</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_Toc3054829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6</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14:paraId="4C519989">
          <w:pPr>
            <w:ind w:firstLine="420" w:firstLineChars="200"/>
            <w:rPr>
              <w:rFonts w:ascii="Times New Roman" w:hAnsi="Times New Roman"/>
              <w:color w:val="000000" w:themeColor="text1"/>
              <w14:textFill>
                <w14:solidFill>
                  <w14:schemeClr w14:val="tx1"/>
                </w14:solidFill>
              </w14:textFill>
            </w:rPr>
          </w:pPr>
          <w:r>
            <w:fldChar w:fldCharType="begin"/>
          </w:r>
          <w:r>
            <w:instrText xml:space="preserve"> HYPERLINK \l "_Toc3054829" </w:instrText>
          </w:r>
          <w:r>
            <w:fldChar w:fldCharType="separate"/>
          </w:r>
          <w:r>
            <w:rPr>
              <w:rStyle w:val="27"/>
              <w:rFonts w:ascii="Times New Roman" w:hAnsi="Times New Roman" w:eastAsia="黑体" w:cs="Times New Roman"/>
              <w:bCs/>
              <w:iCs/>
              <w:color w:val="000000" w:themeColor="text1"/>
              <w:kern w:val="0"/>
              <w:lang w:val="zh-CN"/>
              <w14:textFill>
                <w14:solidFill>
                  <w14:schemeClr w14:val="tx1"/>
                </w14:solidFill>
              </w14:textFill>
            </w:rPr>
            <w:t>6.</w:t>
          </w:r>
          <w:r>
            <w:rPr>
              <w:rStyle w:val="27"/>
              <w:rFonts w:hint="eastAsia" w:ascii="Times New Roman" w:hAnsi="Times New Roman" w:eastAsia="黑体" w:cs="Times New Roman"/>
              <w:bCs/>
              <w:iCs/>
              <w:color w:val="000000" w:themeColor="text1"/>
              <w:kern w:val="0"/>
              <w:lang w:val="en-US" w:eastAsia="zh-CN"/>
              <w14:textFill>
                <w14:solidFill>
                  <w14:schemeClr w14:val="tx1"/>
                </w14:solidFill>
              </w14:textFill>
            </w:rPr>
            <w:t>4</w:t>
          </w:r>
          <w:r>
            <w:rPr>
              <w:rStyle w:val="27"/>
              <w:rFonts w:ascii="Times New Roman" w:hAnsi="Times New Roman" w:eastAsia="黑体" w:cs="Times New Roman"/>
              <w:bCs/>
              <w:iCs/>
              <w:color w:val="000000" w:themeColor="text1"/>
              <w:kern w:val="0"/>
              <w:lang w:val="zh-CN"/>
              <w14:textFill>
                <w14:solidFill>
                  <w14:schemeClr w14:val="tx1"/>
                </w14:solidFill>
              </w14:textFill>
            </w:rPr>
            <w:t xml:space="preserve">  </w:t>
          </w:r>
          <w:r>
            <w:rPr>
              <w:rStyle w:val="27"/>
              <w:rFonts w:hint="eastAsia" w:ascii="Times New Roman" w:hAnsi="Times New Roman" w:eastAsia="黑体" w:cs="Times New Roman"/>
              <w:bCs/>
              <w:iCs/>
              <w:color w:val="000000" w:themeColor="text1"/>
              <w:kern w:val="0"/>
              <w:lang w:val="en-US" w:eastAsia="zh-CN"/>
              <w14:textFill>
                <w14:solidFill>
                  <w14:schemeClr w14:val="tx1"/>
                </w14:solidFill>
              </w14:textFill>
            </w:rPr>
            <w:t>成品保护.........................................................................................................................</w:t>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_Toc3054829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6</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14:paraId="1380CCB3">
          <w:pPr>
            <w:pStyle w:val="14"/>
            <w:tabs>
              <w:tab w:val="right" w:leader="dot" w:pos="8296"/>
            </w:tabs>
            <w:snapToGrid w:val="0"/>
            <w:spacing w:before="78" w:after="78" w:line="312" w:lineRule="auto"/>
            <w:rPr>
              <w:rFonts w:ascii="Times New Roman" w:hAnsi="Times New Roman"/>
              <w:color w:val="000000" w:themeColor="text1"/>
              <w14:textFill>
                <w14:solidFill>
                  <w14:schemeClr w14:val="tx1"/>
                </w14:solidFill>
              </w14:textFill>
            </w:rPr>
          </w:pPr>
          <w:r>
            <w:fldChar w:fldCharType="begin"/>
          </w:r>
          <w:r>
            <w:instrText xml:space="preserve"> HYPERLINK \l "_Toc3054830" </w:instrText>
          </w:r>
          <w:r>
            <w:fldChar w:fldCharType="separate"/>
          </w:r>
          <w:r>
            <w:rPr>
              <w:rStyle w:val="27"/>
              <w:rFonts w:ascii="Times New Roman" w:hAnsi="Times New Roman" w:eastAsia="宋体" w:cs="Times New Roman"/>
              <w:b/>
              <w:color w:val="000000" w:themeColor="text1"/>
              <w:lang w:val="zh-CN"/>
              <w14:textFill>
                <w14:solidFill>
                  <w14:schemeClr w14:val="tx1"/>
                </w14:solidFill>
              </w14:textFill>
            </w:rPr>
            <w:t xml:space="preserve">7  </w:t>
          </w:r>
          <w:r>
            <w:rPr>
              <w:rStyle w:val="27"/>
              <w:rFonts w:hint="eastAsia" w:ascii="Times New Roman" w:hAnsi="Times New Roman" w:eastAsia="宋体" w:cs="Times New Roman"/>
              <w:b/>
              <w:color w:val="000000" w:themeColor="text1"/>
              <w:lang w:val="en-US" w:eastAsia="zh-CN"/>
              <w14:textFill>
                <w14:solidFill>
                  <w14:schemeClr w14:val="tx1"/>
                </w14:solidFill>
              </w14:textFill>
            </w:rPr>
            <w:t>质量验收</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_Toc3054830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7</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14:paraId="09ECC27F">
          <w:pPr>
            <w:pStyle w:val="15"/>
            <w:tabs>
              <w:tab w:val="right" w:leader="dot" w:pos="8296"/>
            </w:tabs>
            <w:snapToGrid w:val="0"/>
            <w:spacing w:line="312" w:lineRule="auto"/>
            <w:rPr>
              <w:rFonts w:ascii="Times New Roman" w:hAnsi="Times New Roman"/>
              <w:color w:val="000000" w:themeColor="text1"/>
              <w:szCs w:val="22"/>
              <w14:textFill>
                <w14:solidFill>
                  <w14:schemeClr w14:val="tx1"/>
                </w14:solidFill>
              </w14:textFill>
            </w:rPr>
          </w:pPr>
          <w:r>
            <w:fldChar w:fldCharType="begin"/>
          </w:r>
          <w:r>
            <w:instrText xml:space="preserve"> HYPERLINK \l "_Toc3054827" </w:instrText>
          </w:r>
          <w:r>
            <w:fldChar w:fldCharType="separate"/>
          </w:r>
          <w:r>
            <w:rPr>
              <w:rStyle w:val="27"/>
              <w:rFonts w:hint="eastAsia" w:ascii="Times New Roman" w:hAnsi="Times New Roman" w:eastAsia="黑体" w:cs="Times New Roman"/>
              <w:bCs/>
              <w:iCs/>
              <w:color w:val="000000" w:themeColor="text1"/>
              <w:kern w:val="0"/>
              <w:lang w:val="en-US" w:eastAsia="zh-CN"/>
              <w14:textFill>
                <w14:solidFill>
                  <w14:schemeClr w14:val="tx1"/>
                </w14:solidFill>
              </w14:textFill>
            </w:rPr>
            <w:t>7</w:t>
          </w:r>
          <w:r>
            <w:rPr>
              <w:rStyle w:val="27"/>
              <w:rFonts w:ascii="Times New Roman" w:hAnsi="Times New Roman" w:eastAsia="黑体" w:cs="Times New Roman"/>
              <w:bCs/>
              <w:iCs/>
              <w:color w:val="000000" w:themeColor="text1"/>
              <w:kern w:val="0"/>
              <w:lang w:val="zh-CN"/>
              <w14:textFill>
                <w14:solidFill>
                  <w14:schemeClr w14:val="tx1"/>
                </w14:solidFill>
              </w14:textFill>
            </w:rPr>
            <w:t xml:space="preserve">.1  </w:t>
          </w:r>
          <w:r>
            <w:rPr>
              <w:rStyle w:val="27"/>
              <w:rFonts w:hint="eastAsia" w:ascii="Times New Roman" w:hAnsi="Times New Roman" w:eastAsia="黑体" w:cs="Times New Roman"/>
              <w:bCs/>
              <w:iCs/>
              <w:color w:val="000000" w:themeColor="text1"/>
              <w:kern w:val="0"/>
              <w:lang w:val="en-US" w:eastAsia="zh-CN"/>
              <w14:textFill>
                <w14:solidFill>
                  <w14:schemeClr w14:val="tx1"/>
                </w14:solidFill>
              </w14:textFill>
            </w:rPr>
            <w:t>外观质量</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_Toc3054827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5</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14:paraId="756C3E39">
          <w:pPr>
            <w:pStyle w:val="15"/>
            <w:tabs>
              <w:tab w:val="right" w:leader="dot" w:pos="8296"/>
            </w:tabs>
            <w:snapToGrid w:val="0"/>
            <w:spacing w:line="312" w:lineRule="auto"/>
            <w:rPr>
              <w:rFonts w:ascii="Times New Roman" w:hAnsi="Times New Roman"/>
              <w:color w:val="000000" w:themeColor="text1"/>
              <w:szCs w:val="22"/>
              <w14:textFill>
                <w14:solidFill>
                  <w14:schemeClr w14:val="tx1"/>
                </w14:solidFill>
              </w14:textFill>
            </w:rPr>
          </w:pPr>
          <w:r>
            <w:fldChar w:fldCharType="begin"/>
          </w:r>
          <w:r>
            <w:instrText xml:space="preserve"> HYPERLINK \l "_Toc3054828" </w:instrText>
          </w:r>
          <w:r>
            <w:fldChar w:fldCharType="separate"/>
          </w:r>
          <w:r>
            <w:rPr>
              <w:rStyle w:val="27"/>
              <w:rFonts w:hint="eastAsia" w:ascii="Times New Roman" w:hAnsi="Times New Roman" w:eastAsia="黑体" w:cs="Times New Roman"/>
              <w:bCs/>
              <w:iCs/>
              <w:color w:val="000000" w:themeColor="text1"/>
              <w:kern w:val="0"/>
              <w:lang w:val="en-US" w:eastAsia="zh-CN"/>
              <w14:textFill>
                <w14:solidFill>
                  <w14:schemeClr w14:val="tx1"/>
                </w14:solidFill>
              </w14:textFill>
            </w:rPr>
            <w:t>7</w:t>
          </w:r>
          <w:r>
            <w:rPr>
              <w:rStyle w:val="27"/>
              <w:rFonts w:ascii="Times New Roman" w:hAnsi="Times New Roman" w:eastAsia="黑体" w:cs="Times New Roman"/>
              <w:bCs/>
              <w:iCs/>
              <w:color w:val="000000" w:themeColor="text1"/>
              <w:kern w:val="0"/>
              <w:lang w:val="zh-CN"/>
              <w14:textFill>
                <w14:solidFill>
                  <w14:schemeClr w14:val="tx1"/>
                </w14:solidFill>
              </w14:textFill>
            </w:rPr>
            <w:t xml:space="preserve">.2  </w:t>
          </w:r>
          <w:r>
            <w:rPr>
              <w:rStyle w:val="27"/>
              <w:rFonts w:hint="eastAsia" w:ascii="Times New Roman" w:hAnsi="Times New Roman" w:eastAsia="黑体" w:cs="Times New Roman"/>
              <w:bCs/>
              <w:iCs/>
              <w:color w:val="000000" w:themeColor="text1"/>
              <w:kern w:val="0"/>
              <w:lang w:val="en-US" w:eastAsia="zh-CN"/>
              <w14:textFill>
                <w14:solidFill>
                  <w14:schemeClr w14:val="tx1"/>
                </w14:solidFill>
              </w14:textFill>
            </w:rPr>
            <w:t>一般规定</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_Toc3054828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5</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14:paraId="41120948">
          <w:pPr>
            <w:pStyle w:val="15"/>
            <w:tabs>
              <w:tab w:val="right" w:leader="dot" w:pos="8296"/>
            </w:tabs>
            <w:snapToGrid w:val="0"/>
            <w:spacing w:line="312" w:lineRule="auto"/>
            <w:rPr>
              <w:rFonts w:ascii="Times New Roman" w:hAnsi="Times New Roman"/>
              <w:color w:val="000000" w:themeColor="text1"/>
              <w14:textFill>
                <w14:solidFill>
                  <w14:schemeClr w14:val="tx1"/>
                </w14:solidFill>
              </w14:textFill>
            </w:rPr>
          </w:pPr>
          <w:r>
            <w:fldChar w:fldCharType="begin"/>
          </w:r>
          <w:r>
            <w:instrText xml:space="preserve"> HYPERLINK \l "_Toc3054829" </w:instrText>
          </w:r>
          <w:r>
            <w:fldChar w:fldCharType="separate"/>
          </w:r>
          <w:r>
            <w:rPr>
              <w:rStyle w:val="27"/>
              <w:rFonts w:hint="eastAsia" w:ascii="Times New Roman" w:hAnsi="Times New Roman" w:eastAsia="黑体" w:cs="Times New Roman"/>
              <w:bCs/>
              <w:iCs/>
              <w:color w:val="000000" w:themeColor="text1"/>
              <w:kern w:val="0"/>
              <w:lang w:val="en-US" w:eastAsia="zh-CN"/>
              <w14:textFill>
                <w14:solidFill>
                  <w14:schemeClr w14:val="tx1"/>
                </w14:solidFill>
              </w14:textFill>
            </w:rPr>
            <w:t>7</w:t>
          </w:r>
          <w:r>
            <w:rPr>
              <w:rStyle w:val="27"/>
              <w:rFonts w:ascii="Times New Roman" w:hAnsi="Times New Roman" w:eastAsia="黑体" w:cs="Times New Roman"/>
              <w:bCs/>
              <w:iCs/>
              <w:color w:val="000000" w:themeColor="text1"/>
              <w:kern w:val="0"/>
              <w:lang w:val="zh-CN"/>
              <w14:textFill>
                <w14:solidFill>
                  <w14:schemeClr w14:val="tx1"/>
                </w14:solidFill>
              </w14:textFill>
            </w:rPr>
            <w:t xml:space="preserve">.3  </w:t>
          </w:r>
          <w:r>
            <w:rPr>
              <w:rStyle w:val="27"/>
              <w:rFonts w:hint="eastAsia" w:ascii="Times New Roman" w:hAnsi="Times New Roman" w:eastAsia="黑体" w:cs="Times New Roman"/>
              <w:bCs/>
              <w:iCs/>
              <w:color w:val="000000" w:themeColor="text1"/>
              <w:kern w:val="0"/>
              <w:lang w:val="en-US" w:eastAsia="zh-CN"/>
              <w14:textFill>
                <w14:solidFill>
                  <w14:schemeClr w14:val="tx1"/>
                </w14:solidFill>
              </w14:textFill>
            </w:rPr>
            <w:t>主控项目</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_Toc3054829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6</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14:paraId="3EAD0B70">
          <w:pPr>
            <w:ind w:firstLine="420" w:firstLineChars="200"/>
            <w:rPr>
              <w:rFonts w:ascii="Times New Roman" w:hAnsi="Times New Roman"/>
              <w:color w:val="000000" w:themeColor="text1"/>
              <w14:textFill>
                <w14:solidFill>
                  <w14:schemeClr w14:val="tx1"/>
                </w14:solidFill>
              </w14:textFill>
            </w:rPr>
          </w:pPr>
          <w:r>
            <w:fldChar w:fldCharType="begin"/>
          </w:r>
          <w:r>
            <w:instrText xml:space="preserve"> HYPERLINK \l "_Toc3054829" </w:instrText>
          </w:r>
          <w:r>
            <w:fldChar w:fldCharType="separate"/>
          </w:r>
          <w:r>
            <w:rPr>
              <w:rStyle w:val="27"/>
              <w:rFonts w:hint="eastAsia" w:ascii="Times New Roman" w:hAnsi="Times New Roman" w:eastAsia="黑体" w:cs="Times New Roman"/>
              <w:bCs/>
              <w:iCs/>
              <w:color w:val="000000" w:themeColor="text1"/>
              <w:kern w:val="0"/>
              <w:lang w:val="en-US" w:eastAsia="zh-CN"/>
              <w14:textFill>
                <w14:solidFill>
                  <w14:schemeClr w14:val="tx1"/>
                </w14:solidFill>
              </w14:textFill>
            </w:rPr>
            <w:t>7</w:t>
          </w:r>
          <w:r>
            <w:rPr>
              <w:rStyle w:val="27"/>
              <w:rFonts w:ascii="Times New Roman" w:hAnsi="Times New Roman" w:eastAsia="黑体" w:cs="Times New Roman"/>
              <w:bCs/>
              <w:iCs/>
              <w:color w:val="000000" w:themeColor="text1"/>
              <w:kern w:val="0"/>
              <w:lang w:val="zh-CN"/>
              <w14:textFill>
                <w14:solidFill>
                  <w14:schemeClr w14:val="tx1"/>
                </w14:solidFill>
              </w14:textFill>
            </w:rPr>
            <w:t>.</w:t>
          </w:r>
          <w:r>
            <w:rPr>
              <w:rStyle w:val="27"/>
              <w:rFonts w:hint="eastAsia" w:ascii="Times New Roman" w:hAnsi="Times New Roman" w:eastAsia="黑体" w:cs="Times New Roman"/>
              <w:bCs/>
              <w:iCs/>
              <w:color w:val="000000" w:themeColor="text1"/>
              <w:kern w:val="0"/>
              <w:lang w:val="en-US" w:eastAsia="zh-CN"/>
              <w14:textFill>
                <w14:solidFill>
                  <w14:schemeClr w14:val="tx1"/>
                </w14:solidFill>
              </w14:textFill>
            </w:rPr>
            <w:t>4</w:t>
          </w:r>
          <w:r>
            <w:rPr>
              <w:rStyle w:val="27"/>
              <w:rFonts w:ascii="Times New Roman" w:hAnsi="Times New Roman" w:eastAsia="黑体" w:cs="Times New Roman"/>
              <w:bCs/>
              <w:iCs/>
              <w:color w:val="000000" w:themeColor="text1"/>
              <w:kern w:val="0"/>
              <w:lang w:val="zh-CN"/>
              <w14:textFill>
                <w14:solidFill>
                  <w14:schemeClr w14:val="tx1"/>
                </w14:solidFill>
              </w14:textFill>
            </w:rPr>
            <w:t xml:space="preserve">  </w:t>
          </w:r>
          <w:r>
            <w:rPr>
              <w:rStyle w:val="27"/>
              <w:rFonts w:hint="eastAsia" w:ascii="Times New Roman" w:hAnsi="Times New Roman" w:eastAsia="黑体" w:cs="Times New Roman"/>
              <w:bCs/>
              <w:iCs/>
              <w:color w:val="000000" w:themeColor="text1"/>
              <w:kern w:val="0"/>
              <w:lang w:val="en-US" w:eastAsia="zh-CN"/>
              <w14:textFill>
                <w14:solidFill>
                  <w14:schemeClr w14:val="tx1"/>
                </w14:solidFill>
              </w14:textFill>
            </w:rPr>
            <w:t>一般项目.........................................................................................................................</w:t>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_Toc3054829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6</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14:paraId="4DF6EDA6">
          <w:pPr>
            <w:ind w:firstLine="420" w:firstLineChars="200"/>
            <w:rPr>
              <w:rFonts w:ascii="Times New Roman" w:hAnsi="Times New Roman"/>
              <w:color w:val="000000" w:themeColor="text1"/>
              <w14:textFill>
                <w14:solidFill>
                  <w14:schemeClr w14:val="tx1"/>
                </w14:solidFill>
              </w14:textFill>
            </w:rPr>
          </w:pPr>
          <w:r>
            <w:fldChar w:fldCharType="begin"/>
          </w:r>
          <w:r>
            <w:instrText xml:space="preserve"> HYPERLINK \l "_Toc3054829" </w:instrText>
          </w:r>
          <w:r>
            <w:fldChar w:fldCharType="separate"/>
          </w:r>
          <w:r>
            <w:rPr>
              <w:rStyle w:val="27"/>
              <w:rFonts w:hint="eastAsia" w:ascii="Times New Roman" w:hAnsi="Times New Roman" w:eastAsia="黑体" w:cs="Times New Roman"/>
              <w:bCs/>
              <w:iCs/>
              <w:color w:val="000000" w:themeColor="text1"/>
              <w:kern w:val="0"/>
              <w:lang w:val="en-US" w:eastAsia="zh-CN"/>
              <w14:textFill>
                <w14:solidFill>
                  <w14:schemeClr w14:val="tx1"/>
                </w14:solidFill>
              </w14:textFill>
            </w:rPr>
            <w:t>7</w:t>
          </w:r>
          <w:r>
            <w:rPr>
              <w:rStyle w:val="27"/>
              <w:rFonts w:ascii="Times New Roman" w:hAnsi="Times New Roman" w:eastAsia="黑体" w:cs="Times New Roman"/>
              <w:bCs/>
              <w:iCs/>
              <w:color w:val="000000" w:themeColor="text1"/>
              <w:kern w:val="0"/>
              <w:lang w:val="zh-CN"/>
              <w14:textFill>
                <w14:solidFill>
                  <w14:schemeClr w14:val="tx1"/>
                </w14:solidFill>
              </w14:textFill>
            </w:rPr>
            <w:t>.</w:t>
          </w:r>
          <w:r>
            <w:rPr>
              <w:rStyle w:val="27"/>
              <w:rFonts w:hint="eastAsia" w:ascii="Times New Roman" w:hAnsi="Times New Roman" w:eastAsia="黑体" w:cs="Times New Roman"/>
              <w:bCs/>
              <w:iCs/>
              <w:color w:val="000000" w:themeColor="text1"/>
              <w:kern w:val="0"/>
              <w:lang w:val="en-US" w:eastAsia="zh-CN"/>
              <w14:textFill>
                <w14:solidFill>
                  <w14:schemeClr w14:val="tx1"/>
                </w14:solidFill>
              </w14:textFill>
            </w:rPr>
            <w:t>5</w:t>
          </w:r>
          <w:r>
            <w:rPr>
              <w:rStyle w:val="27"/>
              <w:rFonts w:ascii="Times New Roman" w:hAnsi="Times New Roman" w:eastAsia="黑体" w:cs="Times New Roman"/>
              <w:bCs/>
              <w:iCs/>
              <w:color w:val="000000" w:themeColor="text1"/>
              <w:kern w:val="0"/>
              <w:lang w:val="zh-CN"/>
              <w14:textFill>
                <w14:solidFill>
                  <w14:schemeClr w14:val="tx1"/>
                </w14:solidFill>
              </w14:textFill>
            </w:rPr>
            <w:t xml:space="preserve">  </w:t>
          </w:r>
          <w:r>
            <w:rPr>
              <w:rStyle w:val="27"/>
              <w:rFonts w:hint="eastAsia" w:ascii="Times New Roman" w:hAnsi="Times New Roman" w:eastAsia="黑体" w:cs="Times New Roman"/>
              <w:bCs/>
              <w:iCs/>
              <w:color w:val="000000" w:themeColor="text1"/>
              <w:kern w:val="0"/>
              <w:lang w:val="en-US" w:eastAsia="zh-CN"/>
              <w14:textFill>
                <w14:solidFill>
                  <w14:schemeClr w14:val="tx1"/>
                </w14:solidFill>
              </w14:textFill>
            </w:rPr>
            <w:t>验收.................................................................................................................................</w:t>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_Toc3054829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6</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14:paraId="2DD6B0D7">
          <w:pPr>
            <w:rPr>
              <w:rFonts w:ascii="Times New Roman" w:hAnsi="Times New Roman"/>
              <w:color w:val="000000" w:themeColor="text1"/>
              <w14:textFill>
                <w14:solidFill>
                  <w14:schemeClr w14:val="tx1"/>
                </w14:solidFill>
              </w14:textFill>
            </w:rPr>
          </w:pPr>
          <w:r>
            <w:fldChar w:fldCharType="begin"/>
          </w:r>
          <w:r>
            <w:instrText xml:space="preserve"> HYPERLINK \l "_Toc3054830" </w:instrText>
          </w:r>
          <w:r>
            <w:fldChar w:fldCharType="separate"/>
          </w:r>
          <w:r>
            <w:rPr>
              <w:rStyle w:val="27"/>
              <w:rFonts w:hint="eastAsia" w:ascii="Times New Roman" w:hAnsi="Times New Roman" w:eastAsia="宋体" w:cs="Times New Roman"/>
              <w:b/>
              <w:color w:val="000000" w:themeColor="text1"/>
              <w:lang w:val="en-US" w:eastAsia="zh-CN"/>
              <w14:textFill>
                <w14:solidFill>
                  <w14:schemeClr w14:val="tx1"/>
                </w14:solidFill>
              </w14:textFill>
            </w:rPr>
            <w:t>8</w:t>
          </w:r>
          <w:r>
            <w:rPr>
              <w:rStyle w:val="27"/>
              <w:rFonts w:ascii="Times New Roman" w:hAnsi="Times New Roman" w:eastAsia="宋体" w:cs="Times New Roman"/>
              <w:b/>
              <w:color w:val="000000" w:themeColor="text1"/>
              <w:lang w:val="zh-CN"/>
              <w14:textFill>
                <w14:solidFill>
                  <w14:schemeClr w14:val="tx1"/>
                </w14:solidFill>
              </w14:textFill>
            </w:rPr>
            <w:t xml:space="preserve">  </w:t>
          </w:r>
          <w:r>
            <w:rPr>
              <w:rStyle w:val="27"/>
              <w:rFonts w:hint="eastAsia" w:ascii="Times New Roman" w:hAnsi="Times New Roman" w:eastAsia="宋体" w:cs="Times New Roman"/>
              <w:b/>
              <w:color w:val="000000" w:themeColor="text1"/>
              <w:lang w:val="en-US" w:eastAsia="zh-CN"/>
              <w14:textFill>
                <w14:solidFill>
                  <w14:schemeClr w14:val="tx1"/>
                </w14:solidFill>
              </w14:textFill>
            </w:rPr>
            <w:t>运行维护</w:t>
          </w:r>
          <w:r>
            <w:rPr>
              <w:rStyle w:val="27"/>
              <w:rFonts w:hint="eastAsia" w:ascii="Times New Roman" w:hAnsi="Times New Roman" w:eastAsia="宋体" w:cs="Times New Roman"/>
              <w:b w:val="0"/>
              <w:bCs/>
              <w:color w:val="000000" w:themeColor="text1"/>
              <w:lang w:val="en-US" w:eastAsia="zh-CN"/>
              <w14:textFill>
                <w14:solidFill>
                  <w14:schemeClr w14:val="tx1"/>
                </w14:solidFill>
              </w14:textFill>
            </w:rPr>
            <w:t>....................................................................................................................................</w:t>
          </w:r>
          <w:r>
            <w:rPr>
              <w:rFonts w:ascii="Times New Roman" w:hAnsi="Times New Roman"/>
              <w:b w:val="0"/>
              <w:bCs/>
              <w:color w:val="000000" w:themeColor="text1"/>
              <w14:textFill>
                <w14:solidFill>
                  <w14:schemeClr w14:val="tx1"/>
                </w14:solidFill>
              </w14:textFill>
            </w:rPr>
            <w:fldChar w:fldCharType="begin"/>
          </w:r>
          <w:r>
            <w:rPr>
              <w:rFonts w:ascii="Times New Roman" w:hAnsi="Times New Roman"/>
              <w:b w:val="0"/>
              <w:bCs/>
              <w:color w:val="000000" w:themeColor="text1"/>
              <w14:textFill>
                <w14:solidFill>
                  <w14:schemeClr w14:val="tx1"/>
                </w14:solidFill>
              </w14:textFill>
            </w:rPr>
            <w:instrText xml:space="preserve"> PAGEREF _Toc3054830 \h </w:instrText>
          </w:r>
          <w:r>
            <w:rPr>
              <w:rFonts w:ascii="Times New Roman" w:hAnsi="Times New Roman"/>
              <w:b w:val="0"/>
              <w:bCs/>
              <w:color w:val="000000" w:themeColor="text1"/>
              <w14:textFill>
                <w14:solidFill>
                  <w14:schemeClr w14:val="tx1"/>
                </w14:solidFill>
              </w14:textFill>
            </w:rPr>
            <w:fldChar w:fldCharType="separate"/>
          </w:r>
          <w:r>
            <w:rPr>
              <w:rFonts w:ascii="Times New Roman" w:hAnsi="Times New Roman"/>
              <w:b w:val="0"/>
              <w:bCs/>
              <w:color w:val="000000" w:themeColor="text1"/>
              <w14:textFill>
                <w14:solidFill>
                  <w14:schemeClr w14:val="tx1"/>
                </w14:solidFill>
              </w14:textFill>
            </w:rPr>
            <w:t>1</w:t>
          </w:r>
          <w:r>
            <w:rPr>
              <w:rFonts w:hint="eastAsia" w:ascii="Times New Roman" w:hAnsi="Times New Roman"/>
              <w:b w:val="0"/>
              <w:bCs/>
              <w:color w:val="000000" w:themeColor="text1"/>
              <w14:textFill>
                <w14:solidFill>
                  <w14:schemeClr w14:val="tx1"/>
                </w14:solidFill>
              </w14:textFill>
            </w:rPr>
            <w:t>7</w:t>
          </w:r>
          <w:r>
            <w:rPr>
              <w:rFonts w:ascii="Times New Roman" w:hAnsi="Times New Roman"/>
              <w:b w:val="0"/>
              <w:bCs/>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14:paraId="71F396D5">
          <w:pPr>
            <w:pStyle w:val="14"/>
            <w:tabs>
              <w:tab w:val="right" w:leader="dot" w:pos="8296"/>
            </w:tabs>
            <w:snapToGrid w:val="0"/>
            <w:spacing w:before="78" w:after="78" w:line="312" w:lineRule="auto"/>
            <w:rPr>
              <w:rFonts w:ascii="Times New Roman" w:hAnsi="Times New Roman"/>
              <w:color w:val="000000" w:themeColor="text1"/>
              <w:szCs w:val="22"/>
              <w14:textFill>
                <w14:solidFill>
                  <w14:schemeClr w14:val="tx1"/>
                </w14:solidFill>
              </w14:textFill>
            </w:rPr>
          </w:pPr>
          <w:r>
            <w:fldChar w:fldCharType="begin"/>
          </w:r>
          <w:r>
            <w:instrText xml:space="preserve"> HYPERLINK \l "_Toc3054835" </w:instrText>
          </w:r>
          <w:r>
            <w:fldChar w:fldCharType="separate"/>
          </w:r>
          <w:r>
            <w:rPr>
              <w:rStyle w:val="27"/>
              <w:rFonts w:ascii="Times New Roman" w:hAnsi="Times New Roman"/>
              <w:color w:val="000000" w:themeColor="text1"/>
              <w14:textFill>
                <w14:solidFill>
                  <w14:schemeClr w14:val="tx1"/>
                </w14:solidFill>
              </w14:textFill>
            </w:rPr>
            <w:t>用词说明</w:t>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fldChar w:fldCharType="end"/>
          </w:r>
          <w:r>
            <w:rPr>
              <w:rFonts w:hint="eastAsia" w:ascii="Times New Roman" w:hAnsi="Times New Roman"/>
              <w:color w:val="000000" w:themeColor="text1"/>
              <w14:textFill>
                <w14:solidFill>
                  <w14:schemeClr w14:val="tx1"/>
                </w14:solidFill>
              </w14:textFill>
            </w:rPr>
            <w:t>8</w:t>
          </w:r>
        </w:p>
        <w:p w14:paraId="28EE66F6">
          <w:pPr>
            <w:pStyle w:val="14"/>
            <w:tabs>
              <w:tab w:val="right" w:leader="dot" w:pos="8296"/>
            </w:tabs>
            <w:snapToGrid w:val="0"/>
            <w:spacing w:before="78" w:after="78" w:line="312" w:lineRule="auto"/>
            <w:rPr>
              <w:rFonts w:ascii="Times New Roman" w:hAnsi="Times New Roman"/>
              <w:color w:val="000000" w:themeColor="text1"/>
              <w:szCs w:val="22"/>
              <w14:textFill>
                <w14:solidFill>
                  <w14:schemeClr w14:val="tx1"/>
                </w14:solidFill>
              </w14:textFill>
            </w:rPr>
          </w:pPr>
          <w:r>
            <w:fldChar w:fldCharType="begin"/>
          </w:r>
          <w:r>
            <w:instrText xml:space="preserve"> HYPERLINK \l "_Toc3054836" </w:instrText>
          </w:r>
          <w:r>
            <w:fldChar w:fldCharType="separate"/>
          </w:r>
          <w:r>
            <w:rPr>
              <w:rStyle w:val="27"/>
              <w:rFonts w:ascii="Times New Roman" w:hAnsi="Times New Roman"/>
              <w:color w:val="000000" w:themeColor="text1"/>
              <w14:textFill>
                <w14:solidFill>
                  <w14:schemeClr w14:val="tx1"/>
                </w14:solidFill>
              </w14:textFill>
            </w:rPr>
            <w:t>引用标准名录</w:t>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fldChar w:fldCharType="end"/>
          </w:r>
          <w:r>
            <w:rPr>
              <w:rFonts w:hint="eastAsia" w:ascii="Times New Roman" w:hAnsi="Times New Roman"/>
              <w:color w:val="000000" w:themeColor="text1"/>
              <w14:textFill>
                <w14:solidFill>
                  <w14:schemeClr w14:val="tx1"/>
                </w14:solidFill>
              </w14:textFill>
            </w:rPr>
            <w:t>9</w:t>
          </w:r>
        </w:p>
        <w:p w14:paraId="5CF0AF53">
          <w:pPr>
            <w:pStyle w:val="14"/>
            <w:tabs>
              <w:tab w:val="right" w:leader="dot" w:pos="8296"/>
            </w:tabs>
            <w:snapToGrid w:val="0"/>
            <w:spacing w:before="78" w:after="78" w:line="312" w:lineRule="auto"/>
            <w:rPr>
              <w:rFonts w:ascii="Times New Roman" w:hAnsi="Times New Roman"/>
              <w:color w:val="000000" w:themeColor="text1"/>
              <w:szCs w:val="22"/>
              <w14:textFill>
                <w14:solidFill>
                  <w14:schemeClr w14:val="tx1"/>
                </w14:solidFill>
              </w14:textFill>
            </w:rPr>
          </w:pPr>
          <w:r>
            <w:rPr>
              <w:rFonts w:hint="eastAsia" w:ascii="Times New Roman" w:hAnsi="Times New Roman"/>
              <w:color w:val="000000" w:themeColor="text1"/>
              <w14:textFill>
                <w14:solidFill>
                  <w14:schemeClr w14:val="tx1"/>
                </w14:solidFill>
              </w14:textFill>
            </w:rPr>
            <w:t>附：</w:t>
          </w:r>
          <w:r>
            <w:fldChar w:fldCharType="begin"/>
          </w:r>
          <w:r>
            <w:instrText xml:space="preserve"> HYPERLINK \l "_Toc3054836" </w:instrText>
          </w:r>
          <w:r>
            <w:fldChar w:fldCharType="separate"/>
          </w:r>
          <w:r>
            <w:rPr>
              <w:rStyle w:val="27"/>
              <w:rFonts w:hint="eastAsia" w:ascii="Times New Roman" w:hAnsi="Times New Roman"/>
              <w:color w:val="000000" w:themeColor="text1"/>
              <w14:textFill>
                <w14:solidFill>
                  <w14:schemeClr w14:val="tx1"/>
                </w14:solidFill>
              </w14:textFill>
            </w:rPr>
            <w:t>条文说明</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_Toc3054836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2</w:t>
          </w:r>
          <w:r>
            <w:rPr>
              <w:rFonts w:hint="eastAsia" w:ascii="Times New Roman" w:hAnsi="Times New Roman"/>
              <w:color w:val="000000" w:themeColor="text1"/>
              <w14:textFill>
                <w14:solidFill>
                  <w14:schemeClr w14:val="tx1"/>
                </w14:solidFill>
              </w14:textFill>
            </w:rPr>
            <w:t>0</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14:paraId="1882F9B1">
          <w:pPr>
            <w:pStyle w:val="15"/>
            <w:tabs>
              <w:tab w:val="right" w:leader="dot" w:pos="8296"/>
            </w:tabs>
            <w:snapToGrid w:val="0"/>
            <w:spacing w:line="312" w:lineRule="auto"/>
            <w:rPr>
              <w:rFonts w:ascii="Times New Roman" w:hAnsi="Times New Roman"/>
              <w:color w:val="000000" w:themeColor="text1"/>
              <w:szCs w:val="22"/>
              <w14:textFill>
                <w14:solidFill>
                  <w14:schemeClr w14:val="tx1"/>
                </w14:solidFill>
              </w14:textFill>
            </w:rPr>
          </w:pPr>
        </w:p>
        <w:p w14:paraId="73B1BC69">
          <w:pPr>
            <w:pStyle w:val="15"/>
            <w:tabs>
              <w:tab w:val="right" w:leader="dot" w:pos="8296"/>
            </w:tabs>
            <w:snapToGrid w:val="0"/>
            <w:spacing w:line="312" w:lineRule="auto"/>
            <w:rPr>
              <w:rFonts w:ascii="Times New Roman" w:hAnsi="Times New Roman"/>
              <w:color w:val="000000" w:themeColor="text1"/>
              <w:szCs w:val="22"/>
              <w14:textFill>
                <w14:solidFill>
                  <w14:schemeClr w14:val="tx1"/>
                </w14:solidFill>
              </w14:textFill>
            </w:rPr>
          </w:pPr>
        </w:p>
        <w:p w14:paraId="0496026E">
          <w:pPr>
            <w:pStyle w:val="14"/>
            <w:tabs>
              <w:tab w:val="right" w:leader="dot" w:pos="8296"/>
            </w:tabs>
            <w:snapToGrid w:val="0"/>
            <w:spacing w:before="78" w:after="78" w:line="312" w:lineRule="auto"/>
            <w:rPr>
              <w:rFonts w:ascii="Times New Roman" w:hAnsi="Times New Roman"/>
              <w:color w:val="000000" w:themeColor="text1"/>
              <w14:textFill>
                <w14:solidFill>
                  <w14:schemeClr w14:val="tx1"/>
                </w14:solidFill>
              </w14:textFill>
            </w:rPr>
          </w:pPr>
          <w:r>
            <w:rPr>
              <w:rFonts w:ascii="Times New Roman" w:hAnsi="Times New Roman"/>
              <w:b/>
              <w:bCs/>
              <w:color w:val="000000" w:themeColor="text1"/>
              <w:lang w:val="zh-CN"/>
              <w14:textFill>
                <w14:solidFill>
                  <w14:schemeClr w14:val="tx1"/>
                </w14:solidFill>
              </w14:textFill>
            </w:rPr>
            <w:fldChar w:fldCharType="end"/>
          </w:r>
        </w:p>
      </w:sdtContent>
    </w:sdt>
    <w:p w14:paraId="09E7FA39">
      <w:pPr>
        <w:pStyle w:val="2"/>
        <w:keepNext w:val="0"/>
        <w:keepLines w:val="0"/>
        <w:snapToGrid w:val="0"/>
        <w:spacing w:before="0" w:after="0" w:line="312" w:lineRule="auto"/>
        <w:rPr>
          <w:rFonts w:ascii="Times New Roman" w:hAnsi="Times New Roman" w:eastAsia="宋体" w:cs="Times New Roman"/>
          <w:b w:val="0"/>
          <w:color w:val="000000" w:themeColor="text1"/>
          <w:sz w:val="28"/>
          <w:szCs w:val="28"/>
          <w:lang w:val="zh-CN"/>
          <w14:textFill>
            <w14:solidFill>
              <w14:schemeClr w14:val="tx1"/>
            </w14:solidFill>
          </w14:textFill>
        </w:rPr>
        <w:sectPr>
          <w:headerReference r:id="rId12" w:type="default"/>
          <w:pgSz w:w="11906" w:h="16838"/>
          <w:pgMar w:top="1440" w:right="1800" w:bottom="1440" w:left="1800" w:header="851" w:footer="992" w:gutter="0"/>
          <w:pgNumType w:start="1"/>
          <w:cols w:space="425" w:num="1"/>
          <w:docGrid w:type="lines" w:linePitch="312" w:charSpace="0"/>
        </w:sectPr>
      </w:pPr>
    </w:p>
    <w:sdt>
      <w:sdtPr>
        <w:rPr>
          <w:rFonts w:ascii="Times New Roman" w:hAnsi="Times New Roman"/>
          <w:color w:val="000000" w:themeColor="text1"/>
          <w:szCs w:val="21"/>
          <w:lang w:val="zh-CN"/>
          <w14:textFill>
            <w14:solidFill>
              <w14:schemeClr w14:val="tx1"/>
            </w14:solidFill>
          </w14:textFill>
        </w:rPr>
        <w:id w:val="-1786487964"/>
        <w:docPartObj>
          <w:docPartGallery w:val="Table of Contents"/>
          <w:docPartUnique/>
        </w:docPartObj>
      </w:sdtPr>
      <w:sdtEndPr>
        <w:rPr>
          <w:rFonts w:ascii="Times New Roman" w:hAnsi="Times New Roman"/>
          <w:b/>
          <w:bCs/>
          <w:color w:val="000000" w:themeColor="text1"/>
          <w:szCs w:val="21"/>
          <w:lang w:val="zh-CN"/>
          <w14:textFill>
            <w14:solidFill>
              <w14:schemeClr w14:val="tx1"/>
            </w14:solidFill>
          </w14:textFill>
        </w:rPr>
      </w:sdtEndPr>
      <w:sdtContent>
        <w:p w14:paraId="2C6F2D52">
          <w:pPr>
            <w:snapToGrid w:val="0"/>
            <w:spacing w:line="312" w:lineRule="auto"/>
            <w:jc w:val="center"/>
            <w:rPr>
              <w:rFonts w:ascii="Times New Roman" w:hAnsi="Times New Roman"/>
              <w:color w:val="000000" w:themeColor="text1"/>
              <w:lang w:val="zh-CN"/>
              <w14:textFill>
                <w14:solidFill>
                  <w14:schemeClr w14:val="tx1"/>
                </w14:solidFill>
              </w14:textFill>
            </w:rPr>
          </w:pPr>
          <w:r>
            <w:rPr>
              <w:rFonts w:hint="eastAsia" w:ascii="Times New Roman" w:hAnsi="Times New Roman" w:eastAsia="宋体" w:cs="Times New Roman"/>
              <w:b/>
              <w:color w:val="000000" w:themeColor="text1"/>
              <w:sz w:val="32"/>
              <w:szCs w:val="32"/>
              <w:lang w:val="zh-CN"/>
              <w14:textFill>
                <w14:solidFill>
                  <w14:schemeClr w14:val="tx1"/>
                </w14:solidFill>
              </w14:textFill>
            </w:rPr>
            <w:t>C</w:t>
          </w:r>
          <w:r>
            <w:rPr>
              <w:rFonts w:ascii="Times New Roman" w:hAnsi="Times New Roman" w:eastAsia="宋体" w:cs="Times New Roman"/>
              <w:b/>
              <w:color w:val="000000" w:themeColor="text1"/>
              <w:sz w:val="32"/>
              <w:szCs w:val="32"/>
              <w:lang w:val="zh-CN"/>
              <w14:textFill>
                <w14:solidFill>
                  <w14:schemeClr w14:val="tx1"/>
                </w14:solidFill>
              </w14:textFill>
            </w:rPr>
            <w:t>ontents</w:t>
          </w:r>
        </w:p>
        <w:p w14:paraId="0E82D60E">
          <w:pPr>
            <w:pStyle w:val="14"/>
            <w:tabs>
              <w:tab w:val="right" w:leader="dot" w:pos="8256"/>
              <w:tab w:val="clear" w:pos="9241"/>
            </w:tabs>
            <w:jc w:val="cente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TOC \o "1-3" \h \z \u </w:instrText>
          </w:r>
          <w:r>
            <w:rPr>
              <w:rFonts w:ascii="Times New Roman" w:hAnsi="Times New Roman"/>
              <w:color w:val="000000" w:themeColor="text1"/>
              <w14:textFill>
                <w14:solidFill>
                  <w14:schemeClr w14:val="tx1"/>
                </w14:solidFill>
              </w14:textFill>
            </w:rPr>
            <w:fldChar w:fldCharType="separate"/>
          </w:r>
          <w:r>
            <w:fldChar w:fldCharType="begin"/>
          </w:r>
          <w:r>
            <w:instrText xml:space="preserve"> HYPERLINK \l "_Toc524941232" </w:instrText>
          </w:r>
          <w:r>
            <w:fldChar w:fldCharType="separate"/>
          </w:r>
          <w:r>
            <w:fldChar w:fldCharType="begin"/>
          </w:r>
          <w:r>
            <w:instrText xml:space="preserve">TOC \o "1-3" \h \u </w:instrText>
          </w:r>
          <w:r>
            <w:fldChar w:fldCharType="separate"/>
          </w:r>
        </w:p>
        <w:p w14:paraId="740A26FC">
          <w:pPr>
            <w:pStyle w:val="14"/>
            <w:tabs>
              <w:tab w:val="right" w:leader="dot" w:pos="8256"/>
              <w:tab w:val="clear" w:pos="9241"/>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_Toc29218 </w:instrText>
          </w:r>
          <w:r>
            <w:rPr>
              <w:rFonts w:hint="eastAsia" w:ascii="宋体" w:hAnsi="宋体" w:eastAsia="宋体" w:cs="宋体"/>
            </w:rPr>
            <w:fldChar w:fldCharType="separate"/>
          </w:r>
          <w:r>
            <w:rPr>
              <w:rFonts w:hint="eastAsia" w:ascii="宋体" w:hAnsi="宋体" w:eastAsia="宋体" w:cs="宋体"/>
              <w:szCs w:val="28"/>
            </w:rPr>
            <w:t>1 General Provisions</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_Toc29218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14:paraId="2B1ADF2B">
          <w:pPr>
            <w:pStyle w:val="14"/>
            <w:tabs>
              <w:tab w:val="right" w:leader="dot" w:pos="8256"/>
              <w:tab w:val="clear" w:pos="9241"/>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_Toc23377 </w:instrText>
          </w:r>
          <w:r>
            <w:rPr>
              <w:rFonts w:hint="eastAsia" w:ascii="宋体" w:hAnsi="宋体" w:eastAsia="宋体" w:cs="宋体"/>
            </w:rPr>
            <w:fldChar w:fldCharType="separate"/>
          </w:r>
          <w:r>
            <w:rPr>
              <w:rFonts w:hint="eastAsia" w:ascii="宋体" w:hAnsi="宋体" w:eastAsia="宋体" w:cs="宋体"/>
              <w:szCs w:val="28"/>
              <w:highlight w:val="none"/>
              <w:lang w:val="en-US" w:eastAsia="zh-CN"/>
            </w:rPr>
            <w:t xml:space="preserve">2 </w:t>
          </w:r>
          <w:r>
            <w:rPr>
              <w:rFonts w:hint="eastAsia" w:ascii="宋体" w:hAnsi="宋体" w:cs="宋体"/>
              <w:szCs w:val="28"/>
              <w:highlight w:val="none"/>
              <w:lang w:val="en-US" w:eastAsia="zh-CN"/>
            </w:rPr>
            <w:t>T</w:t>
          </w:r>
          <w:r>
            <w:rPr>
              <w:rFonts w:hint="eastAsia" w:ascii="宋体" w:hAnsi="宋体" w:eastAsia="宋体" w:cs="宋体"/>
              <w:szCs w:val="28"/>
              <w:highlight w:val="none"/>
            </w:rPr>
            <w:t>erm</w:t>
          </w:r>
          <w:r>
            <w:rPr>
              <w:rFonts w:hint="eastAsia" w:ascii="宋体" w:hAnsi="宋体" w:cs="宋体"/>
              <w:szCs w:val="28"/>
              <w:highlight w:val="none"/>
              <w:lang w:val="en-US" w:eastAsia="zh-CN"/>
            </w:rPr>
            <w:t>s</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_Toc23377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50AE03D7">
          <w:pPr>
            <w:pStyle w:val="14"/>
            <w:tabs>
              <w:tab w:val="right" w:leader="dot" w:pos="8256"/>
              <w:tab w:val="clear" w:pos="9241"/>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_Toc18930 </w:instrText>
          </w:r>
          <w:r>
            <w:rPr>
              <w:rFonts w:hint="eastAsia" w:ascii="宋体" w:hAnsi="宋体" w:eastAsia="宋体" w:cs="宋体"/>
            </w:rPr>
            <w:fldChar w:fldCharType="separate"/>
          </w:r>
          <w:r>
            <w:rPr>
              <w:rFonts w:hint="eastAsia" w:ascii="宋体" w:hAnsi="宋体" w:eastAsia="宋体" w:cs="宋体"/>
              <w:bCs w:val="0"/>
              <w:szCs w:val="28"/>
              <w:lang w:val="en-US" w:eastAsia="zh-CN"/>
            </w:rPr>
            <w:t xml:space="preserve">3 </w:t>
          </w:r>
          <w:r>
            <w:rPr>
              <w:rFonts w:hint="eastAsia" w:ascii="宋体" w:hAnsi="宋体" w:eastAsia="宋体" w:cs="宋体"/>
              <w:bCs w:val="0"/>
              <w:szCs w:val="28"/>
            </w:rPr>
            <w:t>Basic regulations</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_Toc18930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28268BCE">
          <w:pPr>
            <w:pStyle w:val="14"/>
            <w:tabs>
              <w:tab w:val="right" w:leader="dot" w:pos="8256"/>
              <w:tab w:val="clear" w:pos="9241"/>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_Toc19192 </w:instrText>
          </w:r>
          <w:r>
            <w:rPr>
              <w:rFonts w:hint="eastAsia" w:ascii="宋体" w:hAnsi="宋体" w:eastAsia="宋体" w:cs="宋体"/>
            </w:rPr>
            <w:fldChar w:fldCharType="separate"/>
          </w:r>
          <w:r>
            <w:rPr>
              <w:rFonts w:hint="eastAsia" w:ascii="宋体" w:hAnsi="宋体" w:eastAsia="宋体" w:cs="宋体"/>
              <w:bCs w:val="0"/>
              <w:szCs w:val="28"/>
              <w:lang w:val="en-US" w:eastAsia="zh-CN"/>
            </w:rPr>
            <w:t xml:space="preserve">4 </w:t>
          </w:r>
          <w:r>
            <w:rPr>
              <w:rFonts w:hint="eastAsia" w:ascii="宋体" w:hAnsi="宋体" w:eastAsia="宋体" w:cs="宋体"/>
              <w:bCs w:val="0"/>
              <w:szCs w:val="28"/>
            </w:rPr>
            <w:t>Materials and Testing Instruments</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_Toc19192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14:paraId="540214DC">
          <w:pPr>
            <w:pStyle w:val="15"/>
            <w:tabs>
              <w:tab w:val="right" w:leader="dot" w:pos="8256"/>
            </w:tabs>
            <w:ind w:left="0" w:leftChars="0" w:firstLine="42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_Toc2379 </w:instrText>
          </w:r>
          <w:r>
            <w:rPr>
              <w:rFonts w:hint="eastAsia" w:ascii="宋体" w:hAnsi="宋体" w:eastAsia="宋体" w:cs="宋体"/>
            </w:rPr>
            <w:fldChar w:fldCharType="separate"/>
          </w:r>
          <w:r>
            <w:rPr>
              <w:rFonts w:hint="eastAsia" w:ascii="宋体" w:hAnsi="宋体" w:eastAsia="宋体" w:cs="宋体"/>
              <w:szCs w:val="21"/>
              <w:lang w:val="en-US" w:eastAsia="zh-CN"/>
            </w:rPr>
            <w:t xml:space="preserve">4.1 </w:t>
          </w:r>
          <w:r>
            <w:rPr>
              <w:rFonts w:hint="eastAsia" w:ascii="宋体" w:hAnsi="宋体" w:cs="宋体"/>
              <w:szCs w:val="21"/>
              <w:lang w:val="en-US" w:eastAsia="zh-CN"/>
            </w:rPr>
            <w:t>G</w:t>
          </w:r>
          <w:r>
            <w:rPr>
              <w:rFonts w:hint="eastAsia" w:ascii="宋体" w:hAnsi="宋体" w:eastAsia="宋体" w:cs="宋体"/>
              <w:szCs w:val="21"/>
            </w:rPr>
            <w:t xml:space="preserve">eneral provisions </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_Toc2379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14:paraId="52236634">
          <w:pPr>
            <w:pStyle w:val="15"/>
            <w:tabs>
              <w:tab w:val="right" w:leader="dot" w:pos="8256"/>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_Toc23163 </w:instrText>
          </w:r>
          <w:r>
            <w:rPr>
              <w:rFonts w:hint="eastAsia" w:ascii="宋体" w:hAnsi="宋体" w:eastAsia="宋体" w:cs="宋体"/>
            </w:rPr>
            <w:fldChar w:fldCharType="separate"/>
          </w:r>
          <w:r>
            <w:rPr>
              <w:rFonts w:hint="eastAsia" w:ascii="宋体" w:hAnsi="宋体" w:eastAsia="宋体" w:cs="宋体"/>
              <w:szCs w:val="21"/>
              <w:lang w:val="en-US" w:eastAsia="zh-CN"/>
            </w:rPr>
            <w:t xml:space="preserve">4.2 </w:t>
          </w:r>
          <w:r>
            <w:rPr>
              <w:rFonts w:hint="eastAsia" w:ascii="宋体" w:hAnsi="宋体" w:eastAsia="宋体" w:cs="宋体"/>
              <w:szCs w:val="21"/>
            </w:rPr>
            <w:t>Material</w:t>
          </w:r>
          <w:r>
            <w:rPr>
              <w:rFonts w:hint="eastAsia" w:ascii="宋体" w:hAnsi="宋体" w:cs="宋体"/>
              <w:szCs w:val="21"/>
              <w:lang w:val="en-US" w:eastAsia="zh-CN"/>
            </w:rPr>
            <w:t>s</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_Toc23163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14:paraId="628A9033">
          <w:pPr>
            <w:pStyle w:val="15"/>
            <w:tabs>
              <w:tab w:val="right" w:leader="dot" w:pos="8256"/>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_Toc95 </w:instrText>
          </w:r>
          <w:r>
            <w:rPr>
              <w:rFonts w:hint="eastAsia" w:ascii="宋体" w:hAnsi="宋体" w:eastAsia="宋体" w:cs="宋体"/>
            </w:rPr>
            <w:fldChar w:fldCharType="separate"/>
          </w:r>
          <w:r>
            <w:rPr>
              <w:rFonts w:hint="eastAsia" w:ascii="宋体" w:hAnsi="宋体" w:eastAsia="宋体" w:cs="宋体"/>
              <w:szCs w:val="21"/>
              <w:lang w:val="en-US" w:eastAsia="zh-CN"/>
            </w:rPr>
            <w:t xml:space="preserve">4.3 </w:t>
          </w:r>
          <w:r>
            <w:rPr>
              <w:rFonts w:hint="eastAsia" w:ascii="宋体" w:hAnsi="宋体" w:eastAsia="宋体" w:cs="宋体"/>
              <w:szCs w:val="21"/>
            </w:rPr>
            <w:t>Material</w:t>
          </w:r>
          <w:r>
            <w:rPr>
              <w:rFonts w:hint="eastAsia" w:ascii="宋体" w:hAnsi="宋体" w:cs="宋体"/>
              <w:szCs w:val="21"/>
              <w:lang w:val="en-US" w:eastAsia="zh-CN"/>
            </w:rPr>
            <w:t>s</w:t>
          </w:r>
          <w:r>
            <w:rPr>
              <w:rFonts w:hint="eastAsia" w:ascii="宋体" w:hAnsi="宋体" w:eastAsia="宋体" w:cs="宋体"/>
              <w:szCs w:val="21"/>
            </w:rPr>
            <w:t xml:space="preserve"> ratio</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_Toc95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14:paraId="5E545B79">
          <w:pPr>
            <w:pStyle w:val="15"/>
            <w:tabs>
              <w:tab w:val="right" w:leader="dot" w:pos="8256"/>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_Toc2506 </w:instrText>
          </w:r>
          <w:r>
            <w:rPr>
              <w:rFonts w:hint="eastAsia" w:ascii="宋体" w:hAnsi="宋体" w:eastAsia="宋体" w:cs="宋体"/>
            </w:rPr>
            <w:fldChar w:fldCharType="separate"/>
          </w:r>
          <w:r>
            <w:rPr>
              <w:rFonts w:hint="eastAsia" w:ascii="宋体" w:hAnsi="宋体" w:eastAsia="宋体" w:cs="宋体"/>
              <w:szCs w:val="21"/>
              <w:lang w:val="en-US" w:eastAsia="zh-CN"/>
            </w:rPr>
            <w:t xml:space="preserve">4.4 </w:t>
          </w:r>
          <w:r>
            <w:rPr>
              <w:rFonts w:hint="eastAsia" w:ascii="宋体" w:hAnsi="宋体" w:cs="宋体"/>
              <w:szCs w:val="21"/>
              <w:lang w:val="en-US" w:eastAsia="zh-CN"/>
            </w:rPr>
            <w:t>P</w:t>
          </w:r>
          <w:r>
            <w:rPr>
              <w:rFonts w:hint="eastAsia" w:ascii="宋体" w:hAnsi="宋体" w:eastAsia="宋体" w:cs="宋体"/>
              <w:szCs w:val="21"/>
            </w:rPr>
            <w:t xml:space="preserve">erformance requirement </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_Toc2506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14:paraId="467495C8">
          <w:pPr>
            <w:pStyle w:val="15"/>
            <w:tabs>
              <w:tab w:val="right" w:leader="dot" w:pos="8256"/>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_Toc9704 </w:instrText>
          </w:r>
          <w:r>
            <w:rPr>
              <w:rFonts w:hint="eastAsia" w:ascii="宋体" w:hAnsi="宋体" w:eastAsia="宋体" w:cs="宋体"/>
            </w:rPr>
            <w:fldChar w:fldCharType="separate"/>
          </w:r>
          <w:r>
            <w:rPr>
              <w:rFonts w:hint="eastAsia" w:ascii="宋体" w:hAnsi="宋体" w:eastAsia="宋体" w:cs="宋体"/>
              <w:szCs w:val="21"/>
              <w:lang w:val="en-US" w:eastAsia="zh-CN"/>
            </w:rPr>
            <w:t xml:space="preserve">4.5 </w:t>
          </w:r>
          <w:r>
            <w:rPr>
              <w:rFonts w:hint="eastAsia" w:ascii="宋体" w:hAnsi="宋体" w:eastAsia="宋体" w:cs="宋体"/>
              <w:szCs w:val="21"/>
            </w:rPr>
            <w:t>Testing instruments</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_Toc9704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14:paraId="5F026258">
          <w:pPr>
            <w:pStyle w:val="14"/>
            <w:tabs>
              <w:tab w:val="right" w:leader="dot" w:pos="8256"/>
              <w:tab w:val="clear" w:pos="9241"/>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_Toc27589 </w:instrText>
          </w:r>
          <w:r>
            <w:rPr>
              <w:rFonts w:hint="eastAsia" w:ascii="宋体" w:hAnsi="宋体" w:eastAsia="宋体" w:cs="宋体"/>
            </w:rPr>
            <w:fldChar w:fldCharType="separate"/>
          </w:r>
          <w:r>
            <w:rPr>
              <w:rFonts w:hint="eastAsia" w:ascii="宋体" w:hAnsi="宋体" w:eastAsia="宋体" w:cs="宋体"/>
              <w:bCs w:val="0"/>
              <w:szCs w:val="28"/>
              <w:lang w:val="en-US" w:eastAsia="zh-CN"/>
            </w:rPr>
            <w:t xml:space="preserve">5 </w:t>
          </w:r>
          <w:r>
            <w:rPr>
              <w:rFonts w:hint="eastAsia" w:ascii="宋体" w:hAnsi="宋体" w:eastAsia="宋体" w:cs="宋体"/>
              <w:bCs w:val="0"/>
              <w:szCs w:val="28"/>
            </w:rPr>
            <w:t>Design and Construction</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_Toc27589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14:paraId="5ECD50AB">
          <w:pPr>
            <w:pStyle w:val="15"/>
            <w:tabs>
              <w:tab w:val="right" w:leader="dot" w:pos="8256"/>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_Toc19108 </w:instrText>
          </w:r>
          <w:r>
            <w:rPr>
              <w:rFonts w:hint="eastAsia" w:ascii="宋体" w:hAnsi="宋体" w:eastAsia="宋体" w:cs="宋体"/>
            </w:rPr>
            <w:fldChar w:fldCharType="separate"/>
          </w:r>
          <w:r>
            <w:rPr>
              <w:rFonts w:hint="eastAsia" w:ascii="宋体" w:hAnsi="宋体" w:eastAsia="宋体" w:cs="宋体"/>
              <w:szCs w:val="21"/>
              <w:lang w:val="en-US" w:eastAsia="zh-CN"/>
            </w:rPr>
            <w:t xml:space="preserve">5.1 </w:t>
          </w:r>
          <w:r>
            <w:rPr>
              <w:rFonts w:hint="eastAsia" w:ascii="宋体" w:hAnsi="宋体" w:cs="宋体"/>
              <w:szCs w:val="21"/>
              <w:lang w:val="en-US" w:eastAsia="zh-CN"/>
            </w:rPr>
            <w:t>G</w:t>
          </w:r>
          <w:r>
            <w:rPr>
              <w:rFonts w:hint="eastAsia" w:ascii="宋体" w:hAnsi="宋体" w:eastAsia="宋体" w:cs="宋体"/>
              <w:szCs w:val="21"/>
            </w:rPr>
            <w:t>eneral provisions</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_Toc19108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14:paraId="22BD833F">
          <w:pPr>
            <w:pStyle w:val="15"/>
            <w:tabs>
              <w:tab w:val="right" w:leader="dot" w:pos="8256"/>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_Toc12237 </w:instrText>
          </w:r>
          <w:r>
            <w:rPr>
              <w:rFonts w:hint="eastAsia" w:ascii="宋体" w:hAnsi="宋体" w:eastAsia="宋体" w:cs="宋体"/>
            </w:rPr>
            <w:fldChar w:fldCharType="separate"/>
          </w:r>
          <w:r>
            <w:rPr>
              <w:rFonts w:hint="eastAsia" w:ascii="宋体" w:hAnsi="宋体" w:eastAsia="宋体" w:cs="宋体"/>
              <w:szCs w:val="21"/>
              <w:lang w:val="en-US" w:eastAsia="zh-CN"/>
            </w:rPr>
            <w:t xml:space="preserve">5.2 </w:t>
          </w:r>
          <w:r>
            <w:rPr>
              <w:rFonts w:hint="eastAsia" w:ascii="宋体" w:hAnsi="宋体" w:eastAsia="宋体" w:cs="宋体"/>
              <w:bCs w:val="0"/>
              <w:szCs w:val="28"/>
            </w:rPr>
            <w:t>Construction</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_Toc12237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14:paraId="41E99326">
          <w:pPr>
            <w:pStyle w:val="14"/>
            <w:tabs>
              <w:tab w:val="right" w:leader="dot" w:pos="8256"/>
              <w:tab w:val="clear" w:pos="9241"/>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_Toc21808 </w:instrText>
          </w:r>
          <w:r>
            <w:rPr>
              <w:rFonts w:hint="eastAsia" w:ascii="宋体" w:hAnsi="宋体" w:eastAsia="宋体" w:cs="宋体"/>
            </w:rPr>
            <w:fldChar w:fldCharType="separate"/>
          </w:r>
          <w:r>
            <w:rPr>
              <w:rFonts w:hint="eastAsia" w:ascii="宋体" w:hAnsi="宋体" w:eastAsia="宋体" w:cs="宋体"/>
              <w:bCs w:val="0"/>
              <w:szCs w:val="28"/>
              <w:lang w:val="en-US" w:eastAsia="zh-CN"/>
            </w:rPr>
            <w:t xml:space="preserve">6 </w:t>
          </w:r>
          <w:r>
            <w:rPr>
              <w:rFonts w:hint="eastAsia" w:ascii="宋体" w:hAnsi="宋体" w:eastAsia="宋体" w:cs="宋体"/>
              <w:bCs w:val="0"/>
              <w:szCs w:val="28"/>
            </w:rPr>
            <w:t>Construction</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_Toc21808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14:paraId="37CC3E9B">
          <w:pPr>
            <w:pStyle w:val="15"/>
            <w:tabs>
              <w:tab w:val="right" w:leader="dot" w:pos="8256"/>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_Toc30148 </w:instrText>
          </w:r>
          <w:r>
            <w:rPr>
              <w:rFonts w:hint="eastAsia" w:ascii="宋体" w:hAnsi="宋体" w:eastAsia="宋体" w:cs="宋体"/>
            </w:rPr>
            <w:fldChar w:fldCharType="separate"/>
          </w:r>
          <w:r>
            <w:rPr>
              <w:rFonts w:hint="eastAsia" w:ascii="宋体" w:hAnsi="宋体" w:eastAsia="宋体" w:cs="宋体"/>
              <w:szCs w:val="21"/>
              <w:lang w:val="en-US" w:eastAsia="zh-CN"/>
            </w:rPr>
            <w:t xml:space="preserve">6.1 </w:t>
          </w:r>
          <w:r>
            <w:rPr>
              <w:rFonts w:hint="eastAsia" w:ascii="宋体" w:hAnsi="宋体" w:cs="宋体"/>
              <w:szCs w:val="21"/>
              <w:lang w:val="en-US" w:eastAsia="zh-CN"/>
            </w:rPr>
            <w:t>G</w:t>
          </w:r>
          <w:r>
            <w:rPr>
              <w:rFonts w:hint="eastAsia" w:ascii="宋体" w:hAnsi="宋体" w:eastAsia="宋体" w:cs="宋体"/>
              <w:szCs w:val="21"/>
            </w:rPr>
            <w:t>eneral provisions</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_Toc30148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14:paraId="7AC5A23C">
          <w:pPr>
            <w:pStyle w:val="15"/>
            <w:tabs>
              <w:tab w:val="right" w:leader="dot" w:pos="8256"/>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_Toc31679 </w:instrText>
          </w:r>
          <w:r>
            <w:rPr>
              <w:rFonts w:hint="eastAsia" w:ascii="宋体" w:hAnsi="宋体" w:eastAsia="宋体" w:cs="宋体"/>
            </w:rPr>
            <w:fldChar w:fldCharType="separate"/>
          </w:r>
          <w:r>
            <w:rPr>
              <w:rFonts w:hint="eastAsia" w:ascii="宋体" w:hAnsi="宋体" w:eastAsia="宋体" w:cs="宋体"/>
              <w:szCs w:val="21"/>
              <w:lang w:val="en-US" w:eastAsia="zh-CN"/>
            </w:rPr>
            <w:t xml:space="preserve">6.2 </w:t>
          </w:r>
          <w:r>
            <w:rPr>
              <w:rFonts w:hint="eastAsia" w:ascii="宋体" w:hAnsi="宋体" w:eastAsia="宋体" w:cs="宋体"/>
              <w:szCs w:val="21"/>
              <w:lang w:eastAsia="en-US"/>
            </w:rPr>
            <w:t>Construction conditions</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_Toc31679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14:paraId="19D6A9CB">
          <w:pPr>
            <w:pStyle w:val="15"/>
            <w:tabs>
              <w:tab w:val="right" w:leader="dot" w:pos="8256"/>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_Toc9434 </w:instrText>
          </w:r>
          <w:r>
            <w:rPr>
              <w:rFonts w:hint="eastAsia" w:ascii="宋体" w:hAnsi="宋体" w:eastAsia="宋体" w:cs="宋体"/>
            </w:rPr>
            <w:fldChar w:fldCharType="separate"/>
          </w:r>
          <w:r>
            <w:rPr>
              <w:rFonts w:hint="eastAsia" w:ascii="宋体" w:hAnsi="宋体" w:eastAsia="宋体" w:cs="宋体"/>
              <w:szCs w:val="21"/>
              <w:lang w:val="en-US" w:eastAsia="zh-CN"/>
            </w:rPr>
            <w:t xml:space="preserve">6.3 </w:t>
          </w:r>
          <w:r>
            <w:rPr>
              <w:rFonts w:hint="eastAsia" w:ascii="宋体" w:hAnsi="宋体" w:cs="宋体"/>
              <w:szCs w:val="21"/>
              <w:lang w:val="en-US" w:eastAsia="zh-CN"/>
            </w:rPr>
            <w:t>C</w:t>
          </w:r>
          <w:r>
            <w:rPr>
              <w:rFonts w:hint="eastAsia" w:ascii="宋体" w:hAnsi="宋体" w:eastAsia="宋体" w:cs="宋体"/>
              <w:szCs w:val="21"/>
              <w:lang w:eastAsia="en-US"/>
            </w:rPr>
            <w:t xml:space="preserve">onstruction technology </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_Toc9434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14:paraId="4DBC0059">
          <w:pPr>
            <w:pStyle w:val="8"/>
            <w:tabs>
              <w:tab w:val="right" w:leader="dot" w:pos="8256"/>
            </w:tabs>
            <w:ind w:left="0" w:leftChars="0" w:firstLine="42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_Toc26589 </w:instrText>
          </w:r>
          <w:r>
            <w:rPr>
              <w:rFonts w:hint="eastAsia" w:ascii="宋体" w:hAnsi="宋体" w:eastAsia="宋体" w:cs="宋体"/>
            </w:rPr>
            <w:fldChar w:fldCharType="separate"/>
          </w:r>
          <w:r>
            <w:rPr>
              <w:rFonts w:hint="eastAsia" w:ascii="宋体" w:hAnsi="宋体" w:eastAsia="宋体" w:cs="宋体"/>
              <w:szCs w:val="21"/>
              <w:lang w:val="en-US" w:eastAsia="zh-CN"/>
            </w:rPr>
            <w:t xml:space="preserve">6.4 </w:t>
          </w:r>
          <w:r>
            <w:rPr>
              <w:rFonts w:hint="eastAsia" w:ascii="宋体" w:hAnsi="宋体" w:eastAsia="宋体" w:cs="宋体"/>
              <w:szCs w:val="21"/>
              <w:lang w:eastAsia="en-US"/>
            </w:rPr>
            <w:t>Finished product protection</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_Toc26589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rPr>
            <w:fldChar w:fldCharType="end"/>
          </w:r>
        </w:p>
        <w:p w14:paraId="6E3AE12D">
          <w:pPr>
            <w:pStyle w:val="15"/>
            <w:tabs>
              <w:tab w:val="right" w:leader="dot" w:pos="8256"/>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_Toc29928 </w:instrText>
          </w:r>
          <w:r>
            <w:rPr>
              <w:rFonts w:hint="eastAsia" w:ascii="宋体" w:hAnsi="宋体" w:eastAsia="宋体" w:cs="宋体"/>
            </w:rPr>
            <w:fldChar w:fldCharType="separate"/>
          </w:r>
          <w:r>
            <w:rPr>
              <w:rFonts w:hint="eastAsia" w:ascii="宋体" w:hAnsi="宋体" w:eastAsia="宋体" w:cs="宋体"/>
              <w:szCs w:val="21"/>
              <w:lang w:val="en-US" w:eastAsia="zh-CN"/>
            </w:rPr>
            <w:t xml:space="preserve">6.5 </w:t>
          </w:r>
          <w:r>
            <w:rPr>
              <w:rFonts w:hint="eastAsia" w:ascii="宋体" w:hAnsi="宋体" w:eastAsia="宋体" w:cs="宋体"/>
              <w:szCs w:val="21"/>
              <w:lang w:eastAsia="en-US"/>
            </w:rPr>
            <w:t>Operation and maintenance</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_Toc29928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14:paraId="0CD74CAC">
          <w:pPr>
            <w:pStyle w:val="14"/>
            <w:tabs>
              <w:tab w:val="right" w:leader="dot" w:pos="8256"/>
              <w:tab w:val="clear" w:pos="9241"/>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_Toc8266 </w:instrText>
          </w:r>
          <w:r>
            <w:rPr>
              <w:rFonts w:hint="eastAsia" w:ascii="宋体" w:hAnsi="宋体" w:eastAsia="宋体" w:cs="宋体"/>
            </w:rPr>
            <w:fldChar w:fldCharType="separate"/>
          </w:r>
          <w:r>
            <w:rPr>
              <w:rFonts w:hint="eastAsia" w:ascii="宋体" w:hAnsi="宋体" w:eastAsia="宋体" w:cs="宋体"/>
              <w:bCs w:val="0"/>
              <w:szCs w:val="28"/>
              <w:lang w:val="en-US" w:eastAsia="zh-CN"/>
            </w:rPr>
            <w:t xml:space="preserve">7 </w:t>
          </w:r>
          <w:r>
            <w:rPr>
              <w:rFonts w:hint="eastAsia" w:ascii="宋体" w:hAnsi="宋体" w:eastAsia="宋体" w:cs="宋体"/>
              <w:bCs w:val="0"/>
              <w:szCs w:val="28"/>
              <w:lang w:eastAsia="en-US"/>
            </w:rPr>
            <w:t>Quality acceptance</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_Toc8266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14:paraId="19C3473A">
          <w:pPr>
            <w:pStyle w:val="15"/>
            <w:tabs>
              <w:tab w:val="right" w:leader="dot" w:pos="8256"/>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_Toc565 </w:instrText>
          </w:r>
          <w:r>
            <w:rPr>
              <w:rFonts w:hint="eastAsia" w:ascii="宋体" w:hAnsi="宋体" w:eastAsia="宋体" w:cs="宋体"/>
            </w:rPr>
            <w:fldChar w:fldCharType="separate"/>
          </w:r>
          <w:r>
            <w:rPr>
              <w:rFonts w:hint="eastAsia" w:ascii="宋体" w:hAnsi="宋体" w:eastAsia="宋体" w:cs="宋体"/>
              <w:szCs w:val="21"/>
              <w:lang w:val="en-US" w:eastAsia="zh-CN"/>
            </w:rPr>
            <w:t xml:space="preserve">7.1 </w:t>
          </w:r>
          <w:r>
            <w:rPr>
              <w:rFonts w:hint="eastAsia" w:ascii="宋体" w:hAnsi="宋体" w:eastAsia="宋体" w:cs="宋体"/>
              <w:szCs w:val="21"/>
              <w:lang w:eastAsia="en-US"/>
            </w:rPr>
            <w:t>Appearance quality</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_Toc565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14:paraId="701B8DFA">
          <w:pPr>
            <w:pStyle w:val="15"/>
            <w:tabs>
              <w:tab w:val="right" w:leader="dot" w:pos="8256"/>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_Toc22066 </w:instrText>
          </w:r>
          <w:r>
            <w:rPr>
              <w:rFonts w:hint="eastAsia" w:ascii="宋体" w:hAnsi="宋体" w:eastAsia="宋体" w:cs="宋体"/>
            </w:rPr>
            <w:fldChar w:fldCharType="separate"/>
          </w:r>
          <w:r>
            <w:rPr>
              <w:rFonts w:hint="eastAsia" w:ascii="宋体" w:hAnsi="宋体" w:eastAsia="宋体" w:cs="宋体"/>
              <w:szCs w:val="21"/>
              <w:lang w:val="en-US" w:eastAsia="zh-CN"/>
            </w:rPr>
            <w:t xml:space="preserve">7.2 </w:t>
          </w:r>
          <w:r>
            <w:rPr>
              <w:rFonts w:hint="eastAsia" w:ascii="宋体" w:hAnsi="宋体" w:cs="宋体"/>
              <w:szCs w:val="21"/>
              <w:lang w:val="en-US" w:eastAsia="zh-CN"/>
            </w:rPr>
            <w:t>G</w:t>
          </w:r>
          <w:r>
            <w:rPr>
              <w:rFonts w:hint="eastAsia" w:ascii="宋体" w:hAnsi="宋体" w:eastAsia="宋体" w:cs="宋体"/>
              <w:szCs w:val="21"/>
            </w:rPr>
            <w:t>eneral provisions</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_Toc22066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14:paraId="734405AD">
          <w:pPr>
            <w:pStyle w:val="15"/>
            <w:tabs>
              <w:tab w:val="right" w:leader="dot" w:pos="8256"/>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_Toc16064 </w:instrText>
          </w:r>
          <w:r>
            <w:rPr>
              <w:rFonts w:hint="eastAsia" w:ascii="宋体" w:hAnsi="宋体" w:eastAsia="宋体" w:cs="宋体"/>
            </w:rPr>
            <w:fldChar w:fldCharType="separate"/>
          </w:r>
          <w:r>
            <w:rPr>
              <w:rFonts w:hint="eastAsia" w:ascii="宋体" w:hAnsi="宋体" w:eastAsia="宋体" w:cs="宋体"/>
              <w:szCs w:val="21"/>
              <w:lang w:val="en-US" w:eastAsia="zh-CN"/>
            </w:rPr>
            <w:t xml:space="preserve">7.3 </w:t>
          </w:r>
          <w:r>
            <w:rPr>
              <w:rFonts w:hint="eastAsia" w:ascii="宋体" w:hAnsi="宋体" w:eastAsia="宋体" w:cs="宋体"/>
              <w:szCs w:val="21"/>
              <w:lang w:eastAsia="en-US"/>
            </w:rPr>
            <w:t xml:space="preserve">Main control </w:t>
          </w:r>
          <w:r>
            <w:rPr>
              <w:rFonts w:hint="eastAsia" w:ascii="宋体" w:hAnsi="宋体" w:cs="宋体"/>
              <w:szCs w:val="21"/>
              <w:lang w:val="en-US" w:eastAsia="zh-CN"/>
            </w:rPr>
            <w:t>items</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_Toc16064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14:paraId="1E2E6D96">
          <w:pPr>
            <w:pStyle w:val="15"/>
            <w:tabs>
              <w:tab w:val="right" w:leader="dot" w:pos="8256"/>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_Toc23582 </w:instrText>
          </w:r>
          <w:r>
            <w:rPr>
              <w:rFonts w:hint="eastAsia" w:ascii="宋体" w:hAnsi="宋体" w:eastAsia="宋体" w:cs="宋体"/>
            </w:rPr>
            <w:fldChar w:fldCharType="separate"/>
          </w:r>
          <w:r>
            <w:rPr>
              <w:rFonts w:hint="eastAsia" w:ascii="宋体" w:hAnsi="宋体" w:eastAsia="宋体" w:cs="宋体"/>
              <w:szCs w:val="21"/>
              <w:lang w:val="en-US" w:eastAsia="zh-CN"/>
            </w:rPr>
            <w:t xml:space="preserve">7.4 </w:t>
          </w:r>
          <w:r>
            <w:rPr>
              <w:rFonts w:hint="eastAsia" w:ascii="宋体" w:hAnsi="宋体" w:eastAsia="宋体" w:cs="宋体"/>
              <w:szCs w:val="21"/>
              <w:lang w:eastAsia="en-US"/>
            </w:rPr>
            <w:t xml:space="preserve">General </w:t>
          </w:r>
          <w:r>
            <w:rPr>
              <w:rFonts w:hint="eastAsia" w:ascii="宋体" w:hAnsi="宋体" w:cs="宋体"/>
              <w:szCs w:val="21"/>
              <w:lang w:val="en-US" w:eastAsia="zh-CN"/>
            </w:rPr>
            <w:t>items</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_Toc23582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14:paraId="51036FC6">
          <w:pPr>
            <w:pStyle w:val="15"/>
            <w:tabs>
              <w:tab w:val="right" w:leader="dot" w:pos="8256"/>
            </w:tabs>
            <w:ind w:left="0" w:leftChars="0" w:firstLine="0" w:firstLineChars="0"/>
            <w:rPr>
              <w:rFonts w:hint="eastAsia" w:eastAsia="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_Toc3282 </w:instrText>
          </w:r>
          <w:r>
            <w:rPr>
              <w:rFonts w:hint="eastAsia" w:ascii="宋体" w:hAnsi="宋体" w:eastAsia="宋体" w:cs="宋体"/>
            </w:rPr>
            <w:fldChar w:fldCharType="separate"/>
          </w:r>
          <w:r>
            <w:rPr>
              <w:rFonts w:hint="eastAsia" w:ascii="宋体" w:hAnsi="宋体" w:eastAsia="宋体" w:cs="宋体"/>
              <w:szCs w:val="21"/>
              <w:lang w:val="en-US" w:eastAsia="zh-CN"/>
            </w:rPr>
            <w:t xml:space="preserve">8 </w:t>
          </w:r>
          <w:r>
            <w:rPr>
              <w:rFonts w:hint="eastAsia" w:ascii="宋体" w:hAnsi="宋体" w:cs="宋体"/>
              <w:szCs w:val="21"/>
              <w:lang w:val="en-US" w:eastAsia="zh-CN"/>
            </w:rPr>
            <w:t>P</w:t>
          </w:r>
          <w:r>
            <w:rPr>
              <w:rFonts w:hint="eastAsia" w:ascii="宋体" w:hAnsi="宋体" w:eastAsia="宋体" w:cs="宋体"/>
              <w:szCs w:val="21"/>
              <w:lang w:val="en-US" w:eastAsia="zh-CN"/>
            </w:rPr>
            <w:t>roject acceptance</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rPr>
            <w:fldChar w:fldCharType="end"/>
          </w:r>
          <w:r>
            <w:rPr>
              <w:rFonts w:hint="eastAsia" w:ascii="宋体" w:hAnsi="宋体" w:eastAsia="宋体" w:cs="宋体"/>
              <w:lang w:val="en-US" w:eastAsia="zh-CN"/>
            </w:rPr>
            <w:t>4</w:t>
          </w:r>
        </w:p>
        <w:p w14:paraId="5A435147">
          <w:pPr>
            <w:pStyle w:val="14"/>
            <w:tabs>
              <w:tab w:val="right" w:leader="dot" w:pos="8256"/>
              <w:tab w:val="clear" w:pos="9241"/>
            </w:tabs>
          </w:pPr>
        </w:p>
        <w:p w14:paraId="35D378EC">
          <w:pPr>
            <w:pStyle w:val="14"/>
            <w:tabs>
              <w:tab w:val="right" w:leader="dot" w:pos="8296"/>
            </w:tabs>
            <w:snapToGrid w:val="0"/>
            <w:spacing w:before="60" w:after="60" w:line="312" w:lineRule="auto"/>
            <w:rPr>
              <w:rStyle w:val="27"/>
              <w:rFonts w:ascii="Times New Roman" w:hAnsi="Times New Roman" w:cs="Times New Roman"/>
              <w:color w:val="000000" w:themeColor="text1"/>
              <w14:textFill>
                <w14:solidFill>
                  <w14:schemeClr w14:val="tx1"/>
                </w14:solidFill>
              </w14:textFill>
            </w:rPr>
          </w:pPr>
          <w:r>
            <w:fldChar w:fldCharType="end"/>
          </w:r>
          <w:r>
            <w:rPr>
              <w:rFonts w:ascii="Times New Roman" w:hAnsi="Times New Roman" w:cs="Times New Roman"/>
              <w:color w:val="000000" w:themeColor="text1"/>
              <w14:textFill>
                <w14:solidFill>
                  <w14:schemeClr w14:val="tx1"/>
                </w14:solidFill>
              </w14:textFill>
            </w:rPr>
            <w:fldChar w:fldCharType="end"/>
          </w:r>
        </w:p>
        <w:p w14:paraId="69965065">
          <w:pPr>
            <w:pStyle w:val="14"/>
            <w:tabs>
              <w:tab w:val="right" w:leader="dot" w:pos="8958"/>
              <w:tab w:val="clear" w:pos="9241"/>
            </w:tabs>
            <w:adjustRightInd w:val="0"/>
            <w:snapToGrid w:val="0"/>
            <w:spacing w:before="0" w:beforeLines="0" w:after="0" w:afterLines="0" w:line="360" w:lineRule="auto"/>
            <w:jc w:val="both"/>
            <w:rPr>
              <w:rFonts w:hAnsi="宋体" w:eastAsia="宋体" w:cs="宋体"/>
              <w:szCs w:val="24"/>
            </w:rPr>
          </w:pPr>
          <w:r>
            <w:rPr>
              <w:rFonts w:ascii="Times New Roman" w:hAnsi="Times New Roman"/>
              <w:b/>
              <w:bCs/>
              <w:color w:val="000000" w:themeColor="text1"/>
              <w:lang w:val="zh-CN"/>
              <w14:textFill>
                <w14:solidFill>
                  <w14:schemeClr w14:val="tx1"/>
                </w14:solidFill>
              </w14:textFill>
            </w:rPr>
            <w:fldChar w:fldCharType="end"/>
          </w:r>
        </w:p>
      </w:sdtContent>
    </w:sdt>
    <w:p w14:paraId="46972867">
      <w:pPr>
        <w:pStyle w:val="2"/>
        <w:adjustRightInd w:val="0"/>
        <w:snapToGrid w:val="0"/>
        <w:spacing w:before="240" w:beforeLines="100" w:after="240" w:afterLines="100" w:line="360" w:lineRule="auto"/>
        <w:rPr>
          <w:rFonts w:ascii="宋体" w:hAnsi="宋体" w:eastAsia="宋体" w:cs="宋体"/>
          <w:sz w:val="30"/>
          <w:szCs w:val="30"/>
        </w:rPr>
        <w:sectPr>
          <w:footerReference r:id="rId13" w:type="default"/>
          <w:pgSz w:w="11910" w:h="16840"/>
          <w:pgMar w:top="1500" w:right="1680" w:bottom="1320" w:left="1680" w:header="0" w:footer="1128" w:gutter="0"/>
          <w:pgNumType w:start="1"/>
          <w:cols w:space="720" w:num="1"/>
        </w:sectPr>
      </w:pPr>
      <w:bookmarkStart w:id="33" w:name="_Toc16124"/>
    </w:p>
    <w:p w14:paraId="2FF5DEF8">
      <w:pPr>
        <w:pStyle w:val="2"/>
        <w:adjustRightInd w:val="0"/>
        <w:snapToGrid w:val="0"/>
        <w:spacing w:before="240" w:beforeLines="100" w:after="240" w:afterLines="100" w:line="360" w:lineRule="auto"/>
        <w:rPr>
          <w:rFonts w:ascii="宋体" w:hAnsi="宋体" w:eastAsia="宋体" w:cs="宋体"/>
          <w:sz w:val="30"/>
          <w:szCs w:val="30"/>
        </w:rPr>
      </w:pPr>
      <w:r>
        <w:rPr>
          <w:rFonts w:hint="eastAsia" w:ascii="宋体" w:hAnsi="宋体" w:eastAsia="宋体" w:cs="宋体"/>
          <w:sz w:val="30"/>
          <w:szCs w:val="30"/>
        </w:rPr>
        <w:t>1  总 则</w:t>
      </w:r>
      <w:bookmarkEnd w:id="24"/>
      <w:bookmarkEnd w:id="25"/>
      <w:bookmarkEnd w:id="33"/>
    </w:p>
    <w:p w14:paraId="1575D09A">
      <w:pPr>
        <w:adjustRightInd w:val="0"/>
        <w:snapToGrid w:val="0"/>
        <w:spacing w:line="360" w:lineRule="auto"/>
        <w:rPr>
          <w:rFonts w:ascii="Times New Roman" w:hAnsi="Times New Roman"/>
        </w:rPr>
      </w:pPr>
      <w:r>
        <w:rPr>
          <w:rFonts w:hint="eastAsia" w:ascii="Times New Roman" w:hAnsi="Times New Roman"/>
        </w:rPr>
        <w:t>1.0.1</w:t>
      </w:r>
      <w:r>
        <w:rPr>
          <w:rFonts w:hint="eastAsia" w:ascii="Times New Roman" w:hAnsi="Times New Roman"/>
          <w:lang w:val="en-US" w:eastAsia="zh-CN"/>
        </w:rPr>
        <w:t xml:space="preserve">  </w:t>
      </w:r>
      <w:r>
        <w:rPr>
          <w:rFonts w:hint="eastAsia" w:ascii="Times New Roman" w:hAnsi="Times New Roman"/>
        </w:rPr>
        <w:t>为规范</w:t>
      </w:r>
      <w:bookmarkStart w:id="34" w:name="_Hlk118451801"/>
      <w:r>
        <w:rPr>
          <w:rFonts w:hint="eastAsia" w:ascii="Times New Roman" w:hAnsi="Times New Roman"/>
          <w:lang w:val="en-US" w:eastAsia="zh-CN"/>
        </w:rPr>
        <w:t>重载</w:t>
      </w:r>
      <w:r>
        <w:rPr>
          <w:rFonts w:hint="eastAsia" w:ascii="Times New Roman" w:hAnsi="Times New Roman"/>
        </w:rPr>
        <w:t>地面</w:t>
      </w:r>
      <w:bookmarkEnd w:id="34"/>
      <w:r>
        <w:rPr>
          <w:rFonts w:hint="eastAsia" w:ascii="Times New Roman" w:hAnsi="Times New Roman"/>
        </w:rPr>
        <w:t>工程的的施工、检测和质量验收，做到技术的先进性、施工的规范性、质量的可靠性，验收的严谨性，特制定本规程。</w:t>
      </w:r>
    </w:p>
    <w:p w14:paraId="5027BDE6">
      <w:pPr>
        <w:adjustRightInd w:val="0"/>
        <w:snapToGrid w:val="0"/>
        <w:spacing w:line="360" w:lineRule="auto"/>
        <w:rPr>
          <w:rFonts w:ascii="Times New Roman" w:hAnsi="Times New Roman"/>
        </w:rPr>
      </w:pPr>
      <w:r>
        <w:rPr>
          <w:rFonts w:hint="eastAsia" w:ascii="Times New Roman" w:hAnsi="Times New Roman"/>
        </w:rPr>
        <w:t>1.0.2</w:t>
      </w:r>
      <w:r>
        <w:rPr>
          <w:rFonts w:hint="eastAsia" w:ascii="Times New Roman" w:hAnsi="Times New Roman"/>
          <w:lang w:val="en-US" w:eastAsia="zh-CN"/>
        </w:rPr>
        <w:t xml:space="preserve">  </w:t>
      </w:r>
      <w:r>
        <w:rPr>
          <w:rFonts w:hint="eastAsia" w:ascii="Times New Roman" w:hAnsi="Times New Roman"/>
        </w:rPr>
        <w:t>本规范适用于</w:t>
      </w:r>
      <w:r>
        <w:rPr>
          <w:rFonts w:hint="eastAsia" w:ascii="Times New Roman" w:hAnsi="Times New Roman"/>
          <w:lang w:val="en-US" w:eastAsia="zh-CN"/>
        </w:rPr>
        <w:t>车辆反复碾压、重物装卸、反转小型物件、金属轮车、滚动坚硬的圆形重物、拖运尖锐金属物件、交通频繁或承受严重冲击、行驶履带式或带防滑链的运输工具及有坚硬重物经常冲击、直接安装金属切削机床的地面及荷载超过80kPa的地面的</w:t>
      </w:r>
      <w:r>
        <w:rPr>
          <w:rFonts w:hint="eastAsia" w:ascii="Times New Roman" w:hAnsi="Times New Roman"/>
        </w:rPr>
        <w:t>施工和质量验收。</w:t>
      </w:r>
    </w:p>
    <w:p w14:paraId="29ADA501">
      <w:pPr>
        <w:adjustRightInd w:val="0"/>
        <w:snapToGrid w:val="0"/>
        <w:spacing w:line="360" w:lineRule="auto"/>
        <w:rPr>
          <w:rFonts w:ascii="Times New Roman" w:hAnsi="Times New Roman"/>
        </w:rPr>
        <w:sectPr>
          <w:footerReference r:id="rId14" w:type="default"/>
          <w:pgSz w:w="11910" w:h="16840"/>
          <w:pgMar w:top="1500" w:right="1680" w:bottom="1320" w:left="1680" w:header="0" w:footer="1128" w:gutter="0"/>
          <w:pgNumType w:start="1"/>
          <w:cols w:space="720" w:num="1"/>
        </w:sectPr>
      </w:pPr>
      <w:r>
        <w:rPr>
          <w:rFonts w:hint="eastAsia" w:ascii="Times New Roman" w:hAnsi="Times New Roman"/>
        </w:rPr>
        <w:t>1.0.3</w:t>
      </w:r>
      <w:r>
        <w:rPr>
          <w:rFonts w:hint="eastAsia" w:ascii="Times New Roman" w:hAnsi="Times New Roman"/>
          <w:lang w:val="en-US" w:eastAsia="zh-CN"/>
        </w:rPr>
        <w:t xml:space="preserve">  重载</w:t>
      </w:r>
      <w:r>
        <w:rPr>
          <w:rFonts w:hint="eastAsia" w:ascii="Times New Roman" w:hAnsi="Times New Roman"/>
        </w:rPr>
        <w:t>地面工程的材料选择、施工与质量验收除应执行</w:t>
      </w:r>
      <w:r>
        <w:rPr>
          <w:rFonts w:hint="eastAsia" w:ascii="Times New Roman" w:hAnsi="Times New Roman"/>
          <w:lang w:val="en-US" w:eastAsia="zh-CN"/>
        </w:rPr>
        <w:t>本</w:t>
      </w:r>
      <w:r>
        <w:rPr>
          <w:rFonts w:hint="eastAsia" w:ascii="Times New Roman" w:hAnsi="Times New Roman"/>
        </w:rPr>
        <w:t>规范外，尚应符合国家现行有关标准的规定</w:t>
      </w:r>
      <w:r>
        <w:rPr>
          <w:rFonts w:hint="eastAsia" w:ascii="Times New Roman" w:hAnsi="Times New Roman"/>
          <w:lang w:eastAsia="zh-CN"/>
        </w:rPr>
        <w:t>。</w:t>
      </w:r>
    </w:p>
    <w:p w14:paraId="2F07B0AD">
      <w:pPr>
        <w:pStyle w:val="2"/>
        <w:keepNext w:val="0"/>
        <w:keepLines w:val="0"/>
        <w:snapToGrid w:val="0"/>
        <w:spacing w:before="0" w:after="0" w:line="312" w:lineRule="auto"/>
        <w:rPr>
          <w:rFonts w:ascii="Times New Roman" w:hAnsi="Times New Roman" w:eastAsia="宋体" w:cs="Times New Roman"/>
          <w:b w:val="0"/>
          <w:color w:val="000000" w:themeColor="text1"/>
          <w:sz w:val="28"/>
          <w:szCs w:val="28"/>
          <w14:textFill>
            <w14:solidFill>
              <w14:schemeClr w14:val="tx1"/>
            </w14:solidFill>
          </w14:textFill>
        </w:rPr>
      </w:pPr>
      <w:bookmarkStart w:id="35" w:name="_bookmark1"/>
      <w:bookmarkEnd w:id="35"/>
      <w:bookmarkStart w:id="36" w:name="_Toc3054812"/>
      <w:bookmarkStart w:id="37" w:name="_Toc533422738"/>
      <w:bookmarkStart w:id="38" w:name="_Toc533422968"/>
      <w:bookmarkStart w:id="39" w:name="_Toc533422608"/>
      <w:bookmarkStart w:id="40" w:name="_Toc15327"/>
      <w:bookmarkStart w:id="41" w:name="_Toc27785"/>
      <w:bookmarkStart w:id="42" w:name="_Toc20189"/>
      <w:bookmarkStart w:id="43" w:name="_Toc11445"/>
      <w:bookmarkStart w:id="44" w:name="_Toc9604"/>
      <w:bookmarkStart w:id="45" w:name="_Toc21416"/>
      <w:bookmarkStart w:id="46" w:name="_Toc28961"/>
      <w:bookmarkStart w:id="47" w:name="_Toc21068"/>
      <w:bookmarkStart w:id="48" w:name="_Toc3835"/>
      <w:bookmarkStart w:id="49" w:name="_Toc6544"/>
      <w:r>
        <w:rPr>
          <w:rFonts w:ascii="Times New Roman" w:hAnsi="Times New Roman" w:eastAsia="宋体" w:cs="Times New Roman"/>
          <w:color w:val="000000" w:themeColor="text1"/>
          <w:sz w:val="28"/>
          <w:szCs w:val="28"/>
          <w14:textFill>
            <w14:solidFill>
              <w14:schemeClr w14:val="tx1"/>
            </w14:solidFill>
          </w14:textFill>
        </w:rPr>
        <w:t xml:space="preserve">2  </w:t>
      </w:r>
      <w:r>
        <w:rPr>
          <w:rFonts w:hint="eastAsia" w:ascii="Times New Roman" w:hAnsi="Times New Roman" w:eastAsia="宋体" w:cs="Times New Roman"/>
          <w:color w:val="000000" w:themeColor="text1"/>
          <w:sz w:val="28"/>
          <w:szCs w:val="28"/>
          <w:lang w:val="zh-CN"/>
          <w14:textFill>
            <w14:solidFill>
              <w14:schemeClr w14:val="tx1"/>
            </w14:solidFill>
          </w14:textFill>
        </w:rPr>
        <w:t>术语</w:t>
      </w:r>
      <w:bookmarkEnd w:id="36"/>
      <w:bookmarkEnd w:id="37"/>
      <w:bookmarkEnd w:id="38"/>
      <w:bookmarkEnd w:id="39"/>
    </w:p>
    <w:p w14:paraId="5511AF31">
      <w:pPr>
        <w:rPr>
          <w:rFonts w:ascii="Times New Roman" w:hAnsi="Times New Roman"/>
          <w:color w:val="000000" w:themeColor="text1"/>
          <w14:textFill>
            <w14:solidFill>
              <w14:schemeClr w14:val="tx1"/>
            </w14:solidFill>
          </w14:textFill>
        </w:rPr>
      </w:pPr>
    </w:p>
    <w:p w14:paraId="400B3278">
      <w:pPr>
        <w:adjustRightInd w:val="0"/>
        <w:snapToGrid w:val="0"/>
        <w:spacing w:line="360" w:lineRule="auto"/>
        <w:outlineLvl w:val="1"/>
        <w:rPr>
          <w:rFonts w:ascii="宋体" w:hAnsi="宋体" w:cs="宋体"/>
          <w:bCs/>
          <w:color w:val="000000" w:themeColor="text1"/>
          <w:szCs w:val="21"/>
          <w14:textFill>
            <w14:solidFill>
              <w14:schemeClr w14:val="tx1"/>
            </w14:solidFill>
          </w14:textFill>
        </w:rPr>
      </w:pPr>
      <w:bookmarkStart w:id="50" w:name="_Toc23710"/>
      <w:bookmarkStart w:id="51" w:name="_Toc14381"/>
      <w:bookmarkStart w:id="52" w:name="_Toc6423"/>
      <w:r>
        <w:rPr>
          <w:rFonts w:hint="eastAsia" w:ascii="宋体" w:hAnsi="宋体" w:cs="宋体"/>
          <w:bCs/>
          <w:color w:val="000000" w:themeColor="text1"/>
          <w:szCs w:val="21"/>
          <w14:textFill>
            <w14:solidFill>
              <w14:schemeClr w14:val="tx1"/>
            </w14:solidFill>
          </w14:textFill>
        </w:rPr>
        <w:t>2.0.1</w:t>
      </w:r>
      <w:r>
        <w:rPr>
          <w:rFonts w:hint="eastAsia" w:ascii="宋体" w:hAnsi="宋体" w:cs="宋体"/>
          <w:bCs/>
          <w:color w:val="000000" w:themeColor="text1"/>
          <w:szCs w:val="21"/>
          <w:lang w:val="en-US" w:eastAsia="zh-CN"/>
          <w14:textFill>
            <w14:solidFill>
              <w14:schemeClr w14:val="tx1"/>
            </w14:solidFill>
          </w14:textFill>
        </w:rPr>
        <w:t xml:space="preserve"> 重载地面</w:t>
      </w:r>
      <w:r>
        <w:rPr>
          <w:rFonts w:hint="eastAsia" w:ascii="宋体" w:hAnsi="宋体" w:cs="宋体"/>
          <w:bCs/>
          <w:color w:val="000000" w:themeColor="text1"/>
          <w:szCs w:val="21"/>
          <w14:textFill>
            <w14:solidFill>
              <w14:schemeClr w14:val="tx1"/>
            </w14:solidFill>
          </w14:textFill>
        </w:rPr>
        <w:t xml:space="preserve"> </w:t>
      </w:r>
      <w:bookmarkEnd w:id="50"/>
      <w:bookmarkEnd w:id="51"/>
      <w:bookmarkEnd w:id="52"/>
      <w:r>
        <w:rPr>
          <w:rFonts w:hint="eastAsia" w:ascii="宋体" w:hAnsi="宋体" w:cs="宋体"/>
          <w:bCs/>
          <w:color w:val="000000" w:themeColor="text1"/>
          <w:szCs w:val="21"/>
          <w14:textFill>
            <w14:solidFill>
              <w14:schemeClr w14:val="tx1"/>
            </w14:solidFill>
          </w14:textFill>
        </w:rPr>
        <w:t>Heavy load ground</w:t>
      </w:r>
    </w:p>
    <w:p w14:paraId="70D19995">
      <w:pPr>
        <w:adjustRightInd w:val="0"/>
        <w:snapToGrid w:val="0"/>
        <w:spacing w:line="360" w:lineRule="auto"/>
        <w:ind w:firstLine="420" w:firstLineChars="200"/>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均布</w:t>
      </w:r>
      <w:r>
        <w:rPr>
          <w:rFonts w:hint="eastAsia" w:ascii="宋体" w:hAnsi="宋体" w:cs="宋体"/>
          <w:bCs/>
          <w:color w:val="000000" w:themeColor="text1"/>
          <w:szCs w:val="21"/>
          <w14:textFill>
            <w14:solidFill>
              <w14:schemeClr w14:val="tx1"/>
            </w14:solidFill>
          </w14:textFill>
        </w:rPr>
        <w:t>荷载大于80kPa的地面</w:t>
      </w:r>
      <w:r>
        <w:rPr>
          <w:rFonts w:hint="eastAsia" w:ascii="宋体" w:hAnsi="宋体" w:cs="宋体"/>
          <w:bCs/>
          <w:color w:val="000000" w:themeColor="text1"/>
          <w:szCs w:val="21"/>
          <w:lang w:eastAsia="zh-CN"/>
          <w14:textFill>
            <w14:solidFill>
              <w14:schemeClr w14:val="tx1"/>
            </w14:solidFill>
          </w14:textFill>
        </w:rPr>
        <w:t>。</w:t>
      </w:r>
    </w:p>
    <w:p w14:paraId="0C3DD05F">
      <w:pPr>
        <w:adjustRightInd w:val="0"/>
        <w:snapToGrid w:val="0"/>
        <w:spacing w:line="360" w:lineRule="auto"/>
        <w:rPr>
          <w:rFonts w:ascii="宋体" w:hAnsi="宋体" w:cs="宋体"/>
          <w:color w:val="333333"/>
          <w:szCs w:val="21"/>
          <w:shd w:val="clear" w:color="auto" w:fill="FFFFFF"/>
        </w:rPr>
      </w:pPr>
      <w:r>
        <w:rPr>
          <w:rFonts w:hint="eastAsia" w:ascii="宋体" w:hAnsi="宋体" w:cs="宋体"/>
          <w:color w:val="333333"/>
          <w:szCs w:val="21"/>
          <w:shd w:val="clear" w:color="auto" w:fill="FFFFFF"/>
        </w:rPr>
        <w:t>2.0.2</w:t>
      </w:r>
      <w:r>
        <w:rPr>
          <w:rFonts w:hint="eastAsia" w:ascii="宋体" w:hAnsi="宋体" w:cs="宋体"/>
          <w:color w:val="333333"/>
          <w:szCs w:val="21"/>
          <w:shd w:val="clear" w:color="auto" w:fill="FFFFFF"/>
          <w:lang w:val="en-US" w:eastAsia="zh-CN"/>
        </w:rPr>
        <w:t xml:space="preserve"> 面层</w:t>
      </w:r>
      <w:r>
        <w:rPr>
          <w:rFonts w:hint="eastAsia" w:ascii="宋体" w:hAnsi="宋体" w:cs="宋体"/>
          <w:color w:val="333333"/>
          <w:szCs w:val="21"/>
          <w:shd w:val="clear" w:color="auto" w:fill="FFFFFF"/>
        </w:rPr>
        <w:t xml:space="preserve"> surface course</w:t>
      </w:r>
    </w:p>
    <w:p w14:paraId="645448F0">
      <w:pPr>
        <w:adjustRightInd w:val="0"/>
        <w:snapToGrid w:val="0"/>
        <w:spacing w:line="360" w:lineRule="auto"/>
        <w:ind w:firstLine="420" w:firstLineChars="200"/>
        <w:rPr>
          <w:rFonts w:ascii="宋体" w:hAnsi="宋体" w:cs="宋体"/>
          <w:color w:val="333333"/>
          <w:szCs w:val="21"/>
          <w:shd w:val="clear" w:color="auto" w:fill="FFFFFF"/>
        </w:rPr>
      </w:pPr>
      <w:r>
        <w:rPr>
          <w:rFonts w:hint="eastAsia" w:ascii="宋体" w:hAnsi="宋体" w:cs="宋体"/>
          <w:color w:val="333333"/>
          <w:szCs w:val="21"/>
          <w:shd w:val="clear" w:color="auto" w:fill="FFFFFF"/>
        </w:rPr>
        <w:t>建筑地面直接承受各种物理和化学作用的表面层。</w:t>
      </w:r>
    </w:p>
    <w:p w14:paraId="3E13F2D6">
      <w:pPr>
        <w:adjustRightInd w:val="0"/>
        <w:snapToGrid w:val="0"/>
        <w:spacing w:line="360" w:lineRule="auto"/>
        <w:rPr>
          <w:rFonts w:hint="default" w:ascii="宋体" w:hAnsi="宋体" w:eastAsia="宋体" w:cs="宋体"/>
          <w:color w:val="333333"/>
          <w:szCs w:val="21"/>
          <w:shd w:val="clear" w:color="auto" w:fill="FFFFFF"/>
          <w:lang w:val="en-US" w:eastAsia="zh-CN"/>
        </w:rPr>
      </w:pPr>
      <w:r>
        <w:rPr>
          <w:rFonts w:hint="eastAsia" w:ascii="宋体" w:hAnsi="宋体" w:cs="宋体"/>
          <w:color w:val="333333"/>
          <w:szCs w:val="21"/>
          <w:shd w:val="clear" w:color="auto" w:fill="FFFFFF"/>
        </w:rPr>
        <w:t>2.0.3</w:t>
      </w:r>
      <w:r>
        <w:rPr>
          <w:rFonts w:hint="eastAsia" w:ascii="宋体" w:hAnsi="宋体" w:cs="宋体"/>
          <w:color w:val="333333"/>
          <w:szCs w:val="21"/>
          <w:shd w:val="clear" w:color="auto" w:fill="FFFFFF"/>
          <w:lang w:val="en-US" w:eastAsia="zh-CN"/>
        </w:rPr>
        <w:t xml:space="preserve"> 垫层 </w:t>
      </w:r>
      <w:r>
        <w:rPr>
          <w:rFonts w:hint="eastAsia" w:ascii="宋体" w:hAnsi="宋体" w:cs="宋体"/>
          <w:color w:val="333333"/>
          <w:szCs w:val="21"/>
          <w:shd w:val="clear" w:color="auto" w:fill="FFFFFF"/>
        </w:rPr>
        <w:t>under layer</w:t>
      </w:r>
    </w:p>
    <w:p w14:paraId="0CE6F89F">
      <w:pPr>
        <w:adjustRightInd w:val="0"/>
        <w:snapToGrid w:val="0"/>
        <w:spacing w:line="360" w:lineRule="auto"/>
        <w:ind w:firstLine="420" w:firstLineChars="200"/>
        <w:rPr>
          <w:rFonts w:hint="eastAsia" w:ascii="宋体" w:hAnsi="宋体" w:cs="宋体"/>
          <w:color w:val="333333"/>
          <w:szCs w:val="21"/>
          <w:shd w:val="clear" w:color="auto" w:fill="FFFFFF"/>
          <w:lang w:val="en-US" w:eastAsia="zh-CN"/>
        </w:rPr>
      </w:pPr>
      <w:r>
        <w:rPr>
          <w:rFonts w:hint="eastAsia" w:ascii="宋体" w:hAnsi="宋体" w:cs="宋体"/>
          <w:color w:val="333333"/>
          <w:szCs w:val="21"/>
          <w:shd w:val="clear" w:color="auto" w:fill="FFFFFF"/>
          <w:lang w:val="en-US" w:eastAsia="zh-CN"/>
        </w:rPr>
        <w:t>在建筑地基上设置承受并传递上部荷载的构造层。</w:t>
      </w:r>
    </w:p>
    <w:p w14:paraId="4CB32397">
      <w:pPr>
        <w:adjustRightInd w:val="0"/>
        <w:snapToGrid w:val="0"/>
        <w:spacing w:line="360" w:lineRule="auto"/>
        <w:rPr>
          <w:rFonts w:ascii="宋体" w:hAnsi="宋体" w:cs="宋体"/>
          <w:color w:val="333333"/>
          <w:szCs w:val="21"/>
          <w:shd w:val="clear" w:color="auto" w:fill="FFFFFF"/>
        </w:rPr>
      </w:pPr>
      <w:r>
        <w:rPr>
          <w:rFonts w:hint="eastAsia" w:ascii="宋体" w:hAnsi="宋体" w:cs="宋体"/>
          <w:color w:val="333333"/>
          <w:szCs w:val="21"/>
          <w:shd w:val="clear" w:color="auto" w:fill="FFFFFF"/>
          <w:lang w:val="en-US" w:eastAsia="zh-CN"/>
        </w:rPr>
        <w:t>2.0.4</w:t>
      </w:r>
      <w:r>
        <w:rPr>
          <w:rFonts w:hint="eastAsia" w:ascii="宋体" w:hAnsi="宋体" w:cs="宋体"/>
          <w:color w:val="333333"/>
          <w:szCs w:val="21"/>
          <w:shd w:val="clear" w:color="auto" w:fill="FFFFFF"/>
        </w:rPr>
        <w:t>地基</w:t>
      </w:r>
      <w:r>
        <w:rPr>
          <w:rFonts w:hint="eastAsia" w:ascii="宋体" w:hAnsi="宋体" w:cs="宋体"/>
          <w:color w:val="333333"/>
          <w:szCs w:val="21"/>
          <w:shd w:val="clear" w:color="auto" w:fill="FFFFFF"/>
          <w:lang w:val="en-US" w:eastAsia="zh-CN"/>
        </w:rPr>
        <w:t xml:space="preserve"> </w:t>
      </w:r>
      <w:r>
        <w:rPr>
          <w:rFonts w:hint="eastAsia" w:ascii="宋体" w:hAnsi="宋体" w:cs="宋体"/>
          <w:color w:val="333333"/>
          <w:szCs w:val="21"/>
          <w:shd w:val="clear" w:color="auto" w:fill="FFFFFF"/>
        </w:rPr>
        <w:t>foundation</w:t>
      </w:r>
    </w:p>
    <w:p w14:paraId="2CE7FA2E">
      <w:pPr>
        <w:adjustRightInd w:val="0"/>
        <w:snapToGrid w:val="0"/>
        <w:spacing w:line="360" w:lineRule="auto"/>
        <w:ind w:firstLine="420" w:firstLineChars="200"/>
        <w:rPr>
          <w:rFonts w:ascii="宋体" w:hAnsi="宋体" w:cs="宋体"/>
          <w:color w:val="333333"/>
          <w:szCs w:val="21"/>
          <w:shd w:val="clear" w:color="auto" w:fill="FFFFFF"/>
        </w:rPr>
      </w:pPr>
      <w:r>
        <w:rPr>
          <w:rFonts w:hint="eastAsia" w:ascii="宋体" w:hAnsi="宋体" w:cs="宋体"/>
          <w:color w:val="333333"/>
          <w:szCs w:val="21"/>
          <w:shd w:val="clear" w:color="auto" w:fill="FFFFFF"/>
        </w:rPr>
        <w:t>承受底层地面荷载的土层。</w:t>
      </w:r>
    </w:p>
    <w:p w14:paraId="7457BB0C">
      <w:pPr>
        <w:adjustRightInd w:val="0"/>
        <w:snapToGrid w:val="0"/>
        <w:spacing w:line="360" w:lineRule="auto"/>
        <w:rPr>
          <w:rFonts w:ascii="宋体" w:hAnsi="宋体" w:cs="宋体"/>
          <w:color w:val="333333"/>
          <w:szCs w:val="21"/>
          <w:shd w:val="clear" w:color="auto" w:fill="FFFFFF"/>
        </w:rPr>
      </w:pPr>
      <w:r>
        <w:rPr>
          <w:rFonts w:hint="eastAsia" w:ascii="宋体" w:hAnsi="宋体" w:cs="宋体"/>
          <w:color w:val="333333"/>
          <w:szCs w:val="21"/>
          <w:shd w:val="clear" w:color="auto" w:fill="FFFFFF"/>
        </w:rPr>
        <w:t>2.0.</w:t>
      </w:r>
      <w:r>
        <w:rPr>
          <w:rFonts w:hint="eastAsia" w:ascii="宋体" w:hAnsi="宋体" w:cs="宋体"/>
          <w:color w:val="333333"/>
          <w:szCs w:val="21"/>
          <w:shd w:val="clear" w:color="auto" w:fill="FFFFFF"/>
          <w:lang w:val="en-US" w:eastAsia="zh-CN"/>
        </w:rPr>
        <w:t xml:space="preserve">5 </w:t>
      </w:r>
      <w:r>
        <w:rPr>
          <w:rFonts w:hint="eastAsia" w:ascii="宋体" w:hAnsi="宋体" w:cs="宋体"/>
          <w:color w:val="333333"/>
          <w:szCs w:val="21"/>
          <w:shd w:val="clear" w:color="auto" w:fill="FFFFFF"/>
        </w:rPr>
        <w:t xml:space="preserve">地基承载力特征值 </w:t>
      </w:r>
      <w:bookmarkStart w:id="53" w:name="_Hlk118878872"/>
      <w:r>
        <w:rPr>
          <w:rFonts w:hint="eastAsia" w:ascii="宋体" w:hAnsi="宋体" w:cs="宋体"/>
          <w:color w:val="333333"/>
          <w:szCs w:val="21"/>
          <w:shd w:val="clear" w:color="auto" w:fill="FFFFFF"/>
        </w:rPr>
        <w:t xml:space="preserve"> </w:t>
      </w:r>
      <w:bookmarkEnd w:id="53"/>
      <w:r>
        <w:rPr>
          <w:rFonts w:hint="eastAsia" w:ascii="宋体" w:hAnsi="宋体" w:cs="宋体"/>
          <w:color w:val="333333"/>
          <w:szCs w:val="21"/>
          <w:shd w:val="clear" w:color="auto" w:fill="FFFFFF"/>
          <w:lang w:val="en-US" w:eastAsia="zh-CN"/>
        </w:rPr>
        <w:t>c</w:t>
      </w:r>
      <w:r>
        <w:rPr>
          <w:rFonts w:hint="eastAsia" w:ascii="宋体" w:hAnsi="宋体" w:cs="宋体"/>
          <w:color w:val="333333"/>
          <w:szCs w:val="21"/>
          <w:shd w:val="clear" w:color="auto" w:fill="FFFFFF"/>
        </w:rPr>
        <w:t>haracteristic value of foundation bearing capacity</w:t>
      </w:r>
    </w:p>
    <w:p w14:paraId="39307AB5">
      <w:pPr>
        <w:adjustRightInd w:val="0"/>
        <w:snapToGrid w:val="0"/>
        <w:spacing w:line="360" w:lineRule="auto"/>
        <w:ind w:firstLine="420" w:firstLineChars="200"/>
        <w:rPr>
          <w:rFonts w:ascii="宋体" w:hAnsi="宋体" w:cs="宋体"/>
          <w:color w:val="333333"/>
          <w:szCs w:val="21"/>
          <w:shd w:val="clear" w:color="auto" w:fill="FFFFFF"/>
        </w:rPr>
      </w:pPr>
      <w:r>
        <w:rPr>
          <w:rFonts w:hint="eastAsia" w:ascii="宋体" w:hAnsi="宋体" w:cs="宋体"/>
          <w:color w:val="333333"/>
          <w:szCs w:val="21"/>
          <w:shd w:val="clear" w:color="auto" w:fill="FFFFFF"/>
        </w:rPr>
        <w:t>地基承载力特征值是指由载荷试验确定的地基土压力变形曲线线性变形段内规定的变形所对应的压力值，其最大值为比例界限值。</w:t>
      </w:r>
    </w:p>
    <w:p w14:paraId="230F9E0C">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14:paraId="2F396555">
      <w:pPr>
        <w:snapToGrid w:val="0"/>
        <w:spacing w:line="312" w:lineRule="auto"/>
        <w:jc w:val="left"/>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br w:type="page"/>
      </w:r>
    </w:p>
    <w:p w14:paraId="47F12913">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en-US" w:eastAsia="zh-CN"/>
          <w14:textFill>
            <w14:solidFill>
              <w14:schemeClr w14:val="tx1"/>
            </w14:solidFill>
          </w14:textFill>
        </w:rPr>
      </w:pPr>
      <w:bookmarkStart w:id="54" w:name="_Toc533422609"/>
      <w:bookmarkStart w:id="55" w:name="_Toc533422739"/>
      <w:bookmarkStart w:id="56" w:name="_Toc533422969"/>
      <w:bookmarkStart w:id="57" w:name="_Toc3054813"/>
      <w:r>
        <w:rPr>
          <w:rFonts w:hint="eastAsia" w:ascii="Times New Roman" w:hAnsi="Times New Roman" w:eastAsia="宋体" w:cs="Times New Roman"/>
          <w:color w:val="000000" w:themeColor="text1"/>
          <w:sz w:val="28"/>
          <w:szCs w:val="28"/>
          <w:lang w:val="zh-CN"/>
          <w14:textFill>
            <w14:solidFill>
              <w14:schemeClr w14:val="tx1"/>
            </w14:solidFill>
          </w14:textFill>
        </w:rPr>
        <w:t>3</w:t>
      </w:r>
      <w:bookmarkEnd w:id="54"/>
      <w:bookmarkEnd w:id="55"/>
      <w:bookmarkEnd w:id="56"/>
      <w:bookmarkEnd w:id="57"/>
      <w:r>
        <w:rPr>
          <w:rFonts w:hint="eastAsia" w:ascii="Times New Roman" w:hAnsi="Times New Roman" w:eastAsia="宋体" w:cs="Times New Roman"/>
          <w:color w:val="000000" w:themeColor="text1"/>
          <w:sz w:val="28"/>
          <w:szCs w:val="28"/>
          <w:lang w:val="en-US" w:eastAsia="zh-CN"/>
          <w14:textFill>
            <w14:solidFill>
              <w14:schemeClr w14:val="tx1"/>
            </w14:solidFill>
          </w14:textFill>
        </w:rPr>
        <w:t>基 本 规 定</w:t>
      </w:r>
    </w:p>
    <w:p w14:paraId="3A6CEB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zh-CN" w:eastAsia="zh-CN"/>
        </w:rPr>
      </w:pPr>
      <w:r>
        <w:rPr>
          <w:rFonts w:hint="eastAsia"/>
          <w:lang w:val="zh-CN" w:eastAsia="zh-CN"/>
        </w:rPr>
        <w:t>3.0.1 采用重载地面的工程设计、施工、验收除应符合《建筑地面设计规范》GB50037的有关规定外，尚应符合下列规定：</w:t>
      </w:r>
    </w:p>
    <w:p w14:paraId="1E2CF6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zh-CN" w:eastAsia="zh-CN"/>
        </w:rPr>
      </w:pPr>
      <w:r>
        <w:rPr>
          <w:rFonts w:hint="eastAsia"/>
          <w:lang w:val="zh-CN" w:eastAsia="zh-CN"/>
        </w:rPr>
        <w:t>1 地面完工投入使用后，不得产生刺激性、发挥性物质；</w:t>
      </w:r>
    </w:p>
    <w:p w14:paraId="1B2F6D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zh-CN" w:eastAsia="zh-CN"/>
        </w:rPr>
      </w:pPr>
      <w:r>
        <w:rPr>
          <w:rFonts w:hint="eastAsia"/>
          <w:lang w:val="zh-CN" w:eastAsia="zh-CN"/>
        </w:rPr>
        <w:t>2 地面采用金属骨料、钢纤维等易氧化材料时，应对材料进行抗氧化处理。</w:t>
      </w:r>
    </w:p>
    <w:p w14:paraId="7E1260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zh-CN" w:eastAsia="zh-CN"/>
        </w:rPr>
      </w:pPr>
      <w:r>
        <w:rPr>
          <w:rFonts w:hint="eastAsia"/>
          <w:lang w:val="zh-CN" w:eastAsia="zh-CN"/>
        </w:rPr>
        <w:t>3.0.2 重载地面所采用的金属骨料应具备耐磨、抗冲击性能，金属骨料应满足如下要求：</w:t>
      </w:r>
    </w:p>
    <w:p w14:paraId="0DBC1F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zh-CN" w:eastAsia="zh-CN"/>
        </w:rPr>
      </w:pPr>
      <w:r>
        <w:rPr>
          <w:rFonts w:hint="eastAsia"/>
          <w:lang w:val="zh-CN" w:eastAsia="zh-CN"/>
        </w:rPr>
        <w:t>1 金属骨料应进行特殊处理，确保骨料具备分解化解力的性能且表面应为毛糙状。；</w:t>
      </w:r>
    </w:p>
    <w:p w14:paraId="516202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zh-CN" w:eastAsia="zh-CN"/>
        </w:rPr>
      </w:pPr>
      <w:bookmarkStart w:id="58" w:name="_Toc22629"/>
      <w:bookmarkStart w:id="59" w:name="_Toc30168"/>
      <w:bookmarkStart w:id="60" w:name="_Toc24504"/>
      <w:r>
        <w:rPr>
          <w:rFonts w:hint="eastAsia"/>
          <w:lang w:val="zh-CN" w:eastAsia="zh-CN"/>
        </w:rPr>
        <w:t>2 金属骨料应进行改性处理，确保骨料的抗拉、抗折性能得以提高；</w:t>
      </w:r>
    </w:p>
    <w:p w14:paraId="161A8B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zh-CN" w:eastAsia="zh-CN"/>
        </w:rPr>
      </w:pPr>
      <w:r>
        <w:rPr>
          <w:rFonts w:hint="eastAsia"/>
          <w:lang w:val="zh-CN" w:eastAsia="zh-CN"/>
        </w:rPr>
        <w:t>3 金属骨料</w:t>
      </w:r>
      <w:bookmarkEnd w:id="58"/>
      <w:r>
        <w:rPr>
          <w:rFonts w:hint="eastAsia"/>
          <w:lang w:val="zh-CN" w:eastAsia="zh-CN"/>
        </w:rPr>
        <w:t>在施工过程中不应出现堆积、沉降、不均匀的现象；</w:t>
      </w:r>
      <w:bookmarkEnd w:id="59"/>
      <w:bookmarkEnd w:id="60"/>
    </w:p>
    <w:p w14:paraId="1177E8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zh-CN" w:eastAsia="zh-CN"/>
        </w:rPr>
      </w:pPr>
      <w:r>
        <w:rPr>
          <w:rFonts w:hint="eastAsia"/>
          <w:lang w:val="zh-CN" w:eastAsia="zh-CN"/>
        </w:rPr>
        <w:t>4 所采用的金属骨料必须为进行级配处理过，保障骨料间更好的搭接密实。</w:t>
      </w:r>
    </w:p>
    <w:p w14:paraId="0C616B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zh-CN" w:eastAsia="zh-CN"/>
        </w:rPr>
      </w:pPr>
      <w:r>
        <w:rPr>
          <w:rFonts w:hint="eastAsia"/>
          <w:lang w:val="zh-CN" w:eastAsia="zh-CN"/>
        </w:rPr>
        <w:t>5金属骨料应具备抗锈蚀的性能。</w:t>
      </w:r>
    </w:p>
    <w:p w14:paraId="61BB1D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zh-CN" w:eastAsia="zh-CN"/>
        </w:rPr>
      </w:pPr>
      <w:r>
        <w:rPr>
          <w:rFonts w:hint="eastAsia"/>
          <w:lang w:val="zh-CN" w:eastAsia="zh-CN"/>
        </w:rPr>
        <w:t>3.0.3 重载地面应具有较强耐磨性，不应在使用中因摩擦、撞击产生粉尘及颗粒物质。</w:t>
      </w:r>
    </w:p>
    <w:p w14:paraId="4CFCB4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zh-CN" w:eastAsia="zh-CN"/>
        </w:rPr>
      </w:pPr>
      <w:r>
        <w:rPr>
          <w:rFonts w:hint="eastAsia"/>
          <w:lang w:val="zh-CN" w:eastAsia="zh-CN"/>
        </w:rPr>
        <w:t>3.0.4</w:t>
      </w:r>
      <w:bookmarkStart w:id="61" w:name="_Hlk121924873"/>
      <w:r>
        <w:rPr>
          <w:rFonts w:hint="eastAsia"/>
          <w:lang w:val="zh-CN" w:eastAsia="zh-CN"/>
        </w:rPr>
        <w:t xml:space="preserve"> </w:t>
      </w:r>
      <w:bookmarkEnd w:id="61"/>
      <w:r>
        <w:rPr>
          <w:rFonts w:hint="eastAsia"/>
          <w:lang w:val="zh-CN" w:eastAsia="zh-CN"/>
        </w:rPr>
        <w:t>重载地面的燃烧性能等级应为A1级。</w:t>
      </w:r>
    </w:p>
    <w:p w14:paraId="69DD78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zh-CN" w:eastAsia="zh-CN"/>
        </w:rPr>
      </w:pPr>
      <w:r>
        <w:rPr>
          <w:rFonts w:hint="eastAsia"/>
          <w:lang w:val="zh-CN" w:eastAsia="zh-CN"/>
        </w:rPr>
        <w:t>3.0.5 重载地面应一次性施工到位，不得分层施工。</w:t>
      </w:r>
    </w:p>
    <w:p w14:paraId="5E0934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zh-CN" w:eastAsia="zh-CN"/>
        </w:rPr>
      </w:pPr>
      <w:r>
        <w:rPr>
          <w:rFonts w:hint="eastAsia"/>
          <w:lang w:val="zh-CN" w:eastAsia="zh-CN"/>
        </w:rPr>
        <w:t>3.0.6 重载地面的平整度符合国家相关标准的要求。</w:t>
      </w:r>
    </w:p>
    <w:p w14:paraId="0A350C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zh-CN" w:eastAsia="zh-CN"/>
        </w:rPr>
      </w:pPr>
      <w:r>
        <w:rPr>
          <w:rFonts w:hint="eastAsia"/>
          <w:lang w:val="zh-CN" w:eastAsia="zh-CN"/>
        </w:rPr>
        <w:t>3.0.7重载地面施工前的地基应根据《建筑地基基础处理规范》、《建筑地基处理技术规范》并结合现场的实际情况进行处理，直至满足工况的要求</w:t>
      </w:r>
    </w:p>
    <w:p w14:paraId="05BDEB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zh-CN" w:eastAsia="zh-CN"/>
        </w:rPr>
      </w:pPr>
      <w:r>
        <w:rPr>
          <w:rFonts w:hint="eastAsia"/>
          <w:lang w:val="zh-CN" w:eastAsia="zh-CN"/>
        </w:rPr>
        <w:t>3.0.</w:t>
      </w:r>
      <w:r>
        <w:rPr>
          <w:rFonts w:hint="eastAsia"/>
          <w:lang w:val="en-US" w:eastAsia="zh-CN"/>
        </w:rPr>
        <w:t>8</w:t>
      </w:r>
      <w:r>
        <w:rPr>
          <w:rFonts w:hint="eastAsia"/>
          <w:lang w:val="zh-CN" w:eastAsia="zh-CN"/>
        </w:rPr>
        <w:t>采用重载地面，地面的基层应满足《建筑地面质量验收规范》GB50209中的规定。</w:t>
      </w:r>
    </w:p>
    <w:p w14:paraId="09C18FEA">
      <w:pPr>
        <w:rPr>
          <w:rFonts w:ascii="Times New Roman" w:hAnsi="Times New Roman"/>
          <w:color w:val="000000" w:themeColor="text1"/>
          <w:lang w:val="zh-CN"/>
          <w14:textFill>
            <w14:solidFill>
              <w14:schemeClr w14:val="tx1"/>
            </w14:solidFill>
          </w14:textFill>
        </w:rPr>
      </w:pPr>
    </w:p>
    <w:p w14:paraId="337F03C5">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zh-CN"/>
          <w14:textFill>
            <w14:solidFill>
              <w14:schemeClr w14:val="tx1"/>
            </w14:solidFill>
          </w14:textFill>
        </w:rPr>
      </w:pPr>
      <w:bookmarkStart w:id="62" w:name="_Toc533422614"/>
      <w:bookmarkStart w:id="63" w:name="_Toc3054817"/>
      <w:bookmarkStart w:id="64" w:name="_Toc533422744"/>
      <w:bookmarkStart w:id="65" w:name="_Toc533422974"/>
    </w:p>
    <w:p w14:paraId="5FD1EAF2">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zh-CN"/>
          <w14:textFill>
            <w14:solidFill>
              <w14:schemeClr w14:val="tx1"/>
            </w14:solidFill>
          </w14:textFill>
        </w:rPr>
      </w:pPr>
    </w:p>
    <w:p w14:paraId="67C7C28B">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zh-CN"/>
          <w14:textFill>
            <w14:solidFill>
              <w14:schemeClr w14:val="tx1"/>
            </w14:solidFill>
          </w14:textFill>
        </w:rPr>
      </w:pPr>
    </w:p>
    <w:p w14:paraId="664D0ED6">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zh-CN"/>
          <w14:textFill>
            <w14:solidFill>
              <w14:schemeClr w14:val="tx1"/>
            </w14:solidFill>
          </w14:textFill>
        </w:rPr>
      </w:pPr>
    </w:p>
    <w:p w14:paraId="2E7556DA">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zh-CN"/>
          <w14:textFill>
            <w14:solidFill>
              <w14:schemeClr w14:val="tx1"/>
            </w14:solidFill>
          </w14:textFill>
        </w:rPr>
      </w:pPr>
    </w:p>
    <w:p w14:paraId="0D9FBC6F">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zh-CN"/>
          <w14:textFill>
            <w14:solidFill>
              <w14:schemeClr w14:val="tx1"/>
            </w14:solidFill>
          </w14:textFill>
        </w:rPr>
      </w:pPr>
    </w:p>
    <w:p w14:paraId="4780ECE6">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zh-CN"/>
          <w14:textFill>
            <w14:solidFill>
              <w14:schemeClr w14:val="tx1"/>
            </w14:solidFill>
          </w14:textFill>
        </w:rPr>
      </w:pPr>
    </w:p>
    <w:p w14:paraId="04592A4E">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zh-CN"/>
          <w14:textFill>
            <w14:solidFill>
              <w14:schemeClr w14:val="tx1"/>
            </w14:solidFill>
          </w14:textFill>
        </w:rPr>
      </w:pPr>
    </w:p>
    <w:p w14:paraId="78CB9FFC">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zh-CN"/>
          <w14:textFill>
            <w14:solidFill>
              <w14:schemeClr w14:val="tx1"/>
            </w14:solidFill>
          </w14:textFill>
        </w:rPr>
      </w:pPr>
    </w:p>
    <w:p w14:paraId="262D79C9">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zh-CN"/>
          <w14:textFill>
            <w14:solidFill>
              <w14:schemeClr w14:val="tx1"/>
            </w14:solidFill>
          </w14:textFill>
        </w:rPr>
      </w:pPr>
    </w:p>
    <w:p w14:paraId="2BA5AFEA">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zh-CN"/>
          <w14:textFill>
            <w14:solidFill>
              <w14:schemeClr w14:val="tx1"/>
            </w14:solidFill>
          </w14:textFill>
        </w:rPr>
      </w:pPr>
    </w:p>
    <w:p w14:paraId="6C74C369">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zh-CN"/>
          <w14:textFill>
            <w14:solidFill>
              <w14:schemeClr w14:val="tx1"/>
            </w14:solidFill>
          </w14:textFill>
        </w:rPr>
      </w:pPr>
    </w:p>
    <w:p w14:paraId="58B9B00A">
      <w:pPr>
        <w:pStyle w:val="2"/>
        <w:keepNext w:val="0"/>
        <w:keepLines w:val="0"/>
        <w:snapToGrid w:val="0"/>
        <w:spacing w:before="0" w:after="0" w:line="312" w:lineRule="auto"/>
        <w:rPr>
          <w:rFonts w:hint="default" w:ascii="Times New Roman" w:hAnsi="Times New Roman" w:eastAsia="宋体" w:cs="Times New Roman"/>
          <w:b w:val="0"/>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lang w:val="zh-CN"/>
          <w14:textFill>
            <w14:solidFill>
              <w14:schemeClr w14:val="tx1"/>
            </w14:solidFill>
          </w14:textFill>
        </w:rPr>
        <w:t>4</w:t>
      </w:r>
      <w:bookmarkEnd w:id="62"/>
      <w:bookmarkEnd w:id="63"/>
      <w:bookmarkEnd w:id="64"/>
      <w:bookmarkEnd w:id="65"/>
      <w:r>
        <w:rPr>
          <w:rFonts w:hint="eastAsia" w:ascii="Times New Roman" w:hAnsi="Times New Roman" w:eastAsia="宋体" w:cs="Times New Roman"/>
          <w:color w:val="000000" w:themeColor="text1"/>
          <w:sz w:val="28"/>
          <w:szCs w:val="28"/>
          <w:lang w:val="en-US" w:eastAsia="zh-CN"/>
          <w14:textFill>
            <w14:solidFill>
              <w14:schemeClr w14:val="tx1"/>
            </w14:solidFill>
          </w14:textFill>
        </w:rPr>
        <w:t xml:space="preserve"> 材 料 及 地 面 荷 载 计 算</w:t>
      </w:r>
    </w:p>
    <w:p w14:paraId="66A35289">
      <w:pPr>
        <w:rPr>
          <w:rFonts w:ascii="Times New Roman" w:hAnsi="Times New Roman"/>
          <w:color w:val="000000" w:themeColor="text1"/>
          <w:lang w:val="zh-CN"/>
          <w14:textFill>
            <w14:solidFill>
              <w14:schemeClr w14:val="tx1"/>
            </w14:solidFill>
          </w14:textFill>
        </w:rPr>
      </w:pPr>
    </w:p>
    <w:p w14:paraId="22A248FC">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66" w:name="_Toc533422745"/>
      <w:bookmarkStart w:id="67" w:name="_Toc533422975"/>
      <w:bookmarkStart w:id="68" w:name="_Toc3054818"/>
      <w:bookmarkStart w:id="69" w:name="_Toc533422615"/>
      <w:r>
        <w:rPr>
          <w:rFonts w:hint="eastAsia" w:ascii="Times New Roman" w:hAnsi="Times New Roman" w:eastAsia="黑体" w:cs="Times New Roman"/>
          <w:b/>
          <w:iCs/>
          <w:color w:val="000000" w:themeColor="text1"/>
          <w:kern w:val="0"/>
          <w:szCs w:val="21"/>
          <w:lang w:val="zh-CN"/>
          <w14:textFill>
            <w14:solidFill>
              <w14:schemeClr w14:val="tx1"/>
            </w14:solidFill>
          </w14:textFill>
        </w:rPr>
        <w:t>4.1  一般规定</w:t>
      </w:r>
      <w:bookmarkEnd w:id="66"/>
      <w:bookmarkEnd w:id="67"/>
      <w:bookmarkEnd w:id="68"/>
      <w:bookmarkEnd w:id="69"/>
    </w:p>
    <w:p w14:paraId="43BE832E">
      <w:pPr>
        <w:pStyle w:val="18"/>
        <w:numPr>
          <w:ilvl w:val="0"/>
          <w:numId w:val="0"/>
        </w:numPr>
        <w:tabs>
          <w:tab w:val="left" w:pos="709"/>
        </w:tabs>
        <w:spacing w:before="0" w:beforeAutospacing="0" w:after="0" w:afterAutospacing="0" w:line="360" w:lineRule="auto"/>
        <w:ind w:leftChars="0"/>
        <w:rPr>
          <w:rFonts w:ascii="宋体" w:hAnsi="宋体" w:cs="宋体"/>
          <w:sz w:val="21"/>
          <w:szCs w:val="21"/>
        </w:rPr>
      </w:pPr>
      <w:r>
        <w:rPr>
          <w:rFonts w:hint="eastAsia" w:ascii="宋体" w:hAnsi="宋体" w:eastAsia="宋体" w:cs="宋体"/>
          <w:b/>
          <w:bCs/>
          <w:sz w:val="21"/>
          <w:szCs w:val="21"/>
          <w:lang w:val="en-US" w:eastAsia="zh-CN"/>
        </w:rPr>
        <w:t>4.1.1</w:t>
      </w:r>
      <w:r>
        <w:rPr>
          <w:rFonts w:hint="eastAsia" w:cs="宋体"/>
          <w:sz w:val="21"/>
          <w:szCs w:val="21"/>
          <w:lang w:val="en-US" w:eastAsia="zh-CN"/>
        </w:rPr>
        <w:t xml:space="preserve"> 重载</w:t>
      </w:r>
      <w:r>
        <w:rPr>
          <w:rFonts w:hint="eastAsia" w:ascii="宋体" w:hAnsi="宋体" w:cs="宋体"/>
          <w:sz w:val="21"/>
          <w:szCs w:val="21"/>
        </w:rPr>
        <w:t>地面应根据地面的使用环境条件、技术要求、材料性能、施工工艺和使用寿命等要求确定。</w:t>
      </w:r>
    </w:p>
    <w:p w14:paraId="73199740">
      <w:pPr>
        <w:numPr>
          <w:ilvl w:val="0"/>
          <w:numId w:val="0"/>
        </w:numPr>
        <w:spacing w:line="360" w:lineRule="auto"/>
        <w:rPr>
          <w:rFonts w:hint="default" w:ascii="宋体" w:hAnsi="宋体" w:eastAsia="宋体" w:cs="宋体"/>
          <w:sz w:val="21"/>
          <w:szCs w:val="21"/>
          <w:lang w:val="en-US" w:eastAsia="zh-CN"/>
        </w:rPr>
      </w:pPr>
      <w:r>
        <w:rPr>
          <w:rFonts w:hint="eastAsia" w:ascii="宋体" w:hAnsi="宋体" w:cs="宋体"/>
          <w:b/>
          <w:bCs/>
          <w:sz w:val="21"/>
          <w:szCs w:val="21"/>
          <w:lang w:val="en-US" w:eastAsia="zh-CN"/>
        </w:rPr>
        <w:t>4.1.2</w:t>
      </w:r>
      <w:r>
        <w:rPr>
          <w:rFonts w:hint="eastAsia" w:ascii="宋体" w:hAnsi="宋体" w:cs="宋体"/>
          <w:sz w:val="21"/>
          <w:szCs w:val="21"/>
          <w:lang w:val="en-US" w:eastAsia="zh-CN"/>
        </w:rPr>
        <w:t xml:space="preserve"> 重载地面的荷载的计算应根据</w:t>
      </w:r>
      <w:r>
        <w:rPr>
          <w:rFonts w:hint="eastAsia" w:ascii="宋体" w:hAnsi="宋体" w:cs="宋体"/>
          <w:sz w:val="21"/>
          <w:szCs w:val="21"/>
        </w:rPr>
        <w:t xml:space="preserve">《建筑地面设计规范》GB 50037 </w:t>
      </w:r>
      <w:r>
        <w:rPr>
          <w:rFonts w:hint="eastAsia" w:ascii="宋体" w:hAnsi="宋体" w:cs="宋体"/>
          <w:sz w:val="21"/>
          <w:szCs w:val="21"/>
          <w:lang w:val="en-US" w:eastAsia="zh-CN"/>
        </w:rPr>
        <w:t>附录C的规定要求进行计算并确地重载地面的厚度、配筋率等参数。</w:t>
      </w:r>
    </w:p>
    <w:p w14:paraId="329089E7">
      <w:pPr>
        <w:numPr>
          <w:ilvl w:val="0"/>
          <w:numId w:val="0"/>
        </w:numPr>
        <w:spacing w:line="360" w:lineRule="auto"/>
        <w:rPr>
          <w:rFonts w:ascii="宋体" w:hAnsi="宋体" w:cs="宋体"/>
          <w:sz w:val="21"/>
          <w:szCs w:val="21"/>
        </w:rPr>
      </w:pPr>
      <w:r>
        <w:rPr>
          <w:rFonts w:hint="eastAsia" w:ascii="宋体" w:hAnsi="宋体" w:cs="宋体"/>
          <w:b/>
          <w:bCs/>
          <w:sz w:val="21"/>
          <w:szCs w:val="21"/>
          <w:lang w:val="en-US" w:eastAsia="zh-CN"/>
        </w:rPr>
        <w:t>4.1.3</w:t>
      </w:r>
      <w:r>
        <w:rPr>
          <w:rFonts w:hint="eastAsia" w:ascii="宋体" w:hAnsi="宋体" w:cs="宋体"/>
          <w:sz w:val="21"/>
          <w:szCs w:val="21"/>
          <w:lang w:val="en-US" w:eastAsia="zh-CN"/>
        </w:rPr>
        <w:t>重载</w:t>
      </w:r>
      <w:r>
        <w:rPr>
          <w:rFonts w:hint="eastAsia" w:ascii="宋体" w:hAnsi="宋体" w:cs="宋体"/>
          <w:sz w:val="21"/>
          <w:szCs w:val="21"/>
        </w:rPr>
        <w:t>地面的基层混凝土厚度应符合现行国家标准《建筑地基基础设计规范》GB 50007、《建筑地面设计规范》GB 50037 混凝土材料质量的规定。</w:t>
      </w:r>
    </w:p>
    <w:p w14:paraId="1F80AD26">
      <w:pPr>
        <w:numPr>
          <w:ilvl w:val="0"/>
          <w:numId w:val="0"/>
        </w:numPr>
        <w:spacing w:line="360" w:lineRule="auto"/>
        <w:outlineLvl w:val="2"/>
        <w:rPr>
          <w:rFonts w:ascii="宋体" w:hAnsi="宋体" w:cs="宋体"/>
          <w:color w:val="auto"/>
          <w:sz w:val="21"/>
          <w:szCs w:val="21"/>
        </w:rPr>
      </w:pPr>
      <w:bookmarkStart w:id="70" w:name="_Toc31914"/>
      <w:bookmarkStart w:id="71" w:name="_Toc32025"/>
      <w:bookmarkStart w:id="72" w:name="_Toc625"/>
      <w:r>
        <w:rPr>
          <w:rFonts w:hint="eastAsia" w:ascii="宋体" w:hAnsi="宋体" w:cs="宋体"/>
          <w:b/>
          <w:bCs/>
          <w:color w:val="auto"/>
          <w:sz w:val="21"/>
          <w:szCs w:val="21"/>
          <w:lang w:val="en-US" w:eastAsia="zh-CN"/>
        </w:rPr>
        <w:t>4.1.4</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下列场所应采用</w:t>
      </w:r>
      <w:r>
        <w:rPr>
          <w:rFonts w:hint="eastAsia" w:ascii="宋体" w:hAnsi="宋体" w:cs="宋体"/>
          <w:color w:val="auto"/>
          <w:sz w:val="21"/>
          <w:szCs w:val="21"/>
          <w:lang w:val="en-US" w:eastAsia="zh-CN"/>
        </w:rPr>
        <w:t>重载</w:t>
      </w:r>
      <w:r>
        <w:rPr>
          <w:rFonts w:hint="eastAsia" w:ascii="宋体" w:hAnsi="宋体" w:cs="宋体"/>
          <w:color w:val="auto"/>
          <w:sz w:val="21"/>
          <w:szCs w:val="21"/>
        </w:rPr>
        <w:t>地面：</w:t>
      </w:r>
      <w:bookmarkEnd w:id="70"/>
      <w:bookmarkEnd w:id="71"/>
      <w:bookmarkEnd w:id="72"/>
    </w:p>
    <w:p w14:paraId="3033034D">
      <w:pPr>
        <w:adjustRightInd w:val="0"/>
        <w:snapToGrid w:val="0"/>
        <w:spacing w:line="360" w:lineRule="auto"/>
        <w:ind w:firstLine="420" w:firstLineChars="200"/>
        <w:outlineLvl w:val="0"/>
        <w:rPr>
          <w:rFonts w:hint="eastAsia" w:ascii="宋体" w:hAnsi="宋体" w:cs="宋体"/>
          <w:bCs/>
          <w:szCs w:val="21"/>
          <w:lang w:val="en-US" w:eastAsia="zh-CN"/>
        </w:rPr>
      </w:pPr>
      <w:bookmarkStart w:id="73" w:name="_Toc8504"/>
      <w:bookmarkStart w:id="74" w:name="_Toc7210"/>
      <w:bookmarkStart w:id="75" w:name="_Toc14121"/>
      <w:r>
        <w:rPr>
          <w:rFonts w:hint="eastAsia" w:ascii="宋体" w:hAnsi="宋体" w:cs="宋体"/>
          <w:bCs/>
          <w:color w:val="auto"/>
          <w:sz w:val="21"/>
          <w:szCs w:val="21"/>
        </w:rPr>
        <w:t>1</w:t>
      </w:r>
      <w:r>
        <w:rPr>
          <w:rFonts w:hint="eastAsia" w:ascii="宋体" w:hAnsi="宋体" w:cs="宋体"/>
          <w:bCs/>
          <w:color w:val="auto"/>
          <w:sz w:val="21"/>
          <w:szCs w:val="21"/>
          <w:lang w:val="en-US" w:eastAsia="zh-CN"/>
        </w:rPr>
        <w:t xml:space="preserve"> </w:t>
      </w:r>
      <w:r>
        <w:rPr>
          <w:rFonts w:hint="eastAsia" w:ascii="宋体" w:hAnsi="宋体" w:cs="宋体"/>
          <w:bCs/>
          <w:color w:val="auto"/>
          <w:szCs w:val="21"/>
          <w:lang w:val="en-US" w:eastAsia="zh-CN"/>
        </w:rPr>
        <w:t>车</w:t>
      </w:r>
      <w:r>
        <w:rPr>
          <w:rFonts w:hint="eastAsia" w:ascii="宋体" w:hAnsi="宋体" w:cs="宋体"/>
          <w:bCs/>
          <w:szCs w:val="21"/>
          <w:lang w:val="en-US" w:eastAsia="zh-CN"/>
        </w:rPr>
        <w:t>辆反复碾压、重物装卸、反转小型物件的场所；</w:t>
      </w:r>
    </w:p>
    <w:p w14:paraId="0B8D93FB">
      <w:pPr>
        <w:adjustRightInd w:val="0"/>
        <w:snapToGrid w:val="0"/>
        <w:spacing w:line="360" w:lineRule="auto"/>
        <w:ind w:firstLine="420" w:firstLineChars="200"/>
        <w:outlineLvl w:val="0"/>
        <w:rPr>
          <w:rFonts w:hint="eastAsia" w:ascii="宋体" w:hAnsi="宋体" w:cs="宋体"/>
          <w:bCs/>
          <w:szCs w:val="21"/>
          <w:lang w:val="en-US" w:eastAsia="zh-CN"/>
        </w:rPr>
      </w:pPr>
      <w:r>
        <w:rPr>
          <w:rFonts w:hint="eastAsia" w:ascii="宋体" w:hAnsi="宋体" w:cs="宋体"/>
          <w:bCs/>
          <w:szCs w:val="21"/>
          <w:lang w:val="en-US" w:eastAsia="zh-CN"/>
        </w:rPr>
        <w:t>2 金属轮车、滚动坚硬的圆形重物的场所</w:t>
      </w:r>
    </w:p>
    <w:p w14:paraId="0F734C50">
      <w:pPr>
        <w:adjustRightInd w:val="0"/>
        <w:snapToGrid w:val="0"/>
        <w:spacing w:line="360" w:lineRule="auto"/>
        <w:ind w:firstLine="420" w:firstLineChars="200"/>
        <w:outlineLvl w:val="0"/>
        <w:rPr>
          <w:rFonts w:hint="eastAsia" w:ascii="宋体" w:hAnsi="宋体" w:cs="宋体"/>
          <w:bCs/>
          <w:szCs w:val="21"/>
          <w:lang w:val="en-US" w:eastAsia="zh-CN"/>
        </w:rPr>
      </w:pPr>
      <w:r>
        <w:rPr>
          <w:rFonts w:hint="eastAsia" w:ascii="宋体" w:hAnsi="宋体" w:cs="宋体"/>
          <w:bCs/>
          <w:szCs w:val="21"/>
          <w:lang w:val="en-US" w:eastAsia="zh-CN"/>
        </w:rPr>
        <w:t>3 拖运尖锐金属物件、交通频繁或承受严重冲击的场所；</w:t>
      </w:r>
    </w:p>
    <w:p w14:paraId="5E224560">
      <w:pPr>
        <w:adjustRightInd w:val="0"/>
        <w:snapToGrid w:val="0"/>
        <w:spacing w:line="360" w:lineRule="auto"/>
        <w:ind w:firstLine="420" w:firstLineChars="200"/>
        <w:outlineLvl w:val="0"/>
        <w:rPr>
          <w:rFonts w:hint="eastAsia" w:ascii="宋体" w:hAnsi="宋体" w:cs="宋体"/>
          <w:bCs/>
          <w:szCs w:val="21"/>
          <w:lang w:val="en-US" w:eastAsia="zh-CN"/>
        </w:rPr>
      </w:pPr>
      <w:r>
        <w:rPr>
          <w:rFonts w:hint="eastAsia" w:ascii="宋体" w:hAnsi="宋体" w:cs="宋体"/>
          <w:bCs/>
          <w:szCs w:val="21"/>
          <w:lang w:val="en-US" w:eastAsia="zh-CN"/>
        </w:rPr>
        <w:t>4 行驶履带式或带防滑链的运输工具的场所；</w:t>
      </w:r>
    </w:p>
    <w:p w14:paraId="558D616B">
      <w:pPr>
        <w:adjustRightInd w:val="0"/>
        <w:snapToGrid w:val="0"/>
        <w:spacing w:line="360" w:lineRule="auto"/>
        <w:ind w:firstLine="420" w:firstLineChars="200"/>
        <w:outlineLvl w:val="0"/>
        <w:rPr>
          <w:rFonts w:hint="eastAsia" w:ascii="宋体" w:hAnsi="宋体" w:cs="宋体"/>
          <w:bCs/>
          <w:szCs w:val="21"/>
          <w:lang w:val="en-US" w:eastAsia="zh-CN"/>
        </w:rPr>
      </w:pPr>
      <w:r>
        <w:rPr>
          <w:rFonts w:hint="eastAsia" w:ascii="宋体" w:hAnsi="宋体" w:cs="宋体"/>
          <w:bCs/>
          <w:szCs w:val="21"/>
          <w:lang w:val="en-US" w:eastAsia="zh-CN"/>
        </w:rPr>
        <w:t>5 堆放金属块材、铸造砂箱等粗重物料的场所；</w:t>
      </w:r>
    </w:p>
    <w:p w14:paraId="76527696">
      <w:pPr>
        <w:adjustRightInd w:val="0"/>
        <w:snapToGrid w:val="0"/>
        <w:spacing w:line="360" w:lineRule="auto"/>
        <w:ind w:firstLine="420" w:firstLineChars="200"/>
        <w:outlineLvl w:val="0"/>
        <w:rPr>
          <w:rFonts w:hint="eastAsia" w:ascii="宋体" w:hAnsi="宋体" w:cs="宋体"/>
          <w:bCs/>
          <w:szCs w:val="21"/>
          <w:lang w:val="en-US" w:eastAsia="zh-CN"/>
        </w:rPr>
      </w:pPr>
      <w:r>
        <w:rPr>
          <w:rFonts w:hint="eastAsia" w:ascii="宋体" w:hAnsi="宋体" w:cs="宋体"/>
          <w:bCs/>
          <w:szCs w:val="21"/>
          <w:lang w:val="en-US" w:eastAsia="zh-CN"/>
        </w:rPr>
        <w:t>6 有坚硬重物经常冲击、直接安装金属切削机床的场所；</w:t>
      </w:r>
    </w:p>
    <w:p w14:paraId="55A1A011">
      <w:pPr>
        <w:adjustRightInd w:val="0"/>
        <w:snapToGrid w:val="0"/>
        <w:spacing w:line="360" w:lineRule="auto"/>
        <w:ind w:firstLine="420" w:firstLineChars="200"/>
        <w:outlineLvl w:val="0"/>
        <w:rPr>
          <w:rFonts w:hint="eastAsia" w:ascii="宋体" w:hAnsi="宋体" w:cs="宋体"/>
          <w:bCs/>
          <w:color w:val="FF0000"/>
          <w:sz w:val="21"/>
          <w:szCs w:val="21"/>
          <w:lang w:val="en-US" w:eastAsia="zh-CN"/>
        </w:rPr>
      </w:pPr>
      <w:r>
        <w:rPr>
          <w:rFonts w:hint="eastAsia" w:ascii="宋体" w:hAnsi="宋体" w:cs="宋体"/>
          <w:bCs/>
          <w:szCs w:val="21"/>
          <w:lang w:val="en-US" w:eastAsia="zh-CN"/>
        </w:rPr>
        <w:t>7 其它地面均布荷载＞80kPa的场所。</w:t>
      </w:r>
      <w:r>
        <w:rPr>
          <w:rFonts w:hint="eastAsia" w:ascii="宋体" w:hAnsi="宋体" w:cs="宋体"/>
          <w:bCs/>
          <w:color w:val="FF0000"/>
          <w:sz w:val="21"/>
          <w:szCs w:val="21"/>
          <w:lang w:val="en-US" w:eastAsia="zh-CN"/>
        </w:rPr>
        <w:t xml:space="preserve"> </w:t>
      </w:r>
    </w:p>
    <w:bookmarkEnd w:id="73"/>
    <w:bookmarkEnd w:id="74"/>
    <w:bookmarkEnd w:id="75"/>
    <w:p w14:paraId="4E546D84">
      <w:pPr>
        <w:numPr>
          <w:ilvl w:val="0"/>
          <w:numId w:val="0"/>
        </w:numPr>
        <w:spacing w:line="360" w:lineRule="auto"/>
        <w:rPr>
          <w:rFonts w:hint="eastAsia" w:ascii="宋体" w:hAnsi="宋体" w:cs="宋体"/>
          <w:sz w:val="21"/>
          <w:szCs w:val="21"/>
        </w:rPr>
      </w:pPr>
      <w:r>
        <w:rPr>
          <w:rFonts w:hint="eastAsia" w:ascii="宋体" w:hAnsi="宋体" w:cs="宋体"/>
          <w:b/>
          <w:bCs/>
          <w:sz w:val="21"/>
          <w:szCs w:val="21"/>
          <w:lang w:val="en-US" w:eastAsia="zh-CN"/>
        </w:rPr>
        <w:t>4.1.5</w:t>
      </w:r>
      <w:r>
        <w:rPr>
          <w:rFonts w:hint="eastAsia" w:ascii="宋体" w:hAnsi="宋体" w:cs="宋体"/>
          <w:sz w:val="21"/>
          <w:szCs w:val="21"/>
          <w:lang w:val="en-US" w:eastAsia="zh-CN"/>
        </w:rPr>
        <w:t xml:space="preserve"> 重载</w:t>
      </w:r>
      <w:r>
        <w:rPr>
          <w:rFonts w:hint="eastAsia" w:ascii="宋体" w:hAnsi="宋体" w:cs="宋体"/>
          <w:sz w:val="21"/>
          <w:szCs w:val="21"/>
        </w:rPr>
        <w:t>地面基层混凝土的标号不应低于C</w:t>
      </w:r>
      <w:r>
        <w:rPr>
          <w:rFonts w:hint="eastAsia" w:ascii="宋体" w:hAnsi="宋体" w:cs="宋体"/>
          <w:sz w:val="21"/>
          <w:szCs w:val="21"/>
          <w:lang w:val="en-US" w:eastAsia="zh-CN"/>
        </w:rPr>
        <w:t>30</w:t>
      </w:r>
      <w:r>
        <w:rPr>
          <w:rFonts w:hint="eastAsia" w:ascii="宋体" w:hAnsi="宋体" w:cs="宋体"/>
          <w:sz w:val="21"/>
          <w:szCs w:val="21"/>
        </w:rPr>
        <w:t>，</w:t>
      </w:r>
      <w:r>
        <w:rPr>
          <w:rFonts w:hint="eastAsia" w:ascii="宋体" w:hAnsi="宋体" w:cs="宋体"/>
          <w:sz w:val="21"/>
          <w:szCs w:val="21"/>
          <w:lang w:val="en-US" w:eastAsia="zh-CN"/>
        </w:rPr>
        <w:t>地面的整体厚度不应小于150厚，金属骨料面层的厚度</w:t>
      </w:r>
      <w:r>
        <w:rPr>
          <w:rFonts w:hint="eastAsia" w:ascii="宋体" w:hAnsi="宋体" w:cs="宋体"/>
          <w:sz w:val="21"/>
          <w:szCs w:val="21"/>
        </w:rPr>
        <w:t>不应小于2mm。</w:t>
      </w:r>
      <w:bookmarkStart w:id="76" w:name="_Toc533422976"/>
      <w:bookmarkStart w:id="77" w:name="_Toc533422746"/>
      <w:bookmarkStart w:id="78" w:name="_Toc533422616"/>
      <w:bookmarkStart w:id="79" w:name="_Toc3054819"/>
    </w:p>
    <w:p w14:paraId="500F2DED">
      <w:pPr>
        <w:numPr>
          <w:ilvl w:val="0"/>
          <w:numId w:val="0"/>
        </w:numPr>
        <w:spacing w:line="360" w:lineRule="auto"/>
        <w:rPr>
          <w:rFonts w:hint="eastAsia" w:ascii="宋体" w:hAnsi="宋体" w:cs="宋体"/>
          <w:sz w:val="21"/>
          <w:szCs w:val="21"/>
          <w:lang w:val="zh-CN"/>
        </w:rPr>
      </w:pPr>
    </w:p>
    <w:p w14:paraId="17FA47AF">
      <w:pPr>
        <w:snapToGrid w:val="0"/>
        <w:spacing w:line="312" w:lineRule="auto"/>
        <w:jc w:val="center"/>
        <w:outlineLvl w:val="1"/>
        <w:rPr>
          <w:rFonts w:hint="eastAsia" w:ascii="Times New Roman" w:hAnsi="Times New Roman" w:eastAsia="黑体" w:cs="Times New Roman"/>
          <w:b/>
          <w:iCs/>
          <w:color w:val="000000" w:themeColor="text1"/>
          <w:kern w:val="0"/>
          <w:szCs w:val="21"/>
          <w:lang w:val="zh-CN" w:eastAsia="zh-CN"/>
          <w14:textFill>
            <w14:solidFill>
              <w14:schemeClr w14:val="tx1"/>
            </w14:solidFill>
          </w14:textFill>
        </w:rPr>
      </w:pPr>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4.2  </w:t>
      </w:r>
      <w:bookmarkEnd w:id="76"/>
      <w:bookmarkEnd w:id="77"/>
      <w:bookmarkEnd w:id="78"/>
      <w:bookmarkEnd w:id="79"/>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材料</w:t>
      </w:r>
    </w:p>
    <w:p w14:paraId="779CB92C">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p>
    <w:p w14:paraId="736CC7FD">
      <w:pPr>
        <w:numPr>
          <w:ilvl w:val="0"/>
          <w:numId w:val="0"/>
        </w:numPr>
        <w:spacing w:line="360" w:lineRule="auto"/>
        <w:outlineLvl w:val="2"/>
        <w:rPr>
          <w:rFonts w:ascii="宋体" w:hAnsi="宋体" w:cs="宋体"/>
          <w:sz w:val="21"/>
          <w:szCs w:val="21"/>
        </w:rPr>
      </w:pPr>
      <w:r>
        <w:rPr>
          <w:rFonts w:hint="eastAsia" w:ascii="宋体" w:hAnsi="宋体" w:cs="宋体"/>
          <w:b/>
          <w:bCs/>
          <w:sz w:val="21"/>
          <w:szCs w:val="21"/>
          <w:lang w:val="en-US" w:eastAsia="zh-CN"/>
        </w:rPr>
        <w:t>4.2.1</w:t>
      </w:r>
      <w:r>
        <w:rPr>
          <w:rFonts w:hint="eastAsia" w:ascii="宋体" w:hAnsi="宋体" w:cs="宋体"/>
          <w:sz w:val="21"/>
          <w:szCs w:val="21"/>
          <w:lang w:val="en-US" w:eastAsia="zh-CN"/>
        </w:rPr>
        <w:t xml:space="preserve"> 重载</w:t>
      </w:r>
      <w:r>
        <w:rPr>
          <w:rFonts w:hint="eastAsia" w:ascii="宋体" w:hAnsi="宋体" w:cs="宋体"/>
          <w:sz w:val="21"/>
          <w:szCs w:val="21"/>
        </w:rPr>
        <w:t>地面</w:t>
      </w:r>
      <w:r>
        <w:rPr>
          <w:rFonts w:hint="eastAsia" w:ascii="宋体" w:hAnsi="宋体" w:cs="宋体"/>
          <w:sz w:val="21"/>
          <w:szCs w:val="21"/>
          <w:lang w:val="en-US" w:eastAsia="zh-CN"/>
        </w:rPr>
        <w:t>采用</w:t>
      </w:r>
      <w:r>
        <w:rPr>
          <w:rFonts w:hint="eastAsia" w:ascii="宋体" w:hAnsi="宋体" w:cs="宋体"/>
          <w:sz w:val="21"/>
          <w:szCs w:val="21"/>
        </w:rPr>
        <w:t>干撒式</w:t>
      </w:r>
      <w:r>
        <w:rPr>
          <w:rFonts w:hint="eastAsia" w:ascii="宋体" w:hAnsi="宋体" w:cs="宋体"/>
          <w:sz w:val="21"/>
          <w:szCs w:val="21"/>
          <w:lang w:val="en-US" w:eastAsia="zh-CN"/>
        </w:rPr>
        <w:t>进行施工，</w:t>
      </w:r>
      <w:bookmarkStart w:id="80" w:name="_Toc30561"/>
      <w:bookmarkStart w:id="81" w:name="_Toc4383"/>
      <w:bookmarkStart w:id="82" w:name="_Toc1403"/>
      <w:r>
        <w:rPr>
          <w:rFonts w:hint="eastAsia" w:ascii="宋体" w:hAnsi="宋体" w:cs="宋体"/>
          <w:sz w:val="21"/>
          <w:szCs w:val="21"/>
        </w:rPr>
        <w:t>地面应满足以下要求：</w:t>
      </w:r>
      <w:bookmarkEnd w:id="80"/>
      <w:bookmarkEnd w:id="81"/>
      <w:bookmarkEnd w:id="82"/>
    </w:p>
    <w:p w14:paraId="2E812645">
      <w:pPr>
        <w:adjustRightInd w:val="0"/>
        <w:snapToGrid w:val="0"/>
        <w:spacing w:line="360" w:lineRule="auto"/>
        <w:ind w:firstLine="420" w:firstLineChars="200"/>
        <w:rPr>
          <w:rFonts w:ascii="宋体" w:hAnsi="宋体" w:cs="宋体"/>
          <w:bCs/>
          <w:sz w:val="21"/>
          <w:szCs w:val="21"/>
        </w:rPr>
      </w:pPr>
      <w:r>
        <w:rPr>
          <w:rFonts w:hint="eastAsia" w:ascii="宋体" w:hAnsi="宋体" w:cs="宋体"/>
          <w:bCs/>
          <w:sz w:val="21"/>
          <w:szCs w:val="21"/>
          <w:lang w:val="en-US" w:eastAsia="zh-CN"/>
        </w:rPr>
        <w:t>1 重载</w:t>
      </w:r>
      <w:r>
        <w:rPr>
          <w:rFonts w:hint="eastAsia" w:ascii="宋体" w:hAnsi="宋体" w:cs="宋体"/>
          <w:bCs/>
          <w:sz w:val="21"/>
          <w:szCs w:val="21"/>
        </w:rPr>
        <w:t>地面骨料应为铁基合金金属骨料，</w:t>
      </w:r>
      <w:r>
        <w:rPr>
          <w:rFonts w:hint="eastAsia" w:ascii="宋体" w:hAnsi="宋体" w:cs="宋体"/>
          <w:bCs/>
          <w:sz w:val="21"/>
          <w:szCs w:val="21"/>
          <w:lang w:val="en-US" w:eastAsia="zh-CN"/>
        </w:rPr>
        <w:t>材料中</w:t>
      </w:r>
      <w:r>
        <w:rPr>
          <w:rFonts w:hint="eastAsia" w:ascii="宋体" w:hAnsi="宋体" w:cs="宋体"/>
          <w:bCs/>
          <w:sz w:val="21"/>
          <w:szCs w:val="21"/>
        </w:rPr>
        <w:t>铁基合金金属骨料占比不得低于60%。</w:t>
      </w:r>
    </w:p>
    <w:p w14:paraId="6CFC2AD5">
      <w:pPr>
        <w:pStyle w:val="20"/>
        <w:ind w:left="0" w:leftChars="0" w:firstLine="420" w:firstLineChars="200"/>
        <w:rPr>
          <w:sz w:val="21"/>
          <w:szCs w:val="21"/>
        </w:rPr>
      </w:pPr>
      <w:r>
        <w:rPr>
          <w:rFonts w:hint="eastAsia" w:ascii="宋体" w:hAnsi="宋体" w:cs="宋体"/>
          <w:sz w:val="21"/>
          <w:szCs w:val="21"/>
        </w:rPr>
        <w:t>2</w:t>
      </w:r>
      <w:r>
        <w:rPr>
          <w:rFonts w:hint="eastAsia" w:ascii="宋体" w:hAnsi="宋体" w:cs="宋体"/>
          <w:sz w:val="21"/>
          <w:szCs w:val="21"/>
          <w:lang w:val="en-US" w:eastAsia="zh-CN"/>
        </w:rPr>
        <w:t xml:space="preserve"> 重载</w:t>
      </w:r>
      <w:r>
        <w:rPr>
          <w:rFonts w:hint="eastAsia" w:ascii="宋体" w:hAnsi="宋体" w:cs="宋体"/>
          <w:sz w:val="21"/>
          <w:szCs w:val="21"/>
        </w:rPr>
        <w:t>地面选用铁基合金金属骨料时，比容值应接近混凝土初凝阶段的比容值3.2~3.85m³/kg。</w:t>
      </w:r>
    </w:p>
    <w:p w14:paraId="3E1EE343">
      <w:pPr>
        <w:pStyle w:val="20"/>
        <w:ind w:left="0" w:leftChars="0" w:firstLine="0" w:firstLineChars="0"/>
        <w:rPr>
          <w:rFonts w:ascii="宋体" w:hAnsi="宋体" w:cs="宋体"/>
          <w:sz w:val="21"/>
          <w:szCs w:val="21"/>
        </w:rPr>
      </w:pPr>
      <w:r>
        <w:rPr>
          <w:rFonts w:hint="eastAsia" w:ascii="宋体" w:hAnsi="宋体" w:cs="宋体"/>
          <w:b/>
          <w:bCs/>
          <w:sz w:val="21"/>
          <w:szCs w:val="21"/>
          <w:lang w:val="en-US" w:eastAsia="zh-CN"/>
        </w:rPr>
        <w:t>4.2.2</w:t>
      </w:r>
      <w:r>
        <w:rPr>
          <w:rFonts w:hint="eastAsia" w:ascii="宋体" w:hAnsi="宋体" w:cs="宋体"/>
          <w:sz w:val="21"/>
          <w:szCs w:val="21"/>
          <w:lang w:val="en-US" w:eastAsia="zh-CN"/>
        </w:rPr>
        <w:t xml:space="preserve"> 重载</w:t>
      </w:r>
      <w:r>
        <w:rPr>
          <w:rFonts w:hint="eastAsia" w:ascii="宋体" w:hAnsi="宋体" w:cs="宋体"/>
          <w:sz w:val="21"/>
          <w:szCs w:val="21"/>
        </w:rPr>
        <w:t>地面材料不得含有燃烧等级A1级以下的材料。</w:t>
      </w:r>
    </w:p>
    <w:p w14:paraId="22EC32A3">
      <w:pPr>
        <w:numPr>
          <w:ilvl w:val="0"/>
          <w:numId w:val="0"/>
        </w:numPr>
        <w:spacing w:line="360" w:lineRule="auto"/>
        <w:rPr>
          <w:rFonts w:ascii="宋体" w:hAnsi="宋体" w:cs="宋体"/>
          <w:szCs w:val="21"/>
        </w:rPr>
      </w:pPr>
      <w:r>
        <w:rPr>
          <w:rFonts w:hint="eastAsia" w:ascii="宋体" w:hAnsi="宋体" w:cs="宋体"/>
          <w:b/>
          <w:bCs/>
          <w:szCs w:val="21"/>
          <w:lang w:val="en-US" w:eastAsia="zh-CN"/>
        </w:rPr>
        <w:t>4.2.3</w:t>
      </w:r>
      <w:r>
        <w:rPr>
          <w:rFonts w:hint="eastAsia" w:ascii="宋体" w:hAnsi="宋体" w:cs="宋体"/>
          <w:szCs w:val="21"/>
          <w:lang w:val="en-US" w:eastAsia="zh-CN"/>
        </w:rPr>
        <w:t xml:space="preserve"> 重载</w:t>
      </w:r>
      <w:r>
        <w:rPr>
          <w:rFonts w:hint="eastAsia" w:ascii="宋体" w:hAnsi="宋体" w:cs="宋体"/>
          <w:szCs w:val="21"/>
        </w:rPr>
        <w:t>地面胶凝材料</w:t>
      </w:r>
      <w:r>
        <w:rPr>
          <w:rFonts w:hint="eastAsia" w:ascii="宋体" w:hAnsi="宋体" w:cs="宋体"/>
          <w:szCs w:val="21"/>
          <w:lang w:val="en-US" w:eastAsia="zh-CN"/>
        </w:rPr>
        <w:t>应</w:t>
      </w:r>
      <w:r>
        <w:rPr>
          <w:rFonts w:hint="eastAsia" w:ascii="宋体" w:hAnsi="宋体" w:cs="宋体"/>
          <w:szCs w:val="21"/>
        </w:rPr>
        <w:t>水泥为主。</w:t>
      </w:r>
    </w:p>
    <w:p w14:paraId="45F1050E">
      <w:pPr>
        <w:snapToGrid w:val="0"/>
        <w:spacing w:line="312" w:lineRule="auto"/>
        <w:rPr>
          <w:rFonts w:ascii="Times New Roman" w:hAnsi="Times New Roman"/>
          <w:color w:val="000000" w:themeColor="text1"/>
          <w14:textFill>
            <w14:solidFill>
              <w14:schemeClr w14:val="tx1"/>
            </w14:solidFill>
          </w14:textFill>
        </w:rPr>
      </w:pPr>
    </w:p>
    <w:p w14:paraId="4A5BB28B">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83" w:name="_Toc533422747"/>
      <w:bookmarkStart w:id="84" w:name="_Toc3054820"/>
      <w:bookmarkStart w:id="85" w:name="_Toc533422977"/>
      <w:bookmarkStart w:id="86" w:name="_Toc533422617"/>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4.3  </w:t>
      </w:r>
      <w:bookmarkEnd w:id="83"/>
      <w:bookmarkEnd w:id="84"/>
      <w:bookmarkEnd w:id="85"/>
      <w:bookmarkEnd w:id="86"/>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材料配比</w:t>
      </w:r>
    </w:p>
    <w:p w14:paraId="43F5DC0F">
      <w:pPr>
        <w:snapToGrid w:val="0"/>
        <w:spacing w:line="312" w:lineRule="auto"/>
        <w:jc w:val="center"/>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p>
    <w:p w14:paraId="2A507937">
      <w:pPr>
        <w:numPr>
          <w:ilvl w:val="0"/>
          <w:numId w:val="0"/>
        </w:numPr>
        <w:spacing w:line="360" w:lineRule="auto"/>
        <w:rPr>
          <w:rFonts w:hint="eastAsia" w:ascii="宋体" w:hAnsi="宋体" w:cs="宋体"/>
          <w:szCs w:val="21"/>
        </w:rPr>
      </w:pPr>
      <w:r>
        <w:rPr>
          <w:rFonts w:hint="eastAsia" w:ascii="宋体" w:hAnsi="宋体" w:cs="宋体"/>
          <w:b/>
          <w:bCs/>
          <w:szCs w:val="21"/>
          <w:lang w:val="en-US" w:eastAsia="zh-CN"/>
        </w:rPr>
        <w:t>4.3.1</w:t>
      </w:r>
      <w:r>
        <w:rPr>
          <w:rFonts w:hint="eastAsia" w:ascii="宋体" w:hAnsi="宋体" w:cs="宋体"/>
          <w:szCs w:val="21"/>
          <w:lang w:val="en-US" w:eastAsia="zh-CN"/>
        </w:rPr>
        <w:t xml:space="preserve"> 重载</w:t>
      </w:r>
      <w:r>
        <w:rPr>
          <w:rFonts w:hint="eastAsia" w:ascii="宋体" w:hAnsi="宋体" w:cs="宋体"/>
          <w:szCs w:val="21"/>
        </w:rPr>
        <w:t>地面的基本材料配比应符合表4.3.1的规定</w:t>
      </w:r>
      <w:bookmarkStart w:id="87" w:name="_Toc2932"/>
    </w:p>
    <w:p w14:paraId="5C66198C">
      <w:pPr>
        <w:numPr>
          <w:ilvl w:val="0"/>
          <w:numId w:val="0"/>
        </w:numPr>
        <w:spacing w:line="360" w:lineRule="auto"/>
        <w:jc w:val="center"/>
        <w:rPr>
          <w:b/>
          <w:bCs/>
        </w:rPr>
      </w:pPr>
      <w:r>
        <w:rPr>
          <w:rFonts w:hint="eastAsia" w:ascii="黑体" w:hAnsi="黑体" w:eastAsia="黑体" w:cs="黑体"/>
          <w:b w:val="0"/>
          <w:bCs w:val="0"/>
          <w:sz w:val="18"/>
          <w:szCs w:val="18"/>
        </w:rPr>
        <w:t xml:space="preserve">表 4.3.1 </w:t>
      </w:r>
      <w:r>
        <w:rPr>
          <w:rFonts w:hint="eastAsia" w:ascii="黑体" w:hAnsi="黑体" w:eastAsia="黑体" w:cs="黑体"/>
          <w:b w:val="0"/>
          <w:bCs w:val="0"/>
          <w:sz w:val="18"/>
          <w:szCs w:val="18"/>
          <w:lang w:val="en-US" w:eastAsia="zh-CN"/>
        </w:rPr>
        <w:t>重载</w:t>
      </w:r>
      <w:r>
        <w:rPr>
          <w:rFonts w:hint="eastAsia" w:ascii="黑体" w:hAnsi="黑体" w:eastAsia="黑体" w:cs="黑体"/>
          <w:b w:val="0"/>
          <w:bCs w:val="0"/>
          <w:sz w:val="18"/>
          <w:szCs w:val="18"/>
        </w:rPr>
        <w:t>地面的基本材料配比</w:t>
      </w:r>
      <w:bookmarkEnd w:id="87"/>
    </w:p>
    <w:tbl>
      <w:tblPr>
        <w:tblStyle w:val="21"/>
        <w:tblW w:w="85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68"/>
        <w:gridCol w:w="3846"/>
      </w:tblGrid>
      <w:tr w14:paraId="0B809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4668" w:type="dxa"/>
            <w:vAlign w:val="center"/>
          </w:tcPr>
          <w:p w14:paraId="478BB136">
            <w:pPr>
              <w:pStyle w:val="57"/>
              <w:tabs>
                <w:tab w:val="left" w:pos="428"/>
              </w:tabs>
              <w:spacing w:before="20"/>
              <w:ind w:left="8"/>
              <w:jc w:val="center"/>
              <w:rPr>
                <w:sz w:val="21"/>
              </w:rPr>
            </w:pPr>
            <w:r>
              <w:rPr>
                <w:sz w:val="21"/>
              </w:rPr>
              <w:t>项</w:t>
            </w:r>
            <w:r>
              <w:rPr>
                <w:sz w:val="21"/>
              </w:rPr>
              <w:tab/>
            </w:r>
            <w:r>
              <w:rPr>
                <w:sz w:val="21"/>
              </w:rPr>
              <w:t>目</w:t>
            </w:r>
          </w:p>
        </w:tc>
        <w:tc>
          <w:tcPr>
            <w:tcW w:w="3846" w:type="dxa"/>
            <w:vAlign w:val="center"/>
          </w:tcPr>
          <w:p w14:paraId="17331470">
            <w:pPr>
              <w:pStyle w:val="57"/>
              <w:tabs>
                <w:tab w:val="left" w:pos="428"/>
              </w:tabs>
              <w:spacing w:before="20"/>
              <w:ind w:left="8"/>
              <w:jc w:val="center"/>
              <w:rPr>
                <w:sz w:val="21"/>
              </w:rPr>
            </w:pPr>
            <w:r>
              <w:rPr>
                <w:sz w:val="21"/>
              </w:rPr>
              <w:t>指</w:t>
            </w:r>
            <w:r>
              <w:rPr>
                <w:sz w:val="21"/>
              </w:rPr>
              <w:tab/>
            </w:r>
            <w:r>
              <w:rPr>
                <w:sz w:val="21"/>
              </w:rPr>
              <w:t>标</w:t>
            </w:r>
          </w:p>
        </w:tc>
      </w:tr>
      <w:tr w14:paraId="749A9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668" w:type="dxa"/>
            <w:vAlign w:val="center"/>
          </w:tcPr>
          <w:p w14:paraId="2DD112A3">
            <w:pPr>
              <w:pStyle w:val="57"/>
              <w:spacing w:before="19"/>
              <w:ind w:left="8"/>
              <w:jc w:val="center"/>
              <w:rPr>
                <w:sz w:val="21"/>
                <w:lang w:eastAsia="zh-CN"/>
              </w:rPr>
            </w:pPr>
            <w:r>
              <w:rPr>
                <w:sz w:val="21"/>
                <w:lang w:eastAsia="zh-CN"/>
              </w:rPr>
              <w:t>铁基合金金属骨料含量</w:t>
            </w:r>
          </w:p>
        </w:tc>
        <w:tc>
          <w:tcPr>
            <w:tcW w:w="3846" w:type="dxa"/>
            <w:vAlign w:val="center"/>
          </w:tcPr>
          <w:p w14:paraId="4CE1730E">
            <w:pPr>
              <w:pStyle w:val="57"/>
              <w:spacing w:before="19"/>
              <w:ind w:left="9"/>
              <w:jc w:val="center"/>
              <w:rPr>
                <w:sz w:val="21"/>
              </w:rPr>
            </w:pPr>
            <w:r>
              <w:rPr>
                <w:sz w:val="21"/>
              </w:rPr>
              <w:t>≥60%</w:t>
            </w:r>
          </w:p>
        </w:tc>
      </w:tr>
      <w:tr w14:paraId="2854C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668" w:type="dxa"/>
            <w:vAlign w:val="center"/>
          </w:tcPr>
          <w:p w14:paraId="755D0DCC">
            <w:pPr>
              <w:pStyle w:val="57"/>
              <w:spacing w:before="19"/>
              <w:ind w:left="8"/>
              <w:jc w:val="center"/>
              <w:rPr>
                <w:sz w:val="21"/>
                <w:lang w:eastAsia="zh-CN"/>
              </w:rPr>
            </w:pPr>
            <w:r>
              <w:rPr>
                <w:sz w:val="21"/>
                <w:lang w:eastAsia="zh-CN"/>
              </w:rPr>
              <w:t>硅酸盐水泥含量（普通硅酸盐水泥不低于425）</w:t>
            </w:r>
          </w:p>
        </w:tc>
        <w:tc>
          <w:tcPr>
            <w:tcW w:w="3846" w:type="dxa"/>
            <w:vAlign w:val="center"/>
          </w:tcPr>
          <w:p w14:paraId="650B0CE7">
            <w:pPr>
              <w:pStyle w:val="57"/>
              <w:spacing w:before="19"/>
              <w:ind w:left="9"/>
              <w:jc w:val="center"/>
              <w:rPr>
                <w:sz w:val="21"/>
              </w:rPr>
            </w:pPr>
            <w:r>
              <w:rPr>
                <w:sz w:val="21"/>
              </w:rPr>
              <w:t>＜37%</w:t>
            </w:r>
          </w:p>
        </w:tc>
      </w:tr>
      <w:tr w14:paraId="69A8A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668" w:type="dxa"/>
            <w:vAlign w:val="center"/>
          </w:tcPr>
          <w:p w14:paraId="2DBF4FDF">
            <w:pPr>
              <w:pStyle w:val="57"/>
              <w:spacing w:before="21"/>
              <w:ind w:left="8"/>
              <w:jc w:val="center"/>
              <w:rPr>
                <w:sz w:val="21"/>
              </w:rPr>
            </w:pPr>
            <w:r>
              <w:rPr>
                <w:sz w:val="21"/>
              </w:rPr>
              <w:t>颜料</w:t>
            </w:r>
          </w:p>
        </w:tc>
        <w:tc>
          <w:tcPr>
            <w:tcW w:w="3846" w:type="dxa"/>
            <w:vAlign w:val="center"/>
          </w:tcPr>
          <w:p w14:paraId="2D15FFFE">
            <w:pPr>
              <w:pStyle w:val="57"/>
              <w:spacing w:before="21"/>
              <w:ind w:left="9"/>
              <w:jc w:val="center"/>
              <w:rPr>
                <w:sz w:val="21"/>
              </w:rPr>
            </w:pPr>
            <w:r>
              <w:rPr>
                <w:sz w:val="21"/>
              </w:rPr>
              <w:t>＜3%</w:t>
            </w:r>
          </w:p>
        </w:tc>
      </w:tr>
      <w:tr w14:paraId="2E1A6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668" w:type="dxa"/>
            <w:vAlign w:val="center"/>
          </w:tcPr>
          <w:p w14:paraId="61ABB409">
            <w:pPr>
              <w:pStyle w:val="57"/>
              <w:spacing w:before="20"/>
              <w:ind w:left="8"/>
              <w:jc w:val="center"/>
              <w:rPr>
                <w:sz w:val="21"/>
              </w:rPr>
            </w:pPr>
            <w:r>
              <w:rPr>
                <w:sz w:val="21"/>
              </w:rPr>
              <w:t>外加剂</w:t>
            </w:r>
          </w:p>
        </w:tc>
        <w:tc>
          <w:tcPr>
            <w:tcW w:w="3846" w:type="dxa"/>
            <w:vAlign w:val="center"/>
          </w:tcPr>
          <w:p w14:paraId="4EFB8E6B">
            <w:pPr>
              <w:pStyle w:val="57"/>
              <w:spacing w:before="20"/>
              <w:ind w:left="9"/>
              <w:jc w:val="center"/>
              <w:rPr>
                <w:sz w:val="21"/>
              </w:rPr>
            </w:pPr>
            <w:r>
              <w:rPr>
                <w:sz w:val="21"/>
              </w:rPr>
              <w:t>＜1%</w:t>
            </w:r>
          </w:p>
        </w:tc>
      </w:tr>
      <w:tr w14:paraId="4767C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668" w:type="dxa"/>
            <w:vAlign w:val="center"/>
          </w:tcPr>
          <w:p w14:paraId="01724D8D">
            <w:pPr>
              <w:pStyle w:val="57"/>
              <w:spacing w:before="20"/>
              <w:ind w:left="8"/>
              <w:jc w:val="center"/>
              <w:rPr>
                <w:sz w:val="21"/>
              </w:rPr>
            </w:pPr>
            <w:r>
              <w:rPr>
                <w:sz w:val="21"/>
              </w:rPr>
              <w:t>含泥量</w:t>
            </w:r>
          </w:p>
        </w:tc>
        <w:tc>
          <w:tcPr>
            <w:tcW w:w="3846" w:type="dxa"/>
            <w:vAlign w:val="center"/>
          </w:tcPr>
          <w:p w14:paraId="7B5D10A0">
            <w:pPr>
              <w:pStyle w:val="57"/>
              <w:spacing w:before="20"/>
              <w:ind w:left="9"/>
              <w:jc w:val="center"/>
              <w:rPr>
                <w:sz w:val="21"/>
              </w:rPr>
            </w:pPr>
            <w:r>
              <w:rPr>
                <w:sz w:val="21"/>
              </w:rPr>
              <w:t>＜0.5%</w:t>
            </w:r>
          </w:p>
        </w:tc>
      </w:tr>
    </w:tbl>
    <w:p w14:paraId="5DB985B9">
      <w:pPr>
        <w:snapToGrid w:val="0"/>
        <w:spacing w:line="312" w:lineRule="auto"/>
        <w:rPr>
          <w:rFonts w:ascii="Times New Roman" w:hAnsi="Times New Roman"/>
          <w:b/>
          <w:color w:val="000000" w:themeColor="text1"/>
          <w14:textFill>
            <w14:solidFill>
              <w14:schemeClr w14:val="tx1"/>
            </w14:solidFill>
          </w14:textFill>
        </w:rPr>
      </w:pPr>
    </w:p>
    <w:p w14:paraId="16E855CF">
      <w:pPr>
        <w:snapToGrid w:val="0"/>
        <w:spacing w:line="312" w:lineRule="auto"/>
        <w:rPr>
          <w:rFonts w:ascii="Times New Roman" w:hAnsi="Times New Roman"/>
          <w:b/>
          <w:color w:val="000000" w:themeColor="text1"/>
          <w14:textFill>
            <w14:solidFill>
              <w14:schemeClr w14:val="tx1"/>
            </w14:solidFill>
          </w14:textFill>
        </w:rPr>
      </w:pPr>
    </w:p>
    <w:p w14:paraId="6EE51A2B">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r>
        <w:rPr>
          <w:rFonts w:hint="eastAsia" w:ascii="Times New Roman" w:hAnsi="Times New Roman" w:eastAsia="黑体" w:cs="Times New Roman"/>
          <w:b/>
          <w:iCs/>
          <w:color w:val="000000" w:themeColor="text1"/>
          <w:kern w:val="0"/>
          <w:szCs w:val="21"/>
          <w:lang w:val="zh-CN"/>
          <w14:textFill>
            <w14:solidFill>
              <w14:schemeClr w14:val="tx1"/>
            </w14:solidFill>
          </w14:textFill>
        </w:rPr>
        <w:t>4</w:t>
      </w:r>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w:t>
      </w:r>
      <w:r>
        <w:rPr>
          <w:rFonts w:hint="eastAsia" w:ascii="Times New Roman" w:hAnsi="Times New Roman" w:eastAsia="黑体" w:cs="Times New Roman"/>
          <w:b/>
          <w:iCs/>
          <w:color w:val="000000" w:themeColor="text1"/>
          <w:kern w:val="0"/>
          <w:szCs w:val="21"/>
          <w14:textFill>
            <w14:solidFill>
              <w14:schemeClr w14:val="tx1"/>
            </w14:solidFill>
          </w14:textFill>
        </w:rPr>
        <w:t>4</w:t>
      </w:r>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  </w:t>
      </w:r>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性能要求</w:t>
      </w:r>
    </w:p>
    <w:p w14:paraId="57DD8A28">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14:paraId="067954BD">
      <w:pPr>
        <w:numPr>
          <w:ilvl w:val="0"/>
          <w:numId w:val="0"/>
        </w:numPr>
        <w:spacing w:line="360" w:lineRule="auto"/>
        <w:jc w:val="both"/>
        <w:rPr>
          <w:rFonts w:hint="eastAsia" w:ascii="宋体" w:hAnsi="宋体" w:eastAsia="宋体" w:cs="宋体"/>
          <w:szCs w:val="21"/>
          <w:lang w:eastAsia="zh-CN"/>
        </w:rPr>
      </w:pPr>
      <w:r>
        <w:rPr>
          <w:rFonts w:hint="eastAsia" w:ascii="宋体" w:hAnsi="宋体" w:cs="宋体"/>
          <w:szCs w:val="21"/>
          <w:lang w:val="en-US" w:eastAsia="zh-CN"/>
        </w:rPr>
        <w:t>4.4.1重载</w:t>
      </w:r>
      <w:r>
        <w:rPr>
          <w:rFonts w:hint="eastAsia" w:ascii="宋体" w:hAnsi="宋体" w:cs="宋体"/>
          <w:szCs w:val="21"/>
        </w:rPr>
        <w:t>地面</w:t>
      </w:r>
      <w:r>
        <w:rPr>
          <w:rFonts w:hint="eastAsia" w:ascii="宋体" w:hAnsi="宋体" w:cs="宋体"/>
          <w:szCs w:val="21"/>
          <w:lang w:val="en-US" w:eastAsia="zh-CN"/>
        </w:rPr>
        <w:t>根据地面</w:t>
      </w:r>
      <w:r>
        <w:rPr>
          <w:rFonts w:hint="eastAsia" w:ascii="宋体" w:hAnsi="宋体" w:cs="宋体"/>
          <w:szCs w:val="21"/>
        </w:rPr>
        <w:t>的</w:t>
      </w:r>
      <w:r>
        <w:rPr>
          <w:rFonts w:hint="eastAsia" w:ascii="宋体" w:hAnsi="宋体" w:cs="宋体"/>
          <w:szCs w:val="21"/>
          <w:lang w:val="en-US" w:eastAsia="zh-CN"/>
        </w:rPr>
        <w:t>荷载不同，</w:t>
      </w:r>
      <w:r>
        <w:rPr>
          <w:rFonts w:hint="eastAsia" w:ascii="宋体" w:hAnsi="宋体" w:cs="宋体"/>
          <w:szCs w:val="21"/>
        </w:rPr>
        <w:t>成品性能应符合表4.4.1-1～</w:t>
      </w:r>
      <w:r>
        <w:rPr>
          <w:rFonts w:hint="eastAsia" w:ascii="宋体" w:hAnsi="宋体" w:cs="宋体"/>
          <w:szCs w:val="21"/>
          <w:lang w:val="en-US" w:eastAsia="zh-CN"/>
        </w:rPr>
        <w:t>表</w:t>
      </w:r>
      <w:r>
        <w:rPr>
          <w:rFonts w:hint="eastAsia" w:ascii="宋体" w:hAnsi="宋体" w:cs="宋体"/>
          <w:szCs w:val="21"/>
        </w:rPr>
        <w:t>4.4.1-3的规定</w:t>
      </w:r>
      <w:r>
        <w:rPr>
          <w:rFonts w:hint="eastAsia" w:ascii="宋体" w:hAnsi="宋体" w:cs="宋体"/>
          <w:szCs w:val="21"/>
          <w:lang w:eastAsia="zh-CN"/>
        </w:rPr>
        <w:t>。</w:t>
      </w:r>
    </w:p>
    <w:p w14:paraId="03440AFC">
      <w:pPr>
        <w:numPr>
          <w:ilvl w:val="0"/>
          <w:numId w:val="0"/>
        </w:numPr>
        <w:spacing w:line="360" w:lineRule="auto"/>
        <w:jc w:val="center"/>
        <w:rPr>
          <w:rFonts w:hint="eastAsia" w:ascii="黑体" w:hAnsi="黑体" w:eastAsia="黑体" w:cs="黑体"/>
          <w:b w:val="0"/>
          <w:bCs w:val="0"/>
          <w:sz w:val="18"/>
          <w:szCs w:val="18"/>
        </w:rPr>
      </w:pPr>
      <w:r>
        <w:rPr>
          <w:rFonts w:hint="eastAsia" w:ascii="黑体" w:hAnsi="黑体" w:eastAsia="黑体" w:cs="黑体"/>
          <w:b w:val="0"/>
          <w:bCs w:val="0"/>
          <w:sz w:val="18"/>
          <w:szCs w:val="18"/>
        </w:rPr>
        <w:t xml:space="preserve">表4.4.1-1 </w:t>
      </w:r>
      <w:r>
        <w:rPr>
          <w:rFonts w:hint="eastAsia" w:ascii="黑体" w:hAnsi="黑体" w:eastAsia="黑体" w:cs="黑体"/>
          <w:b w:val="0"/>
          <w:bCs w:val="0"/>
          <w:sz w:val="18"/>
          <w:szCs w:val="18"/>
          <w:lang w:val="en-US" w:eastAsia="zh-CN"/>
        </w:rPr>
        <w:t>荷载大于200kPa的重载</w:t>
      </w:r>
      <w:r>
        <w:rPr>
          <w:rFonts w:hint="eastAsia" w:ascii="黑体" w:hAnsi="黑体" w:eastAsia="黑体" w:cs="黑体"/>
          <w:b w:val="0"/>
          <w:bCs w:val="0"/>
          <w:sz w:val="18"/>
          <w:szCs w:val="18"/>
        </w:rPr>
        <w:t>地面成品性能要求</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82"/>
        <w:gridCol w:w="5490"/>
      </w:tblGrid>
      <w:tr w14:paraId="711E1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2982" w:type="dxa"/>
          </w:tcPr>
          <w:p w14:paraId="63710851">
            <w:pPr>
              <w:pStyle w:val="57"/>
              <w:spacing w:before="49"/>
              <w:ind w:left="650"/>
              <w:rPr>
                <w:sz w:val="21"/>
              </w:rPr>
            </w:pPr>
            <w:r>
              <w:rPr>
                <w:sz w:val="21"/>
              </w:rPr>
              <w:t>耐磨性（齿轮法）</w:t>
            </w:r>
          </w:p>
        </w:tc>
        <w:tc>
          <w:tcPr>
            <w:tcW w:w="5490" w:type="dxa"/>
          </w:tcPr>
          <w:p w14:paraId="6B76F85A">
            <w:pPr>
              <w:pStyle w:val="57"/>
              <w:spacing w:before="49"/>
              <w:ind w:left="1199" w:right="1190"/>
              <w:jc w:val="center"/>
              <w:rPr>
                <w:sz w:val="10"/>
              </w:rPr>
            </w:pPr>
            <w:r>
              <w:rPr>
                <w:spacing w:val="2"/>
                <w:w w:val="99"/>
                <w:sz w:val="21"/>
              </w:rPr>
              <w:t>＜</w:t>
            </w:r>
            <w:r>
              <w:rPr>
                <w:spacing w:val="1"/>
                <w:w w:val="99"/>
                <w:sz w:val="21"/>
              </w:rPr>
              <w:t>0.0</w:t>
            </w:r>
            <w:r>
              <w:rPr>
                <w:spacing w:val="-2"/>
                <w:w w:val="99"/>
                <w:sz w:val="21"/>
              </w:rPr>
              <w:t>1</w:t>
            </w:r>
            <w:r>
              <w:rPr>
                <w:rFonts w:hint="eastAsia"/>
                <w:spacing w:val="1"/>
                <w:w w:val="99"/>
                <w:sz w:val="21"/>
                <w:lang w:val="en-US" w:eastAsia="zh-CN"/>
              </w:rPr>
              <w:t>2</w:t>
            </w:r>
            <w:r>
              <w:rPr>
                <w:spacing w:val="1"/>
                <w:w w:val="99"/>
                <w:sz w:val="21"/>
              </w:rPr>
              <w:t>g/</w:t>
            </w:r>
            <w:r>
              <w:rPr>
                <w:spacing w:val="-2"/>
                <w:w w:val="99"/>
                <w:sz w:val="21"/>
              </w:rPr>
              <w:t>c</w:t>
            </w:r>
            <w:r>
              <w:rPr>
                <w:spacing w:val="1"/>
                <w:w w:val="99"/>
                <w:sz w:val="21"/>
              </w:rPr>
              <w:t>m</w:t>
            </w:r>
            <w:r>
              <w:rPr>
                <w:w w:val="106"/>
                <w:position w:val="11"/>
                <w:sz w:val="10"/>
              </w:rPr>
              <w:t>2</w:t>
            </w:r>
          </w:p>
        </w:tc>
      </w:tr>
      <w:tr w14:paraId="48A8C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2982" w:type="dxa"/>
          </w:tcPr>
          <w:p w14:paraId="187507BC">
            <w:pPr>
              <w:pStyle w:val="57"/>
              <w:spacing w:before="50"/>
              <w:ind w:left="577" w:right="568"/>
              <w:jc w:val="center"/>
              <w:rPr>
                <w:sz w:val="21"/>
              </w:rPr>
            </w:pPr>
            <w:r>
              <w:rPr>
                <w:sz w:val="21"/>
              </w:rPr>
              <w:t>耐油性</w:t>
            </w:r>
          </w:p>
        </w:tc>
        <w:tc>
          <w:tcPr>
            <w:tcW w:w="5490" w:type="dxa"/>
          </w:tcPr>
          <w:p w14:paraId="3C82CE5C">
            <w:pPr>
              <w:pStyle w:val="57"/>
              <w:spacing w:before="50"/>
              <w:ind w:left="1199" w:right="1195"/>
              <w:jc w:val="center"/>
              <w:rPr>
                <w:sz w:val="21"/>
                <w:lang w:eastAsia="zh-CN"/>
              </w:rPr>
            </w:pPr>
            <w:r>
              <w:rPr>
                <w:sz w:val="21"/>
                <w:lang w:eastAsia="zh-CN"/>
              </w:rPr>
              <w:t>油渗＜3mm，油泡三年强度无变化</w:t>
            </w:r>
          </w:p>
        </w:tc>
      </w:tr>
      <w:tr w14:paraId="048DB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jc w:val="center"/>
        </w:trPr>
        <w:tc>
          <w:tcPr>
            <w:tcW w:w="2982" w:type="dxa"/>
          </w:tcPr>
          <w:p w14:paraId="373AD0A7">
            <w:pPr>
              <w:pStyle w:val="57"/>
              <w:spacing w:before="48"/>
              <w:ind w:left="703"/>
              <w:rPr>
                <w:sz w:val="21"/>
              </w:rPr>
            </w:pPr>
            <w:r>
              <w:rPr>
                <w:sz w:val="21"/>
              </w:rPr>
              <w:t>抗压强度（28d）</w:t>
            </w:r>
          </w:p>
        </w:tc>
        <w:tc>
          <w:tcPr>
            <w:tcW w:w="5490" w:type="dxa"/>
          </w:tcPr>
          <w:p w14:paraId="2F61C664">
            <w:pPr>
              <w:pStyle w:val="57"/>
              <w:spacing w:before="48"/>
              <w:ind w:left="1199" w:right="1191"/>
              <w:jc w:val="center"/>
              <w:rPr>
                <w:sz w:val="21"/>
              </w:rPr>
            </w:pPr>
            <w:r>
              <w:rPr>
                <w:sz w:val="21"/>
              </w:rPr>
              <w:t>≥</w:t>
            </w:r>
            <w:r>
              <w:rPr>
                <w:rFonts w:hint="eastAsia"/>
                <w:sz w:val="21"/>
                <w:lang w:val="en-US" w:eastAsia="zh-CN"/>
              </w:rPr>
              <w:t>100</w:t>
            </w:r>
            <w:r>
              <w:rPr>
                <w:sz w:val="21"/>
              </w:rPr>
              <w:t>MPa</w:t>
            </w:r>
          </w:p>
        </w:tc>
      </w:tr>
      <w:tr w14:paraId="5DFCD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2982" w:type="dxa"/>
          </w:tcPr>
          <w:p w14:paraId="2560656A">
            <w:pPr>
              <w:pStyle w:val="57"/>
              <w:spacing w:before="49"/>
              <w:ind w:left="703"/>
              <w:rPr>
                <w:sz w:val="21"/>
              </w:rPr>
            </w:pPr>
            <w:r>
              <w:rPr>
                <w:sz w:val="21"/>
              </w:rPr>
              <w:t>抗折强度（28d）</w:t>
            </w:r>
          </w:p>
        </w:tc>
        <w:tc>
          <w:tcPr>
            <w:tcW w:w="5490" w:type="dxa"/>
          </w:tcPr>
          <w:p w14:paraId="4DC8D3EE">
            <w:pPr>
              <w:pStyle w:val="57"/>
              <w:spacing w:before="49"/>
              <w:ind w:left="1199" w:right="1191"/>
              <w:jc w:val="center"/>
              <w:rPr>
                <w:rFonts w:hint="eastAsia" w:eastAsia="宋体"/>
                <w:sz w:val="21"/>
                <w:lang w:eastAsia="zh-CN"/>
              </w:rPr>
            </w:pPr>
            <w:r>
              <w:rPr>
                <w:sz w:val="21"/>
              </w:rPr>
              <w:t>≥1</w:t>
            </w:r>
            <w:r>
              <w:rPr>
                <w:rFonts w:hint="eastAsia"/>
                <w:sz w:val="21"/>
                <w:lang w:val="en-US" w:eastAsia="zh-CN"/>
              </w:rPr>
              <w:t>7.5</w:t>
            </w:r>
            <w:r>
              <w:rPr>
                <w:sz w:val="21"/>
              </w:rPr>
              <w:t>MPa</w:t>
            </w:r>
            <w:r>
              <w:rPr>
                <w:rFonts w:hint="eastAsia"/>
                <w:sz w:val="21"/>
                <w:lang w:eastAsia="zh-CN"/>
              </w:rPr>
              <w:t>（</w:t>
            </w:r>
            <w:r>
              <w:rPr>
                <w:rFonts w:hint="eastAsia"/>
                <w:sz w:val="21"/>
                <w:lang w:val="en-US" w:eastAsia="zh-CN"/>
              </w:rPr>
              <w:t>未折断</w:t>
            </w:r>
            <w:r>
              <w:rPr>
                <w:rFonts w:hint="eastAsia"/>
                <w:sz w:val="21"/>
                <w:lang w:eastAsia="zh-CN"/>
              </w:rPr>
              <w:t>）</w:t>
            </w:r>
          </w:p>
        </w:tc>
      </w:tr>
      <w:tr w14:paraId="5F4F0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2982" w:type="dxa"/>
          </w:tcPr>
          <w:p w14:paraId="03C3BA98">
            <w:pPr>
              <w:pStyle w:val="57"/>
              <w:spacing w:before="48"/>
              <w:ind w:left="703"/>
              <w:rPr>
                <w:sz w:val="21"/>
              </w:rPr>
            </w:pPr>
            <w:r>
              <w:rPr>
                <w:sz w:val="21"/>
              </w:rPr>
              <w:t>抗拉强度（28d）</w:t>
            </w:r>
          </w:p>
        </w:tc>
        <w:tc>
          <w:tcPr>
            <w:tcW w:w="5490" w:type="dxa"/>
          </w:tcPr>
          <w:p w14:paraId="474F24D8">
            <w:pPr>
              <w:pStyle w:val="57"/>
              <w:spacing w:before="48"/>
              <w:ind w:left="1199" w:right="1191"/>
              <w:jc w:val="center"/>
              <w:rPr>
                <w:sz w:val="21"/>
              </w:rPr>
            </w:pPr>
            <w:r>
              <w:rPr>
                <w:sz w:val="21"/>
              </w:rPr>
              <w:t>≥3.</w:t>
            </w:r>
            <w:r>
              <w:rPr>
                <w:rFonts w:hint="eastAsia"/>
                <w:sz w:val="21"/>
                <w:lang w:val="en-US" w:eastAsia="zh-CN"/>
              </w:rPr>
              <w:t>9</w:t>
            </w:r>
            <w:r>
              <w:rPr>
                <w:sz w:val="21"/>
              </w:rPr>
              <w:t>MPa</w:t>
            </w:r>
          </w:p>
        </w:tc>
      </w:tr>
      <w:tr w14:paraId="1208D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2982" w:type="dxa"/>
          </w:tcPr>
          <w:p w14:paraId="319B0BC8">
            <w:pPr>
              <w:pStyle w:val="57"/>
              <w:spacing w:before="49"/>
              <w:ind w:left="597"/>
              <w:rPr>
                <w:sz w:val="21"/>
              </w:rPr>
            </w:pPr>
            <w:r>
              <w:rPr>
                <w:sz w:val="21"/>
              </w:rPr>
              <w:t>抗冲击强度（28d）</w:t>
            </w:r>
          </w:p>
        </w:tc>
        <w:tc>
          <w:tcPr>
            <w:tcW w:w="5490" w:type="dxa"/>
          </w:tcPr>
          <w:p w14:paraId="39F54568">
            <w:pPr>
              <w:pStyle w:val="57"/>
              <w:spacing w:before="49"/>
              <w:ind w:left="1199" w:right="1191"/>
              <w:jc w:val="center"/>
              <w:rPr>
                <w:sz w:val="21"/>
              </w:rPr>
            </w:pPr>
            <w:r>
              <w:rPr>
                <w:sz w:val="21"/>
              </w:rPr>
              <w:t>≥18MPa</w:t>
            </w:r>
          </w:p>
        </w:tc>
      </w:tr>
      <w:tr w14:paraId="25C35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2982" w:type="dxa"/>
          </w:tcPr>
          <w:p w14:paraId="1B172534">
            <w:pPr>
              <w:pStyle w:val="57"/>
              <w:spacing w:before="49"/>
              <w:jc w:val="center"/>
              <w:rPr>
                <w:rFonts w:hint="eastAsia" w:eastAsia="宋体"/>
                <w:sz w:val="21"/>
                <w:lang w:val="en-US" w:eastAsia="zh-CN"/>
              </w:rPr>
            </w:pPr>
            <w:r>
              <w:rPr>
                <w:rFonts w:hint="eastAsia"/>
                <w:sz w:val="21"/>
                <w:lang w:val="en-US" w:eastAsia="zh-CN"/>
              </w:rPr>
              <w:t>干缩值</w:t>
            </w:r>
          </w:p>
        </w:tc>
        <w:tc>
          <w:tcPr>
            <w:tcW w:w="5490" w:type="dxa"/>
          </w:tcPr>
          <w:p w14:paraId="6A493A48">
            <w:pPr>
              <w:pStyle w:val="57"/>
              <w:spacing w:before="49"/>
              <w:ind w:left="1199" w:right="1191"/>
              <w:jc w:val="center"/>
              <w:rPr>
                <w:rFonts w:hint="default" w:eastAsia="宋体"/>
                <w:sz w:val="21"/>
                <w:vertAlign w:val="baseline"/>
                <w:lang w:val="en-US" w:eastAsia="zh-CN"/>
              </w:rPr>
            </w:pPr>
            <w:r>
              <w:rPr>
                <w:rFonts w:hint="eastAsia"/>
                <w:sz w:val="21"/>
                <w:lang w:val="en-US" w:eastAsia="zh-CN"/>
              </w:rPr>
              <w:t>-0.751×10</w:t>
            </w:r>
            <w:r>
              <w:rPr>
                <w:rFonts w:hint="eastAsia"/>
                <w:sz w:val="21"/>
                <w:vertAlign w:val="superscript"/>
                <w:lang w:val="en-US" w:eastAsia="zh-CN"/>
              </w:rPr>
              <w:t>-3</w:t>
            </w:r>
            <w:r>
              <w:rPr>
                <w:rFonts w:hint="eastAsia"/>
                <w:sz w:val="21"/>
                <w:vertAlign w:val="baseline"/>
                <w:lang w:val="en-US" w:eastAsia="zh-CN"/>
              </w:rPr>
              <w:t>（210d）</w:t>
            </w:r>
          </w:p>
        </w:tc>
      </w:tr>
      <w:tr w14:paraId="0717A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2982" w:type="dxa"/>
          </w:tcPr>
          <w:p w14:paraId="26EBA6F5">
            <w:pPr>
              <w:pStyle w:val="57"/>
              <w:spacing w:before="48"/>
              <w:ind w:left="577" w:right="570"/>
              <w:jc w:val="center"/>
              <w:rPr>
                <w:sz w:val="21"/>
              </w:rPr>
            </w:pPr>
            <w:r>
              <w:rPr>
                <w:sz w:val="21"/>
              </w:rPr>
              <w:t>莫氏硬度</w:t>
            </w:r>
          </w:p>
        </w:tc>
        <w:tc>
          <w:tcPr>
            <w:tcW w:w="5490" w:type="dxa"/>
          </w:tcPr>
          <w:p w14:paraId="3023C81A">
            <w:pPr>
              <w:pStyle w:val="57"/>
              <w:spacing w:before="48"/>
              <w:ind w:left="1199" w:right="1191"/>
              <w:jc w:val="center"/>
              <w:rPr>
                <w:sz w:val="21"/>
              </w:rPr>
            </w:pPr>
            <w:r>
              <w:rPr>
                <w:sz w:val="21"/>
              </w:rPr>
              <w:t>≥8</w:t>
            </w:r>
          </w:p>
        </w:tc>
      </w:tr>
      <w:tr w14:paraId="33968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2982" w:type="dxa"/>
          </w:tcPr>
          <w:p w14:paraId="196D9F42">
            <w:pPr>
              <w:pStyle w:val="57"/>
              <w:spacing w:before="48"/>
              <w:ind w:left="577" w:right="570"/>
              <w:jc w:val="center"/>
              <w:rPr>
                <w:rFonts w:hint="default" w:eastAsia="宋体"/>
                <w:sz w:val="21"/>
                <w:lang w:val="en-US" w:eastAsia="zh-CN"/>
              </w:rPr>
            </w:pPr>
            <w:r>
              <w:rPr>
                <w:rFonts w:hint="eastAsia"/>
                <w:sz w:val="21"/>
                <w:lang w:val="en-US" w:eastAsia="zh-CN"/>
              </w:rPr>
              <w:t>抗锈蚀性</w:t>
            </w:r>
          </w:p>
        </w:tc>
        <w:tc>
          <w:tcPr>
            <w:tcW w:w="5490" w:type="dxa"/>
          </w:tcPr>
          <w:p w14:paraId="12D1A42D">
            <w:pPr>
              <w:pStyle w:val="57"/>
              <w:spacing w:before="48"/>
              <w:ind w:left="1199" w:right="1191"/>
              <w:jc w:val="center"/>
              <w:rPr>
                <w:rFonts w:hint="default" w:eastAsia="宋体"/>
                <w:sz w:val="21"/>
                <w:lang w:val="en-US" w:eastAsia="zh-CN"/>
              </w:rPr>
            </w:pPr>
            <w:r>
              <w:rPr>
                <w:rFonts w:hint="eastAsia"/>
                <w:sz w:val="21"/>
                <w:lang w:val="en-US" w:eastAsia="zh-CN"/>
              </w:rPr>
              <w:t>耐NaCL、NaOH等介质</w:t>
            </w:r>
          </w:p>
        </w:tc>
      </w:tr>
      <w:tr w14:paraId="64E94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2982" w:type="dxa"/>
          </w:tcPr>
          <w:p w14:paraId="195CA3C3">
            <w:pPr>
              <w:pStyle w:val="57"/>
              <w:spacing w:before="48"/>
              <w:ind w:left="577" w:right="570"/>
              <w:jc w:val="center"/>
              <w:rPr>
                <w:rFonts w:hint="default"/>
                <w:sz w:val="21"/>
                <w:lang w:val="en-US" w:eastAsia="zh-CN"/>
              </w:rPr>
            </w:pPr>
            <w:r>
              <w:rPr>
                <w:rFonts w:hint="eastAsia"/>
                <w:sz w:val="21"/>
                <w:lang w:val="en-US" w:eastAsia="zh-CN"/>
              </w:rPr>
              <w:t>绿色环保</w:t>
            </w:r>
          </w:p>
        </w:tc>
        <w:tc>
          <w:tcPr>
            <w:tcW w:w="5490" w:type="dxa"/>
            <w:vAlign w:val="center"/>
          </w:tcPr>
          <w:p w14:paraId="46DB950A">
            <w:pPr>
              <w:pStyle w:val="57"/>
              <w:spacing w:before="48"/>
              <w:ind w:right="1191"/>
              <w:jc w:val="center"/>
              <w:rPr>
                <w:rFonts w:hint="default"/>
                <w:sz w:val="21"/>
                <w:lang w:val="en-US" w:eastAsia="zh-CN"/>
              </w:rPr>
            </w:pPr>
            <w:r>
              <w:rPr>
                <w:rFonts w:hint="eastAsia"/>
                <w:sz w:val="21"/>
                <w:lang w:val="en-US" w:eastAsia="zh-CN"/>
              </w:rPr>
              <w:t xml:space="preserve">       无有害放射性、无有害挥发性、无污染</w:t>
            </w:r>
          </w:p>
        </w:tc>
      </w:tr>
      <w:tr w14:paraId="63462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2982" w:type="dxa"/>
          </w:tcPr>
          <w:p w14:paraId="4B684C26">
            <w:pPr>
              <w:pStyle w:val="57"/>
              <w:spacing w:before="49"/>
              <w:ind w:left="577" w:right="568"/>
              <w:jc w:val="center"/>
              <w:rPr>
                <w:sz w:val="21"/>
              </w:rPr>
            </w:pPr>
            <w:r>
              <w:rPr>
                <w:sz w:val="21"/>
              </w:rPr>
              <w:t>耐高温</w:t>
            </w:r>
          </w:p>
        </w:tc>
        <w:tc>
          <w:tcPr>
            <w:tcW w:w="5490" w:type="dxa"/>
          </w:tcPr>
          <w:p w14:paraId="71FD37BA">
            <w:pPr>
              <w:pStyle w:val="57"/>
              <w:spacing w:before="49"/>
              <w:ind w:left="1199" w:right="1192"/>
              <w:jc w:val="center"/>
              <w:rPr>
                <w:sz w:val="21"/>
              </w:rPr>
            </w:pPr>
            <w:r>
              <w:rPr>
                <w:sz w:val="21"/>
              </w:rPr>
              <w:t>＜+200℃</w:t>
            </w:r>
          </w:p>
        </w:tc>
      </w:tr>
      <w:tr w14:paraId="06C75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2982" w:type="dxa"/>
          </w:tcPr>
          <w:p w14:paraId="0C7824CD">
            <w:pPr>
              <w:pStyle w:val="57"/>
              <w:spacing w:before="48"/>
              <w:ind w:left="577" w:right="568"/>
              <w:jc w:val="center"/>
              <w:rPr>
                <w:sz w:val="21"/>
              </w:rPr>
            </w:pPr>
            <w:r>
              <w:rPr>
                <w:sz w:val="21"/>
              </w:rPr>
              <w:t>抗冻性</w:t>
            </w:r>
          </w:p>
        </w:tc>
        <w:tc>
          <w:tcPr>
            <w:tcW w:w="5490" w:type="dxa"/>
          </w:tcPr>
          <w:p w14:paraId="5F1C583F">
            <w:pPr>
              <w:pStyle w:val="57"/>
              <w:spacing w:before="48"/>
              <w:ind w:left="1199" w:right="1192"/>
              <w:jc w:val="center"/>
              <w:rPr>
                <w:sz w:val="21"/>
              </w:rPr>
            </w:pPr>
            <w:r>
              <w:rPr>
                <w:sz w:val="21"/>
              </w:rPr>
              <w:t>≥-40℃</w:t>
            </w:r>
          </w:p>
        </w:tc>
      </w:tr>
      <w:tr w14:paraId="6539E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2982" w:type="dxa"/>
          </w:tcPr>
          <w:p w14:paraId="736CE89F">
            <w:pPr>
              <w:pStyle w:val="57"/>
              <w:spacing w:before="49"/>
              <w:ind w:left="577" w:right="568"/>
              <w:jc w:val="center"/>
              <w:rPr>
                <w:sz w:val="21"/>
              </w:rPr>
            </w:pPr>
            <w:r>
              <w:rPr>
                <w:sz w:val="21"/>
              </w:rPr>
              <w:t>氡浓度</w:t>
            </w:r>
          </w:p>
        </w:tc>
        <w:tc>
          <w:tcPr>
            <w:tcW w:w="5490" w:type="dxa"/>
          </w:tcPr>
          <w:p w14:paraId="591DEC5D">
            <w:pPr>
              <w:pStyle w:val="57"/>
              <w:spacing w:before="49"/>
              <w:ind w:left="1199" w:right="1191"/>
              <w:jc w:val="center"/>
              <w:rPr>
                <w:sz w:val="21"/>
              </w:rPr>
            </w:pPr>
            <w:r>
              <w:rPr>
                <w:sz w:val="21"/>
              </w:rPr>
              <w:t>≤25</w:t>
            </w:r>
          </w:p>
        </w:tc>
      </w:tr>
      <w:tr w14:paraId="106F0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2982" w:type="dxa"/>
          </w:tcPr>
          <w:p w14:paraId="1E59DDB8">
            <w:pPr>
              <w:pStyle w:val="57"/>
              <w:spacing w:before="49"/>
              <w:ind w:left="577" w:right="568"/>
              <w:jc w:val="center"/>
              <w:rPr>
                <w:sz w:val="21"/>
                <w:lang w:eastAsia="zh-CN"/>
              </w:rPr>
            </w:pPr>
            <w:r>
              <w:rPr>
                <w:rFonts w:hint="eastAsia"/>
                <w:sz w:val="21"/>
                <w:lang w:eastAsia="zh-CN"/>
              </w:rPr>
              <w:t>空气洁净度</w:t>
            </w:r>
          </w:p>
        </w:tc>
        <w:tc>
          <w:tcPr>
            <w:tcW w:w="5490" w:type="dxa"/>
          </w:tcPr>
          <w:p w14:paraId="03670DC6">
            <w:pPr>
              <w:pStyle w:val="57"/>
              <w:spacing w:before="49"/>
              <w:ind w:left="1199" w:right="1191"/>
              <w:jc w:val="center"/>
              <w:rPr>
                <w:sz w:val="21"/>
                <w:lang w:eastAsia="zh-CN"/>
              </w:rPr>
            </w:pPr>
            <w:r>
              <w:rPr>
                <w:rFonts w:hint="eastAsia"/>
                <w:sz w:val="21"/>
                <w:lang w:eastAsia="zh-CN"/>
              </w:rPr>
              <w:t>10000级</w:t>
            </w:r>
          </w:p>
        </w:tc>
      </w:tr>
      <w:tr w14:paraId="28C86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2982" w:type="dxa"/>
          </w:tcPr>
          <w:p w14:paraId="25B1FEF1">
            <w:pPr>
              <w:pStyle w:val="57"/>
              <w:spacing w:before="49"/>
              <w:ind w:left="577" w:right="568"/>
              <w:jc w:val="center"/>
              <w:rPr>
                <w:sz w:val="21"/>
                <w:lang w:eastAsia="zh-CN"/>
              </w:rPr>
            </w:pPr>
            <w:r>
              <w:rPr>
                <w:rFonts w:hint="eastAsia"/>
                <w:sz w:val="21"/>
                <w:lang w:eastAsia="zh-CN"/>
              </w:rPr>
              <w:t>防滑等级</w:t>
            </w:r>
          </w:p>
        </w:tc>
        <w:tc>
          <w:tcPr>
            <w:tcW w:w="5490" w:type="dxa"/>
          </w:tcPr>
          <w:p w14:paraId="5BC5594A">
            <w:pPr>
              <w:pStyle w:val="57"/>
              <w:spacing w:before="49"/>
              <w:ind w:left="1199" w:right="1191"/>
              <w:jc w:val="center"/>
              <w:rPr>
                <w:sz w:val="21"/>
                <w:lang w:eastAsia="zh-CN"/>
              </w:rPr>
            </w:pPr>
            <w:r>
              <w:rPr>
                <w:rFonts w:hint="eastAsia"/>
                <w:sz w:val="21"/>
                <w:lang w:eastAsia="zh-CN"/>
              </w:rPr>
              <w:t>Ad</w:t>
            </w:r>
          </w:p>
        </w:tc>
      </w:tr>
    </w:tbl>
    <w:p w14:paraId="5897722A">
      <w:pPr>
        <w:numPr>
          <w:ilvl w:val="0"/>
          <w:numId w:val="0"/>
        </w:numPr>
        <w:spacing w:line="360" w:lineRule="auto"/>
        <w:jc w:val="center"/>
        <w:rPr>
          <w:rFonts w:hint="eastAsia" w:ascii="黑体" w:hAnsi="黑体" w:eastAsia="黑体" w:cs="黑体"/>
          <w:b w:val="0"/>
          <w:bCs w:val="0"/>
          <w:sz w:val="18"/>
          <w:szCs w:val="18"/>
        </w:rPr>
      </w:pPr>
      <w:r>
        <w:rPr>
          <w:rFonts w:hint="eastAsia" w:ascii="黑体" w:hAnsi="黑体" w:eastAsia="黑体" w:cs="黑体"/>
          <w:b w:val="0"/>
          <w:bCs w:val="0"/>
          <w:sz w:val="18"/>
          <w:szCs w:val="18"/>
        </w:rPr>
        <w:t>表4.4.1-</w:t>
      </w:r>
      <w:r>
        <w:rPr>
          <w:rFonts w:hint="eastAsia" w:ascii="黑体" w:hAnsi="黑体" w:eastAsia="黑体" w:cs="黑体"/>
          <w:b w:val="0"/>
          <w:bCs w:val="0"/>
          <w:sz w:val="18"/>
          <w:szCs w:val="18"/>
          <w:lang w:val="en-US" w:eastAsia="zh-CN"/>
        </w:rPr>
        <w:t>2</w:t>
      </w:r>
      <w:r>
        <w:rPr>
          <w:rFonts w:hint="eastAsia" w:ascii="黑体" w:hAnsi="黑体" w:eastAsia="黑体" w:cs="黑体"/>
          <w:b w:val="0"/>
          <w:bCs w:val="0"/>
          <w:sz w:val="18"/>
          <w:szCs w:val="18"/>
        </w:rPr>
        <w:t xml:space="preserve"> </w:t>
      </w:r>
      <w:r>
        <w:rPr>
          <w:rFonts w:hint="eastAsia" w:ascii="黑体" w:hAnsi="黑体" w:eastAsia="黑体" w:cs="黑体"/>
          <w:b w:val="0"/>
          <w:bCs w:val="0"/>
          <w:sz w:val="18"/>
          <w:szCs w:val="18"/>
          <w:lang w:val="en-US" w:eastAsia="zh-CN"/>
        </w:rPr>
        <w:t>荷载小于等于200kPa的重载</w:t>
      </w:r>
      <w:r>
        <w:rPr>
          <w:rFonts w:hint="eastAsia" w:ascii="黑体" w:hAnsi="黑体" w:eastAsia="黑体" w:cs="黑体"/>
          <w:b w:val="0"/>
          <w:bCs w:val="0"/>
          <w:sz w:val="18"/>
          <w:szCs w:val="18"/>
        </w:rPr>
        <w:t>地面成品性能要求</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82"/>
        <w:gridCol w:w="5490"/>
      </w:tblGrid>
      <w:tr w14:paraId="397BE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2982" w:type="dxa"/>
          </w:tcPr>
          <w:p w14:paraId="7F01B484">
            <w:pPr>
              <w:pStyle w:val="57"/>
              <w:spacing w:before="49"/>
              <w:ind w:left="650"/>
              <w:rPr>
                <w:sz w:val="21"/>
              </w:rPr>
            </w:pPr>
            <w:r>
              <w:rPr>
                <w:sz w:val="21"/>
              </w:rPr>
              <w:t>耐磨性（齿轮法）</w:t>
            </w:r>
          </w:p>
        </w:tc>
        <w:tc>
          <w:tcPr>
            <w:tcW w:w="5490" w:type="dxa"/>
          </w:tcPr>
          <w:p w14:paraId="0703C31B">
            <w:pPr>
              <w:pStyle w:val="57"/>
              <w:spacing w:before="49"/>
              <w:ind w:left="1199" w:right="1190"/>
              <w:jc w:val="center"/>
              <w:rPr>
                <w:sz w:val="10"/>
              </w:rPr>
            </w:pPr>
            <w:r>
              <w:rPr>
                <w:spacing w:val="2"/>
                <w:w w:val="99"/>
                <w:sz w:val="21"/>
              </w:rPr>
              <w:t>＜</w:t>
            </w:r>
            <w:r>
              <w:rPr>
                <w:spacing w:val="1"/>
                <w:w w:val="99"/>
                <w:sz w:val="21"/>
              </w:rPr>
              <w:t>0.0</w:t>
            </w:r>
            <w:r>
              <w:rPr>
                <w:spacing w:val="-2"/>
                <w:w w:val="99"/>
                <w:sz w:val="21"/>
              </w:rPr>
              <w:t>1</w:t>
            </w:r>
            <w:r>
              <w:rPr>
                <w:rFonts w:hint="eastAsia"/>
                <w:spacing w:val="-2"/>
                <w:w w:val="99"/>
                <w:sz w:val="21"/>
                <w:lang w:val="en-US" w:eastAsia="zh-CN"/>
              </w:rPr>
              <w:t>6</w:t>
            </w:r>
            <w:r>
              <w:rPr>
                <w:spacing w:val="1"/>
                <w:w w:val="99"/>
                <w:sz w:val="21"/>
              </w:rPr>
              <w:t>g/</w:t>
            </w:r>
            <w:r>
              <w:rPr>
                <w:spacing w:val="-2"/>
                <w:w w:val="99"/>
                <w:sz w:val="21"/>
              </w:rPr>
              <w:t>c</w:t>
            </w:r>
            <w:r>
              <w:rPr>
                <w:spacing w:val="1"/>
                <w:w w:val="99"/>
                <w:sz w:val="21"/>
              </w:rPr>
              <w:t>m</w:t>
            </w:r>
            <w:r>
              <w:rPr>
                <w:w w:val="106"/>
                <w:position w:val="11"/>
                <w:sz w:val="10"/>
              </w:rPr>
              <w:t>2</w:t>
            </w:r>
          </w:p>
        </w:tc>
      </w:tr>
      <w:tr w14:paraId="46843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2982" w:type="dxa"/>
          </w:tcPr>
          <w:p w14:paraId="78C1DE27">
            <w:pPr>
              <w:pStyle w:val="57"/>
              <w:spacing w:before="50"/>
              <w:ind w:left="577" w:right="568"/>
              <w:jc w:val="center"/>
              <w:rPr>
                <w:sz w:val="21"/>
              </w:rPr>
            </w:pPr>
            <w:r>
              <w:rPr>
                <w:sz w:val="21"/>
              </w:rPr>
              <w:t>耐油性</w:t>
            </w:r>
          </w:p>
        </w:tc>
        <w:tc>
          <w:tcPr>
            <w:tcW w:w="5490" w:type="dxa"/>
          </w:tcPr>
          <w:p w14:paraId="62B56DDD">
            <w:pPr>
              <w:pStyle w:val="57"/>
              <w:spacing w:before="50"/>
              <w:ind w:left="1199" w:right="1195"/>
              <w:jc w:val="center"/>
              <w:rPr>
                <w:sz w:val="21"/>
                <w:lang w:eastAsia="zh-CN"/>
              </w:rPr>
            </w:pPr>
            <w:r>
              <w:rPr>
                <w:sz w:val="21"/>
                <w:lang w:eastAsia="zh-CN"/>
              </w:rPr>
              <w:t>油渗＜3mm，油泡三年强度无变化</w:t>
            </w:r>
          </w:p>
        </w:tc>
      </w:tr>
      <w:tr w14:paraId="3D36E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jc w:val="center"/>
        </w:trPr>
        <w:tc>
          <w:tcPr>
            <w:tcW w:w="2982" w:type="dxa"/>
          </w:tcPr>
          <w:p w14:paraId="2B122EB7">
            <w:pPr>
              <w:pStyle w:val="57"/>
              <w:spacing w:before="48"/>
              <w:ind w:left="703"/>
              <w:rPr>
                <w:sz w:val="21"/>
              </w:rPr>
            </w:pPr>
            <w:r>
              <w:rPr>
                <w:sz w:val="21"/>
              </w:rPr>
              <w:t>抗压强度（28d）</w:t>
            </w:r>
          </w:p>
        </w:tc>
        <w:tc>
          <w:tcPr>
            <w:tcW w:w="5490" w:type="dxa"/>
          </w:tcPr>
          <w:p w14:paraId="255926B7">
            <w:pPr>
              <w:pStyle w:val="57"/>
              <w:spacing w:before="48"/>
              <w:ind w:left="1199" w:right="1191"/>
              <w:jc w:val="center"/>
              <w:rPr>
                <w:sz w:val="21"/>
              </w:rPr>
            </w:pPr>
            <w:r>
              <w:rPr>
                <w:sz w:val="21"/>
              </w:rPr>
              <w:t>≥</w:t>
            </w:r>
            <w:r>
              <w:rPr>
                <w:rFonts w:hint="eastAsia"/>
                <w:sz w:val="21"/>
                <w:lang w:val="en-US" w:eastAsia="zh-CN"/>
              </w:rPr>
              <w:t>90</w:t>
            </w:r>
            <w:r>
              <w:rPr>
                <w:sz w:val="21"/>
              </w:rPr>
              <w:t>MPa</w:t>
            </w:r>
          </w:p>
        </w:tc>
      </w:tr>
      <w:tr w14:paraId="69B56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2982" w:type="dxa"/>
          </w:tcPr>
          <w:p w14:paraId="3EC67A69">
            <w:pPr>
              <w:pStyle w:val="57"/>
              <w:spacing w:before="49"/>
              <w:ind w:left="703"/>
              <w:rPr>
                <w:sz w:val="21"/>
              </w:rPr>
            </w:pPr>
            <w:r>
              <w:rPr>
                <w:sz w:val="21"/>
              </w:rPr>
              <w:t>抗折强度（28d）</w:t>
            </w:r>
          </w:p>
        </w:tc>
        <w:tc>
          <w:tcPr>
            <w:tcW w:w="5490" w:type="dxa"/>
          </w:tcPr>
          <w:p w14:paraId="4F1F77A9">
            <w:pPr>
              <w:pStyle w:val="57"/>
              <w:spacing w:before="49"/>
              <w:ind w:left="1199" w:right="1191"/>
              <w:jc w:val="center"/>
              <w:rPr>
                <w:rFonts w:hint="eastAsia" w:eastAsia="宋体"/>
                <w:sz w:val="21"/>
                <w:lang w:eastAsia="zh-CN"/>
              </w:rPr>
            </w:pPr>
            <w:r>
              <w:rPr>
                <w:sz w:val="21"/>
              </w:rPr>
              <w:t>≥1</w:t>
            </w:r>
            <w:r>
              <w:rPr>
                <w:rFonts w:hint="eastAsia"/>
                <w:sz w:val="21"/>
                <w:lang w:val="en-US" w:eastAsia="zh-CN"/>
              </w:rPr>
              <w:t>7</w:t>
            </w:r>
            <w:r>
              <w:rPr>
                <w:sz w:val="21"/>
              </w:rPr>
              <w:t>MPa</w:t>
            </w:r>
            <w:r>
              <w:rPr>
                <w:rFonts w:hint="eastAsia"/>
                <w:sz w:val="21"/>
                <w:lang w:eastAsia="zh-CN"/>
              </w:rPr>
              <w:t>（</w:t>
            </w:r>
            <w:r>
              <w:rPr>
                <w:rFonts w:hint="eastAsia"/>
                <w:sz w:val="21"/>
                <w:lang w:val="en-US" w:eastAsia="zh-CN"/>
              </w:rPr>
              <w:t>未折断</w:t>
            </w:r>
            <w:r>
              <w:rPr>
                <w:rFonts w:hint="eastAsia"/>
                <w:sz w:val="21"/>
                <w:lang w:eastAsia="zh-CN"/>
              </w:rPr>
              <w:t>）</w:t>
            </w:r>
          </w:p>
        </w:tc>
      </w:tr>
      <w:tr w14:paraId="35659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2982" w:type="dxa"/>
          </w:tcPr>
          <w:p w14:paraId="3D4AF9CA">
            <w:pPr>
              <w:pStyle w:val="57"/>
              <w:spacing w:before="48"/>
              <w:ind w:left="703"/>
              <w:rPr>
                <w:sz w:val="21"/>
              </w:rPr>
            </w:pPr>
            <w:r>
              <w:rPr>
                <w:sz w:val="21"/>
              </w:rPr>
              <w:t>抗拉强度（28d）</w:t>
            </w:r>
          </w:p>
        </w:tc>
        <w:tc>
          <w:tcPr>
            <w:tcW w:w="5490" w:type="dxa"/>
          </w:tcPr>
          <w:p w14:paraId="6A37DB86">
            <w:pPr>
              <w:pStyle w:val="57"/>
              <w:spacing w:before="48"/>
              <w:ind w:left="1199" w:right="1191"/>
              <w:jc w:val="center"/>
              <w:rPr>
                <w:sz w:val="21"/>
              </w:rPr>
            </w:pPr>
            <w:r>
              <w:rPr>
                <w:sz w:val="21"/>
              </w:rPr>
              <w:t>≥3.</w:t>
            </w:r>
            <w:r>
              <w:rPr>
                <w:rFonts w:hint="eastAsia"/>
                <w:sz w:val="21"/>
                <w:lang w:val="en-US" w:eastAsia="zh-CN"/>
              </w:rPr>
              <w:t>9</w:t>
            </w:r>
            <w:r>
              <w:rPr>
                <w:sz w:val="21"/>
              </w:rPr>
              <w:t>MPa</w:t>
            </w:r>
          </w:p>
        </w:tc>
      </w:tr>
      <w:tr w14:paraId="6411C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2982" w:type="dxa"/>
          </w:tcPr>
          <w:p w14:paraId="5708ED3E">
            <w:pPr>
              <w:pStyle w:val="57"/>
              <w:spacing w:before="49"/>
              <w:ind w:left="597"/>
              <w:rPr>
                <w:sz w:val="21"/>
              </w:rPr>
            </w:pPr>
            <w:r>
              <w:rPr>
                <w:sz w:val="21"/>
              </w:rPr>
              <w:t>抗冲击强度（28d）</w:t>
            </w:r>
          </w:p>
        </w:tc>
        <w:tc>
          <w:tcPr>
            <w:tcW w:w="5490" w:type="dxa"/>
          </w:tcPr>
          <w:p w14:paraId="0C33CE01">
            <w:pPr>
              <w:pStyle w:val="57"/>
              <w:spacing w:before="49"/>
              <w:ind w:left="1199" w:right="1191"/>
              <w:jc w:val="center"/>
              <w:rPr>
                <w:sz w:val="21"/>
              </w:rPr>
            </w:pPr>
            <w:r>
              <w:rPr>
                <w:sz w:val="21"/>
              </w:rPr>
              <w:t>≥18MPa</w:t>
            </w:r>
          </w:p>
        </w:tc>
      </w:tr>
      <w:tr w14:paraId="6FBD4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2982" w:type="dxa"/>
          </w:tcPr>
          <w:p w14:paraId="120A6CDF">
            <w:pPr>
              <w:pStyle w:val="57"/>
              <w:spacing w:before="49"/>
              <w:jc w:val="center"/>
              <w:rPr>
                <w:rFonts w:hint="eastAsia" w:eastAsia="宋体"/>
                <w:sz w:val="21"/>
                <w:lang w:val="en-US" w:eastAsia="zh-CN"/>
              </w:rPr>
            </w:pPr>
            <w:r>
              <w:rPr>
                <w:rFonts w:hint="eastAsia"/>
                <w:sz w:val="21"/>
                <w:lang w:val="en-US" w:eastAsia="zh-CN"/>
              </w:rPr>
              <w:t>干缩值</w:t>
            </w:r>
          </w:p>
        </w:tc>
        <w:tc>
          <w:tcPr>
            <w:tcW w:w="5490" w:type="dxa"/>
          </w:tcPr>
          <w:p w14:paraId="5ECE158F">
            <w:pPr>
              <w:pStyle w:val="57"/>
              <w:spacing w:before="49"/>
              <w:ind w:left="1199" w:right="1191"/>
              <w:jc w:val="center"/>
              <w:rPr>
                <w:rFonts w:hint="default" w:eastAsia="宋体"/>
                <w:sz w:val="21"/>
                <w:vertAlign w:val="baseline"/>
                <w:lang w:val="en-US" w:eastAsia="zh-CN"/>
              </w:rPr>
            </w:pPr>
            <w:r>
              <w:rPr>
                <w:rFonts w:hint="eastAsia"/>
                <w:sz w:val="21"/>
                <w:lang w:val="en-US" w:eastAsia="zh-CN"/>
              </w:rPr>
              <w:t>-0.751×10</w:t>
            </w:r>
            <w:r>
              <w:rPr>
                <w:rFonts w:hint="eastAsia"/>
                <w:sz w:val="21"/>
                <w:vertAlign w:val="superscript"/>
                <w:lang w:val="en-US" w:eastAsia="zh-CN"/>
              </w:rPr>
              <w:t>-3</w:t>
            </w:r>
            <w:r>
              <w:rPr>
                <w:rFonts w:hint="eastAsia"/>
                <w:sz w:val="21"/>
                <w:vertAlign w:val="baseline"/>
                <w:lang w:val="en-US" w:eastAsia="zh-CN"/>
              </w:rPr>
              <w:t>（210d）</w:t>
            </w:r>
          </w:p>
        </w:tc>
      </w:tr>
      <w:tr w14:paraId="3A43B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2982" w:type="dxa"/>
          </w:tcPr>
          <w:p w14:paraId="264C9D33">
            <w:pPr>
              <w:pStyle w:val="57"/>
              <w:spacing w:before="48"/>
              <w:ind w:left="577" w:right="570"/>
              <w:jc w:val="center"/>
              <w:rPr>
                <w:sz w:val="21"/>
              </w:rPr>
            </w:pPr>
            <w:r>
              <w:rPr>
                <w:sz w:val="21"/>
              </w:rPr>
              <w:t>莫氏硬度</w:t>
            </w:r>
          </w:p>
        </w:tc>
        <w:tc>
          <w:tcPr>
            <w:tcW w:w="5490" w:type="dxa"/>
          </w:tcPr>
          <w:p w14:paraId="0F34DAAF">
            <w:pPr>
              <w:pStyle w:val="57"/>
              <w:spacing w:before="48"/>
              <w:ind w:left="1199" w:right="1191"/>
              <w:jc w:val="center"/>
              <w:rPr>
                <w:sz w:val="21"/>
              </w:rPr>
            </w:pPr>
            <w:r>
              <w:rPr>
                <w:sz w:val="21"/>
              </w:rPr>
              <w:t>≥8</w:t>
            </w:r>
          </w:p>
        </w:tc>
      </w:tr>
      <w:tr w14:paraId="1C9CE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2982" w:type="dxa"/>
          </w:tcPr>
          <w:p w14:paraId="23E42FB1">
            <w:pPr>
              <w:pStyle w:val="57"/>
              <w:spacing w:before="48"/>
              <w:ind w:left="577" w:right="570"/>
              <w:jc w:val="center"/>
              <w:rPr>
                <w:rFonts w:hint="default" w:eastAsia="宋体"/>
                <w:sz w:val="21"/>
                <w:lang w:val="en-US" w:eastAsia="zh-CN"/>
              </w:rPr>
            </w:pPr>
            <w:r>
              <w:rPr>
                <w:rFonts w:hint="eastAsia"/>
                <w:sz w:val="21"/>
                <w:lang w:val="en-US" w:eastAsia="zh-CN"/>
              </w:rPr>
              <w:t>抗锈蚀性</w:t>
            </w:r>
          </w:p>
        </w:tc>
        <w:tc>
          <w:tcPr>
            <w:tcW w:w="5490" w:type="dxa"/>
          </w:tcPr>
          <w:p w14:paraId="565D7ABA">
            <w:pPr>
              <w:pStyle w:val="57"/>
              <w:spacing w:before="48"/>
              <w:ind w:left="1199" w:right="1191"/>
              <w:jc w:val="center"/>
              <w:rPr>
                <w:rFonts w:hint="default" w:eastAsia="宋体"/>
                <w:sz w:val="21"/>
                <w:lang w:val="en-US" w:eastAsia="zh-CN"/>
              </w:rPr>
            </w:pPr>
            <w:r>
              <w:rPr>
                <w:rFonts w:hint="eastAsia"/>
                <w:sz w:val="21"/>
                <w:lang w:val="en-US" w:eastAsia="zh-CN"/>
              </w:rPr>
              <w:t>耐NaCL、NaOH等介质</w:t>
            </w:r>
          </w:p>
        </w:tc>
      </w:tr>
      <w:tr w14:paraId="477DE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2982" w:type="dxa"/>
          </w:tcPr>
          <w:p w14:paraId="7076F977">
            <w:pPr>
              <w:pStyle w:val="57"/>
              <w:spacing w:before="48"/>
              <w:ind w:left="577" w:right="570"/>
              <w:jc w:val="center"/>
              <w:rPr>
                <w:rFonts w:hint="default"/>
                <w:sz w:val="21"/>
                <w:lang w:val="en-US" w:eastAsia="zh-CN"/>
              </w:rPr>
            </w:pPr>
            <w:r>
              <w:rPr>
                <w:rFonts w:hint="eastAsia"/>
                <w:sz w:val="21"/>
                <w:lang w:val="en-US" w:eastAsia="zh-CN"/>
              </w:rPr>
              <w:t>绿色环保</w:t>
            </w:r>
          </w:p>
        </w:tc>
        <w:tc>
          <w:tcPr>
            <w:tcW w:w="5490" w:type="dxa"/>
            <w:vAlign w:val="center"/>
          </w:tcPr>
          <w:p w14:paraId="73894C2A">
            <w:pPr>
              <w:pStyle w:val="57"/>
              <w:spacing w:before="48"/>
              <w:ind w:right="1191"/>
              <w:jc w:val="center"/>
              <w:rPr>
                <w:rFonts w:hint="default"/>
                <w:sz w:val="21"/>
                <w:lang w:val="en-US" w:eastAsia="zh-CN"/>
              </w:rPr>
            </w:pPr>
            <w:r>
              <w:rPr>
                <w:rFonts w:hint="eastAsia"/>
                <w:sz w:val="21"/>
                <w:lang w:val="en-US" w:eastAsia="zh-CN"/>
              </w:rPr>
              <w:t xml:space="preserve">       无有害放射性、无有害挥发性、无污染</w:t>
            </w:r>
          </w:p>
        </w:tc>
      </w:tr>
      <w:tr w14:paraId="59F59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2982" w:type="dxa"/>
          </w:tcPr>
          <w:p w14:paraId="32C867A1">
            <w:pPr>
              <w:pStyle w:val="57"/>
              <w:spacing w:before="49"/>
              <w:ind w:left="577" w:right="568"/>
              <w:jc w:val="center"/>
              <w:rPr>
                <w:sz w:val="21"/>
              </w:rPr>
            </w:pPr>
            <w:r>
              <w:rPr>
                <w:sz w:val="21"/>
              </w:rPr>
              <w:t>耐高温</w:t>
            </w:r>
          </w:p>
        </w:tc>
        <w:tc>
          <w:tcPr>
            <w:tcW w:w="5490" w:type="dxa"/>
          </w:tcPr>
          <w:p w14:paraId="15EB87D9">
            <w:pPr>
              <w:pStyle w:val="57"/>
              <w:spacing w:before="49"/>
              <w:ind w:left="1199" w:right="1192"/>
              <w:jc w:val="center"/>
              <w:rPr>
                <w:sz w:val="21"/>
              </w:rPr>
            </w:pPr>
            <w:r>
              <w:rPr>
                <w:sz w:val="21"/>
              </w:rPr>
              <w:t>＜+200℃</w:t>
            </w:r>
          </w:p>
        </w:tc>
      </w:tr>
      <w:tr w14:paraId="4809B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2982" w:type="dxa"/>
          </w:tcPr>
          <w:p w14:paraId="5083235E">
            <w:pPr>
              <w:pStyle w:val="57"/>
              <w:spacing w:before="48"/>
              <w:ind w:left="577" w:right="568"/>
              <w:jc w:val="center"/>
              <w:rPr>
                <w:sz w:val="21"/>
              </w:rPr>
            </w:pPr>
            <w:r>
              <w:rPr>
                <w:sz w:val="21"/>
              </w:rPr>
              <w:t>抗冻性</w:t>
            </w:r>
          </w:p>
        </w:tc>
        <w:tc>
          <w:tcPr>
            <w:tcW w:w="5490" w:type="dxa"/>
          </w:tcPr>
          <w:p w14:paraId="3B9D5C7A">
            <w:pPr>
              <w:pStyle w:val="57"/>
              <w:spacing w:before="48"/>
              <w:ind w:left="1199" w:right="1192"/>
              <w:jc w:val="center"/>
              <w:rPr>
                <w:sz w:val="21"/>
              </w:rPr>
            </w:pPr>
            <w:r>
              <w:rPr>
                <w:sz w:val="21"/>
              </w:rPr>
              <w:t>≥-40℃</w:t>
            </w:r>
          </w:p>
        </w:tc>
      </w:tr>
      <w:tr w14:paraId="4D4B9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2982" w:type="dxa"/>
          </w:tcPr>
          <w:p w14:paraId="43169666">
            <w:pPr>
              <w:pStyle w:val="57"/>
              <w:spacing w:before="49"/>
              <w:ind w:left="577" w:right="568"/>
              <w:jc w:val="center"/>
              <w:rPr>
                <w:sz w:val="21"/>
              </w:rPr>
            </w:pPr>
            <w:r>
              <w:rPr>
                <w:sz w:val="21"/>
              </w:rPr>
              <w:t>氡浓度</w:t>
            </w:r>
          </w:p>
        </w:tc>
        <w:tc>
          <w:tcPr>
            <w:tcW w:w="5490" w:type="dxa"/>
          </w:tcPr>
          <w:p w14:paraId="01E8A862">
            <w:pPr>
              <w:pStyle w:val="57"/>
              <w:spacing w:before="49"/>
              <w:ind w:left="1199" w:right="1191"/>
              <w:jc w:val="center"/>
              <w:rPr>
                <w:sz w:val="21"/>
              </w:rPr>
            </w:pPr>
            <w:r>
              <w:rPr>
                <w:sz w:val="21"/>
              </w:rPr>
              <w:t>≤25</w:t>
            </w:r>
          </w:p>
        </w:tc>
      </w:tr>
      <w:tr w14:paraId="230C7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2982" w:type="dxa"/>
          </w:tcPr>
          <w:p w14:paraId="53626156">
            <w:pPr>
              <w:pStyle w:val="57"/>
              <w:spacing w:before="49"/>
              <w:ind w:left="577" w:right="568"/>
              <w:jc w:val="center"/>
              <w:rPr>
                <w:sz w:val="21"/>
                <w:lang w:eastAsia="zh-CN"/>
              </w:rPr>
            </w:pPr>
            <w:r>
              <w:rPr>
                <w:rFonts w:hint="eastAsia"/>
                <w:sz w:val="21"/>
                <w:lang w:eastAsia="zh-CN"/>
              </w:rPr>
              <w:t>空气洁净度</w:t>
            </w:r>
          </w:p>
        </w:tc>
        <w:tc>
          <w:tcPr>
            <w:tcW w:w="5490" w:type="dxa"/>
          </w:tcPr>
          <w:p w14:paraId="6502B871">
            <w:pPr>
              <w:pStyle w:val="57"/>
              <w:spacing w:before="49"/>
              <w:ind w:left="1199" w:right="1191"/>
              <w:jc w:val="center"/>
              <w:rPr>
                <w:sz w:val="21"/>
                <w:lang w:eastAsia="zh-CN"/>
              </w:rPr>
            </w:pPr>
            <w:r>
              <w:rPr>
                <w:rFonts w:hint="eastAsia"/>
                <w:sz w:val="21"/>
                <w:lang w:eastAsia="zh-CN"/>
              </w:rPr>
              <w:t>10000级</w:t>
            </w:r>
          </w:p>
        </w:tc>
      </w:tr>
      <w:tr w14:paraId="3DB20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2982" w:type="dxa"/>
          </w:tcPr>
          <w:p w14:paraId="450325C9">
            <w:pPr>
              <w:pStyle w:val="57"/>
              <w:spacing w:before="49"/>
              <w:ind w:left="577" w:right="568"/>
              <w:jc w:val="center"/>
              <w:rPr>
                <w:sz w:val="21"/>
                <w:lang w:eastAsia="zh-CN"/>
              </w:rPr>
            </w:pPr>
            <w:r>
              <w:rPr>
                <w:rFonts w:hint="eastAsia"/>
                <w:sz w:val="21"/>
                <w:lang w:eastAsia="zh-CN"/>
              </w:rPr>
              <w:t>防滑等级</w:t>
            </w:r>
          </w:p>
        </w:tc>
        <w:tc>
          <w:tcPr>
            <w:tcW w:w="5490" w:type="dxa"/>
          </w:tcPr>
          <w:p w14:paraId="71161DC6">
            <w:pPr>
              <w:pStyle w:val="57"/>
              <w:spacing w:before="49"/>
              <w:ind w:left="1199" w:right="1191"/>
              <w:jc w:val="center"/>
              <w:rPr>
                <w:sz w:val="21"/>
                <w:lang w:eastAsia="zh-CN"/>
              </w:rPr>
            </w:pPr>
            <w:r>
              <w:rPr>
                <w:rFonts w:hint="eastAsia"/>
                <w:sz w:val="21"/>
                <w:lang w:eastAsia="zh-CN"/>
              </w:rPr>
              <w:t>Ad</w:t>
            </w:r>
          </w:p>
        </w:tc>
      </w:tr>
    </w:tbl>
    <w:p w14:paraId="085E4C2F">
      <w:pPr>
        <w:numPr>
          <w:ilvl w:val="0"/>
          <w:numId w:val="0"/>
        </w:numPr>
        <w:spacing w:line="360" w:lineRule="auto"/>
        <w:jc w:val="center"/>
        <w:rPr>
          <w:rFonts w:hint="eastAsia" w:ascii="黑体" w:hAnsi="黑体" w:eastAsia="黑体" w:cs="黑体"/>
          <w:b w:val="0"/>
          <w:bCs w:val="0"/>
          <w:sz w:val="18"/>
          <w:szCs w:val="18"/>
        </w:rPr>
      </w:pPr>
      <w:r>
        <w:rPr>
          <w:rFonts w:hint="eastAsia" w:ascii="黑体" w:hAnsi="黑体" w:eastAsia="黑体" w:cs="黑体"/>
          <w:b w:val="0"/>
          <w:bCs w:val="0"/>
          <w:sz w:val="18"/>
          <w:szCs w:val="18"/>
        </w:rPr>
        <w:t>表4.4.1-</w:t>
      </w:r>
      <w:r>
        <w:rPr>
          <w:rFonts w:hint="eastAsia" w:ascii="黑体" w:hAnsi="黑体" w:eastAsia="黑体" w:cs="黑体"/>
          <w:b w:val="0"/>
          <w:bCs w:val="0"/>
          <w:sz w:val="18"/>
          <w:szCs w:val="18"/>
          <w:lang w:val="en-US" w:eastAsia="zh-CN"/>
        </w:rPr>
        <w:t>3</w:t>
      </w:r>
      <w:r>
        <w:rPr>
          <w:rFonts w:hint="eastAsia" w:ascii="黑体" w:hAnsi="黑体" w:eastAsia="黑体" w:cs="黑体"/>
          <w:b w:val="0"/>
          <w:bCs w:val="0"/>
          <w:sz w:val="18"/>
          <w:szCs w:val="18"/>
        </w:rPr>
        <w:t xml:space="preserve"> </w:t>
      </w:r>
      <w:r>
        <w:rPr>
          <w:rFonts w:hint="eastAsia" w:ascii="黑体" w:hAnsi="黑体" w:eastAsia="黑体" w:cs="黑体"/>
          <w:b w:val="0"/>
          <w:bCs w:val="0"/>
          <w:sz w:val="18"/>
          <w:szCs w:val="18"/>
          <w:lang w:val="en-US" w:eastAsia="zh-CN"/>
        </w:rPr>
        <w:t>荷载小于等于80kPa的重载</w:t>
      </w:r>
      <w:r>
        <w:rPr>
          <w:rFonts w:hint="eastAsia" w:ascii="黑体" w:hAnsi="黑体" w:eastAsia="黑体" w:cs="黑体"/>
          <w:b w:val="0"/>
          <w:bCs w:val="0"/>
          <w:sz w:val="18"/>
          <w:szCs w:val="18"/>
        </w:rPr>
        <w:t>地面成品性能要求</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82"/>
        <w:gridCol w:w="5490"/>
      </w:tblGrid>
      <w:tr w14:paraId="43829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2982" w:type="dxa"/>
          </w:tcPr>
          <w:p w14:paraId="6AE4F030">
            <w:pPr>
              <w:pStyle w:val="57"/>
              <w:spacing w:before="49"/>
              <w:ind w:left="650"/>
              <w:rPr>
                <w:sz w:val="21"/>
              </w:rPr>
            </w:pPr>
            <w:r>
              <w:rPr>
                <w:sz w:val="21"/>
              </w:rPr>
              <w:t>耐磨性（齿轮法）</w:t>
            </w:r>
          </w:p>
        </w:tc>
        <w:tc>
          <w:tcPr>
            <w:tcW w:w="5490" w:type="dxa"/>
          </w:tcPr>
          <w:p w14:paraId="5BD3FF50">
            <w:pPr>
              <w:pStyle w:val="57"/>
              <w:spacing w:before="49"/>
              <w:ind w:left="1199" w:right="1190"/>
              <w:jc w:val="center"/>
              <w:rPr>
                <w:sz w:val="10"/>
              </w:rPr>
            </w:pPr>
            <w:r>
              <w:rPr>
                <w:spacing w:val="2"/>
                <w:w w:val="99"/>
                <w:sz w:val="21"/>
              </w:rPr>
              <w:t>＜</w:t>
            </w:r>
            <w:r>
              <w:rPr>
                <w:spacing w:val="1"/>
                <w:w w:val="99"/>
                <w:sz w:val="21"/>
              </w:rPr>
              <w:t>0.0</w:t>
            </w:r>
            <w:r>
              <w:rPr>
                <w:rFonts w:hint="eastAsia"/>
                <w:spacing w:val="-2"/>
                <w:w w:val="99"/>
                <w:sz w:val="21"/>
                <w:lang w:val="en-US" w:eastAsia="zh-CN"/>
              </w:rPr>
              <w:t>2</w:t>
            </w:r>
            <w:r>
              <w:rPr>
                <w:rFonts w:hint="eastAsia"/>
                <w:spacing w:val="1"/>
                <w:w w:val="99"/>
                <w:sz w:val="21"/>
                <w:lang w:val="en-US" w:eastAsia="zh-CN"/>
              </w:rPr>
              <w:t>2</w:t>
            </w:r>
            <w:r>
              <w:rPr>
                <w:spacing w:val="1"/>
                <w:w w:val="99"/>
                <w:sz w:val="21"/>
              </w:rPr>
              <w:t>g/</w:t>
            </w:r>
            <w:r>
              <w:rPr>
                <w:spacing w:val="-2"/>
                <w:w w:val="99"/>
                <w:sz w:val="21"/>
              </w:rPr>
              <w:t>c</w:t>
            </w:r>
            <w:r>
              <w:rPr>
                <w:spacing w:val="1"/>
                <w:w w:val="99"/>
                <w:sz w:val="21"/>
              </w:rPr>
              <w:t>m</w:t>
            </w:r>
            <w:r>
              <w:rPr>
                <w:w w:val="106"/>
                <w:position w:val="11"/>
                <w:sz w:val="10"/>
              </w:rPr>
              <w:t>2</w:t>
            </w:r>
          </w:p>
        </w:tc>
      </w:tr>
      <w:tr w14:paraId="2E7FE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2982" w:type="dxa"/>
          </w:tcPr>
          <w:p w14:paraId="5FD0D747">
            <w:pPr>
              <w:pStyle w:val="57"/>
              <w:spacing w:before="50"/>
              <w:ind w:left="577" w:right="568"/>
              <w:jc w:val="center"/>
              <w:rPr>
                <w:sz w:val="21"/>
              </w:rPr>
            </w:pPr>
            <w:r>
              <w:rPr>
                <w:sz w:val="21"/>
              </w:rPr>
              <w:t>耐油性</w:t>
            </w:r>
          </w:p>
        </w:tc>
        <w:tc>
          <w:tcPr>
            <w:tcW w:w="5490" w:type="dxa"/>
          </w:tcPr>
          <w:p w14:paraId="2E93F3EC">
            <w:pPr>
              <w:pStyle w:val="57"/>
              <w:spacing w:before="50"/>
              <w:ind w:left="1199" w:right="1195"/>
              <w:jc w:val="center"/>
              <w:rPr>
                <w:sz w:val="21"/>
                <w:lang w:eastAsia="zh-CN"/>
              </w:rPr>
            </w:pPr>
            <w:r>
              <w:rPr>
                <w:sz w:val="21"/>
                <w:lang w:eastAsia="zh-CN"/>
              </w:rPr>
              <w:t>油渗＜3mm，油泡三年强度无变化</w:t>
            </w:r>
          </w:p>
        </w:tc>
      </w:tr>
      <w:tr w14:paraId="6D966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jc w:val="center"/>
        </w:trPr>
        <w:tc>
          <w:tcPr>
            <w:tcW w:w="2982" w:type="dxa"/>
          </w:tcPr>
          <w:p w14:paraId="645DFBC4">
            <w:pPr>
              <w:pStyle w:val="57"/>
              <w:spacing w:before="48"/>
              <w:ind w:left="703"/>
              <w:rPr>
                <w:sz w:val="21"/>
              </w:rPr>
            </w:pPr>
            <w:r>
              <w:rPr>
                <w:sz w:val="21"/>
              </w:rPr>
              <w:t>抗压强度（28d）</w:t>
            </w:r>
          </w:p>
        </w:tc>
        <w:tc>
          <w:tcPr>
            <w:tcW w:w="5490" w:type="dxa"/>
          </w:tcPr>
          <w:p w14:paraId="792D0FFE">
            <w:pPr>
              <w:pStyle w:val="57"/>
              <w:spacing w:before="48"/>
              <w:ind w:left="1199" w:right="1191"/>
              <w:jc w:val="center"/>
              <w:rPr>
                <w:sz w:val="21"/>
              </w:rPr>
            </w:pPr>
            <w:r>
              <w:rPr>
                <w:sz w:val="21"/>
              </w:rPr>
              <w:t>≥</w:t>
            </w:r>
            <w:r>
              <w:rPr>
                <w:rFonts w:hint="eastAsia"/>
                <w:sz w:val="21"/>
                <w:lang w:val="en-US" w:eastAsia="zh-CN"/>
              </w:rPr>
              <w:t>80</w:t>
            </w:r>
            <w:r>
              <w:rPr>
                <w:sz w:val="21"/>
              </w:rPr>
              <w:t>MPa</w:t>
            </w:r>
          </w:p>
        </w:tc>
      </w:tr>
      <w:tr w14:paraId="40086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2982" w:type="dxa"/>
          </w:tcPr>
          <w:p w14:paraId="6A7572C5">
            <w:pPr>
              <w:pStyle w:val="57"/>
              <w:spacing w:before="49"/>
              <w:ind w:left="703"/>
              <w:rPr>
                <w:sz w:val="21"/>
              </w:rPr>
            </w:pPr>
            <w:r>
              <w:rPr>
                <w:sz w:val="21"/>
              </w:rPr>
              <w:t>抗折强度（28d）</w:t>
            </w:r>
          </w:p>
        </w:tc>
        <w:tc>
          <w:tcPr>
            <w:tcW w:w="5490" w:type="dxa"/>
          </w:tcPr>
          <w:p w14:paraId="2E4608AA">
            <w:pPr>
              <w:pStyle w:val="57"/>
              <w:spacing w:before="49"/>
              <w:ind w:left="1199" w:right="1191"/>
              <w:jc w:val="center"/>
              <w:rPr>
                <w:rFonts w:hint="eastAsia" w:eastAsia="宋体"/>
                <w:sz w:val="21"/>
                <w:lang w:eastAsia="zh-CN"/>
              </w:rPr>
            </w:pPr>
            <w:r>
              <w:rPr>
                <w:sz w:val="21"/>
              </w:rPr>
              <w:t>≥1</w:t>
            </w:r>
            <w:r>
              <w:rPr>
                <w:rFonts w:hint="eastAsia"/>
                <w:sz w:val="21"/>
                <w:lang w:val="en-US" w:eastAsia="zh-CN"/>
              </w:rPr>
              <w:t>5</w:t>
            </w:r>
            <w:r>
              <w:rPr>
                <w:sz w:val="21"/>
              </w:rPr>
              <w:t>MPa</w:t>
            </w:r>
            <w:r>
              <w:rPr>
                <w:rFonts w:hint="eastAsia"/>
                <w:sz w:val="21"/>
                <w:lang w:eastAsia="zh-CN"/>
              </w:rPr>
              <w:t>（</w:t>
            </w:r>
            <w:r>
              <w:rPr>
                <w:rFonts w:hint="eastAsia"/>
                <w:sz w:val="21"/>
                <w:lang w:val="en-US" w:eastAsia="zh-CN"/>
              </w:rPr>
              <w:t>未折断</w:t>
            </w:r>
            <w:r>
              <w:rPr>
                <w:rFonts w:hint="eastAsia"/>
                <w:sz w:val="21"/>
                <w:lang w:eastAsia="zh-CN"/>
              </w:rPr>
              <w:t>）</w:t>
            </w:r>
          </w:p>
        </w:tc>
      </w:tr>
      <w:tr w14:paraId="0EF52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2982" w:type="dxa"/>
          </w:tcPr>
          <w:p w14:paraId="34AF1A70">
            <w:pPr>
              <w:pStyle w:val="57"/>
              <w:spacing w:before="48"/>
              <w:ind w:left="703"/>
              <w:rPr>
                <w:sz w:val="21"/>
              </w:rPr>
            </w:pPr>
            <w:r>
              <w:rPr>
                <w:sz w:val="21"/>
              </w:rPr>
              <w:t>抗拉强度（28d）</w:t>
            </w:r>
          </w:p>
        </w:tc>
        <w:tc>
          <w:tcPr>
            <w:tcW w:w="5490" w:type="dxa"/>
          </w:tcPr>
          <w:p w14:paraId="1F1F3B88">
            <w:pPr>
              <w:pStyle w:val="57"/>
              <w:spacing w:before="48"/>
              <w:ind w:left="1199" w:right="1191"/>
              <w:jc w:val="center"/>
              <w:rPr>
                <w:sz w:val="21"/>
              </w:rPr>
            </w:pPr>
            <w:r>
              <w:rPr>
                <w:sz w:val="21"/>
              </w:rPr>
              <w:t>≥3.</w:t>
            </w:r>
            <w:r>
              <w:rPr>
                <w:rFonts w:hint="eastAsia"/>
                <w:sz w:val="21"/>
                <w:lang w:val="en-US" w:eastAsia="zh-CN"/>
              </w:rPr>
              <w:t>9</w:t>
            </w:r>
            <w:r>
              <w:rPr>
                <w:sz w:val="21"/>
              </w:rPr>
              <w:t>MPa</w:t>
            </w:r>
          </w:p>
        </w:tc>
      </w:tr>
      <w:tr w14:paraId="08F5F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2982" w:type="dxa"/>
          </w:tcPr>
          <w:p w14:paraId="10FB3449">
            <w:pPr>
              <w:pStyle w:val="57"/>
              <w:spacing w:before="49"/>
              <w:ind w:left="597"/>
              <w:rPr>
                <w:sz w:val="21"/>
              </w:rPr>
            </w:pPr>
            <w:r>
              <w:rPr>
                <w:sz w:val="21"/>
              </w:rPr>
              <w:t>抗冲击强度（28d）</w:t>
            </w:r>
          </w:p>
        </w:tc>
        <w:tc>
          <w:tcPr>
            <w:tcW w:w="5490" w:type="dxa"/>
          </w:tcPr>
          <w:p w14:paraId="610381B3">
            <w:pPr>
              <w:pStyle w:val="57"/>
              <w:spacing w:before="49"/>
              <w:ind w:left="1199" w:right="1191"/>
              <w:jc w:val="center"/>
              <w:rPr>
                <w:sz w:val="21"/>
              </w:rPr>
            </w:pPr>
            <w:r>
              <w:rPr>
                <w:sz w:val="21"/>
              </w:rPr>
              <w:t>≥1</w:t>
            </w:r>
            <w:r>
              <w:rPr>
                <w:rFonts w:hint="eastAsia"/>
                <w:sz w:val="21"/>
                <w:lang w:val="en-US" w:eastAsia="zh-CN"/>
              </w:rPr>
              <w:t>7</w:t>
            </w:r>
            <w:r>
              <w:rPr>
                <w:sz w:val="21"/>
              </w:rPr>
              <w:t>MPa</w:t>
            </w:r>
          </w:p>
        </w:tc>
      </w:tr>
      <w:tr w14:paraId="3D73B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2982" w:type="dxa"/>
          </w:tcPr>
          <w:p w14:paraId="70F364AD">
            <w:pPr>
              <w:pStyle w:val="57"/>
              <w:spacing w:before="49"/>
              <w:jc w:val="center"/>
              <w:rPr>
                <w:rFonts w:hint="eastAsia" w:eastAsia="宋体"/>
                <w:sz w:val="21"/>
                <w:lang w:val="en-US" w:eastAsia="zh-CN"/>
              </w:rPr>
            </w:pPr>
            <w:r>
              <w:rPr>
                <w:rFonts w:hint="eastAsia"/>
                <w:sz w:val="21"/>
                <w:lang w:val="en-US" w:eastAsia="zh-CN"/>
              </w:rPr>
              <w:t>干缩值</w:t>
            </w:r>
          </w:p>
        </w:tc>
        <w:tc>
          <w:tcPr>
            <w:tcW w:w="5490" w:type="dxa"/>
          </w:tcPr>
          <w:p w14:paraId="1E952FC1">
            <w:pPr>
              <w:pStyle w:val="57"/>
              <w:spacing w:before="49"/>
              <w:ind w:left="1199" w:right="1191"/>
              <w:jc w:val="center"/>
              <w:rPr>
                <w:rFonts w:hint="default" w:eastAsia="宋体"/>
                <w:sz w:val="21"/>
                <w:vertAlign w:val="baseline"/>
                <w:lang w:val="en-US" w:eastAsia="zh-CN"/>
              </w:rPr>
            </w:pPr>
            <w:r>
              <w:rPr>
                <w:rFonts w:hint="eastAsia"/>
                <w:sz w:val="21"/>
                <w:lang w:val="en-US" w:eastAsia="zh-CN"/>
              </w:rPr>
              <w:t>-0.751×10</w:t>
            </w:r>
            <w:r>
              <w:rPr>
                <w:rFonts w:hint="eastAsia"/>
                <w:sz w:val="21"/>
                <w:vertAlign w:val="superscript"/>
                <w:lang w:val="en-US" w:eastAsia="zh-CN"/>
              </w:rPr>
              <w:t>-3</w:t>
            </w:r>
            <w:r>
              <w:rPr>
                <w:rFonts w:hint="eastAsia"/>
                <w:sz w:val="21"/>
                <w:vertAlign w:val="baseline"/>
                <w:lang w:val="en-US" w:eastAsia="zh-CN"/>
              </w:rPr>
              <w:t>（210d）</w:t>
            </w:r>
          </w:p>
        </w:tc>
      </w:tr>
      <w:tr w14:paraId="41426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2982" w:type="dxa"/>
          </w:tcPr>
          <w:p w14:paraId="0CC6A419">
            <w:pPr>
              <w:pStyle w:val="57"/>
              <w:spacing w:before="48"/>
              <w:ind w:left="577" w:right="570"/>
              <w:jc w:val="center"/>
              <w:rPr>
                <w:sz w:val="21"/>
              </w:rPr>
            </w:pPr>
            <w:r>
              <w:rPr>
                <w:sz w:val="21"/>
              </w:rPr>
              <w:t>莫氏硬度</w:t>
            </w:r>
          </w:p>
        </w:tc>
        <w:tc>
          <w:tcPr>
            <w:tcW w:w="5490" w:type="dxa"/>
          </w:tcPr>
          <w:p w14:paraId="3C8262FB">
            <w:pPr>
              <w:pStyle w:val="57"/>
              <w:spacing w:before="48"/>
              <w:ind w:left="1199" w:right="1191"/>
              <w:jc w:val="center"/>
              <w:rPr>
                <w:sz w:val="21"/>
              </w:rPr>
            </w:pPr>
            <w:r>
              <w:rPr>
                <w:sz w:val="21"/>
              </w:rPr>
              <w:t>≥8</w:t>
            </w:r>
          </w:p>
        </w:tc>
      </w:tr>
      <w:tr w14:paraId="55573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2982" w:type="dxa"/>
          </w:tcPr>
          <w:p w14:paraId="4C77FF51">
            <w:pPr>
              <w:pStyle w:val="57"/>
              <w:spacing w:before="48"/>
              <w:ind w:left="577" w:right="570"/>
              <w:jc w:val="center"/>
              <w:rPr>
                <w:rFonts w:hint="default" w:eastAsia="宋体"/>
                <w:sz w:val="21"/>
                <w:lang w:val="en-US" w:eastAsia="zh-CN"/>
              </w:rPr>
            </w:pPr>
            <w:r>
              <w:rPr>
                <w:rFonts w:hint="eastAsia"/>
                <w:sz w:val="21"/>
                <w:lang w:val="en-US" w:eastAsia="zh-CN"/>
              </w:rPr>
              <w:t>抗锈蚀性</w:t>
            </w:r>
          </w:p>
        </w:tc>
        <w:tc>
          <w:tcPr>
            <w:tcW w:w="5490" w:type="dxa"/>
          </w:tcPr>
          <w:p w14:paraId="1FEF2C0F">
            <w:pPr>
              <w:pStyle w:val="57"/>
              <w:spacing w:before="48"/>
              <w:ind w:left="1199" w:right="1191"/>
              <w:jc w:val="center"/>
              <w:rPr>
                <w:rFonts w:hint="default" w:eastAsia="宋体"/>
                <w:sz w:val="21"/>
                <w:lang w:val="en-US" w:eastAsia="zh-CN"/>
              </w:rPr>
            </w:pPr>
            <w:r>
              <w:rPr>
                <w:rFonts w:hint="eastAsia"/>
                <w:sz w:val="21"/>
                <w:lang w:val="en-US" w:eastAsia="zh-CN"/>
              </w:rPr>
              <w:t>耐NaCL、NaOH等介质</w:t>
            </w:r>
          </w:p>
        </w:tc>
      </w:tr>
      <w:tr w14:paraId="0DA6F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2982" w:type="dxa"/>
          </w:tcPr>
          <w:p w14:paraId="5E2B02F4">
            <w:pPr>
              <w:pStyle w:val="57"/>
              <w:spacing w:before="48"/>
              <w:ind w:left="577" w:right="570"/>
              <w:jc w:val="center"/>
              <w:rPr>
                <w:rFonts w:hint="default"/>
                <w:sz w:val="21"/>
                <w:lang w:val="en-US" w:eastAsia="zh-CN"/>
              </w:rPr>
            </w:pPr>
            <w:r>
              <w:rPr>
                <w:rFonts w:hint="eastAsia"/>
                <w:sz w:val="21"/>
                <w:lang w:val="en-US" w:eastAsia="zh-CN"/>
              </w:rPr>
              <w:t>绿色环保</w:t>
            </w:r>
          </w:p>
        </w:tc>
        <w:tc>
          <w:tcPr>
            <w:tcW w:w="5490" w:type="dxa"/>
            <w:vAlign w:val="center"/>
          </w:tcPr>
          <w:p w14:paraId="60C27850">
            <w:pPr>
              <w:pStyle w:val="57"/>
              <w:spacing w:before="48"/>
              <w:ind w:right="1191"/>
              <w:jc w:val="center"/>
              <w:rPr>
                <w:rFonts w:hint="default"/>
                <w:sz w:val="21"/>
                <w:lang w:val="en-US" w:eastAsia="zh-CN"/>
              </w:rPr>
            </w:pPr>
            <w:r>
              <w:rPr>
                <w:rFonts w:hint="eastAsia"/>
                <w:sz w:val="21"/>
                <w:lang w:val="en-US" w:eastAsia="zh-CN"/>
              </w:rPr>
              <w:t xml:space="preserve">       无有害放射性、无有害挥发性、无污染</w:t>
            </w:r>
          </w:p>
        </w:tc>
      </w:tr>
      <w:tr w14:paraId="3EA40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2982" w:type="dxa"/>
          </w:tcPr>
          <w:p w14:paraId="6FCF1EC7">
            <w:pPr>
              <w:pStyle w:val="57"/>
              <w:spacing w:before="49"/>
              <w:ind w:left="577" w:right="568"/>
              <w:jc w:val="center"/>
              <w:rPr>
                <w:sz w:val="21"/>
              </w:rPr>
            </w:pPr>
            <w:r>
              <w:rPr>
                <w:sz w:val="21"/>
              </w:rPr>
              <w:t>耐高温</w:t>
            </w:r>
          </w:p>
        </w:tc>
        <w:tc>
          <w:tcPr>
            <w:tcW w:w="5490" w:type="dxa"/>
          </w:tcPr>
          <w:p w14:paraId="43489899">
            <w:pPr>
              <w:pStyle w:val="57"/>
              <w:spacing w:before="49"/>
              <w:ind w:left="1199" w:right="1192"/>
              <w:jc w:val="center"/>
              <w:rPr>
                <w:sz w:val="21"/>
              </w:rPr>
            </w:pPr>
            <w:r>
              <w:rPr>
                <w:sz w:val="21"/>
              </w:rPr>
              <w:t>＜+200℃</w:t>
            </w:r>
          </w:p>
        </w:tc>
      </w:tr>
      <w:tr w14:paraId="1AB10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2982" w:type="dxa"/>
          </w:tcPr>
          <w:p w14:paraId="63A3E3C6">
            <w:pPr>
              <w:pStyle w:val="57"/>
              <w:spacing w:before="48"/>
              <w:ind w:left="577" w:right="568"/>
              <w:jc w:val="center"/>
              <w:rPr>
                <w:sz w:val="21"/>
              </w:rPr>
            </w:pPr>
            <w:r>
              <w:rPr>
                <w:sz w:val="21"/>
              </w:rPr>
              <w:t>抗冻性</w:t>
            </w:r>
          </w:p>
        </w:tc>
        <w:tc>
          <w:tcPr>
            <w:tcW w:w="5490" w:type="dxa"/>
          </w:tcPr>
          <w:p w14:paraId="23C4C87D">
            <w:pPr>
              <w:pStyle w:val="57"/>
              <w:spacing w:before="48"/>
              <w:ind w:left="1199" w:right="1192"/>
              <w:jc w:val="center"/>
              <w:rPr>
                <w:sz w:val="21"/>
              </w:rPr>
            </w:pPr>
            <w:r>
              <w:rPr>
                <w:sz w:val="21"/>
              </w:rPr>
              <w:t>≥-40℃</w:t>
            </w:r>
          </w:p>
        </w:tc>
      </w:tr>
      <w:tr w14:paraId="74BDE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2982" w:type="dxa"/>
          </w:tcPr>
          <w:p w14:paraId="7C5E5006">
            <w:pPr>
              <w:pStyle w:val="57"/>
              <w:spacing w:before="49"/>
              <w:ind w:left="577" w:right="568"/>
              <w:jc w:val="center"/>
              <w:rPr>
                <w:sz w:val="21"/>
              </w:rPr>
            </w:pPr>
            <w:r>
              <w:rPr>
                <w:sz w:val="21"/>
              </w:rPr>
              <w:t>氡浓度</w:t>
            </w:r>
          </w:p>
        </w:tc>
        <w:tc>
          <w:tcPr>
            <w:tcW w:w="5490" w:type="dxa"/>
          </w:tcPr>
          <w:p w14:paraId="6856FD3A">
            <w:pPr>
              <w:pStyle w:val="57"/>
              <w:spacing w:before="49"/>
              <w:ind w:left="1199" w:right="1191"/>
              <w:jc w:val="center"/>
              <w:rPr>
                <w:rFonts w:hint="default" w:eastAsia="宋体"/>
                <w:sz w:val="21"/>
                <w:lang w:val="en-US" w:eastAsia="zh-CN"/>
              </w:rPr>
            </w:pPr>
            <w:r>
              <w:rPr>
                <w:sz w:val="21"/>
              </w:rPr>
              <w:t>≤</w:t>
            </w:r>
            <w:r>
              <w:rPr>
                <w:rFonts w:hint="eastAsia"/>
                <w:sz w:val="21"/>
                <w:lang w:val="en-US" w:eastAsia="zh-CN"/>
              </w:rPr>
              <w:t>37</w:t>
            </w:r>
          </w:p>
        </w:tc>
      </w:tr>
      <w:tr w14:paraId="0430A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2982" w:type="dxa"/>
          </w:tcPr>
          <w:p w14:paraId="2EC54210">
            <w:pPr>
              <w:pStyle w:val="57"/>
              <w:spacing w:before="49"/>
              <w:ind w:left="577" w:right="568"/>
              <w:jc w:val="center"/>
              <w:rPr>
                <w:sz w:val="21"/>
                <w:lang w:eastAsia="zh-CN"/>
              </w:rPr>
            </w:pPr>
            <w:r>
              <w:rPr>
                <w:rFonts w:hint="eastAsia"/>
                <w:sz w:val="21"/>
                <w:lang w:eastAsia="zh-CN"/>
              </w:rPr>
              <w:t>空气洁净度</w:t>
            </w:r>
          </w:p>
        </w:tc>
        <w:tc>
          <w:tcPr>
            <w:tcW w:w="5490" w:type="dxa"/>
          </w:tcPr>
          <w:p w14:paraId="2D813FA7">
            <w:pPr>
              <w:pStyle w:val="57"/>
              <w:spacing w:before="49"/>
              <w:ind w:left="1199" w:right="1191"/>
              <w:jc w:val="center"/>
              <w:rPr>
                <w:sz w:val="21"/>
                <w:lang w:eastAsia="zh-CN"/>
              </w:rPr>
            </w:pPr>
            <w:r>
              <w:rPr>
                <w:rFonts w:hint="eastAsia"/>
                <w:sz w:val="21"/>
                <w:lang w:eastAsia="zh-CN"/>
              </w:rPr>
              <w:t>10000级</w:t>
            </w:r>
          </w:p>
        </w:tc>
      </w:tr>
      <w:tr w14:paraId="744AA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2982" w:type="dxa"/>
          </w:tcPr>
          <w:p w14:paraId="0483A0A8">
            <w:pPr>
              <w:pStyle w:val="57"/>
              <w:spacing w:before="49"/>
              <w:ind w:left="577" w:right="568"/>
              <w:jc w:val="center"/>
              <w:rPr>
                <w:sz w:val="21"/>
                <w:lang w:eastAsia="zh-CN"/>
              </w:rPr>
            </w:pPr>
            <w:r>
              <w:rPr>
                <w:rFonts w:hint="eastAsia"/>
                <w:sz w:val="21"/>
                <w:lang w:eastAsia="zh-CN"/>
              </w:rPr>
              <w:t>防滑等级</w:t>
            </w:r>
          </w:p>
        </w:tc>
        <w:tc>
          <w:tcPr>
            <w:tcW w:w="5490" w:type="dxa"/>
          </w:tcPr>
          <w:p w14:paraId="7A4D9DDC">
            <w:pPr>
              <w:pStyle w:val="57"/>
              <w:spacing w:before="49"/>
              <w:ind w:left="1199" w:right="1191"/>
              <w:jc w:val="center"/>
              <w:rPr>
                <w:sz w:val="21"/>
                <w:lang w:eastAsia="zh-CN"/>
              </w:rPr>
            </w:pPr>
            <w:r>
              <w:rPr>
                <w:rFonts w:hint="eastAsia"/>
                <w:sz w:val="21"/>
                <w:lang w:eastAsia="zh-CN"/>
              </w:rPr>
              <w:t>Ad</w:t>
            </w:r>
          </w:p>
        </w:tc>
      </w:tr>
    </w:tbl>
    <w:p w14:paraId="7C5DA6E0">
      <w:pPr>
        <w:snapToGrid w:val="0"/>
        <w:spacing w:line="312" w:lineRule="auto"/>
        <w:rPr>
          <w:rFonts w:ascii="Times New Roman" w:hAnsi="Times New Roman" w:eastAsia="微软雅黑" w:cs="微软雅黑"/>
          <w:b/>
          <w:color w:val="000000" w:themeColor="text1"/>
          <w:sz w:val="22"/>
          <w:szCs w:val="22"/>
          <w:shd w:val="clear" w:color="auto" w:fill="FFFFFF"/>
          <w14:textFill>
            <w14:solidFill>
              <w14:schemeClr w14:val="tx1"/>
            </w14:solidFill>
          </w14:textFill>
        </w:rPr>
      </w:pPr>
    </w:p>
    <w:p w14:paraId="28137D20">
      <w:pPr>
        <w:pStyle w:val="3"/>
        <w:numPr>
          <w:ilvl w:val="1"/>
          <w:numId w:val="0"/>
        </w:numPr>
        <w:spacing w:before="360" w:after="360" w:line="240" w:lineRule="auto"/>
        <w:ind w:leftChars="0"/>
        <w:jc w:val="center"/>
        <w:outlineLvl w:val="1"/>
        <w:rPr>
          <w:rFonts w:hint="default" w:ascii="黑体" w:hAnsi="黑体" w:eastAsia="黑体"/>
          <w:sz w:val="21"/>
          <w:szCs w:val="21"/>
          <w:lang w:val="en-US" w:eastAsia="zh-CN"/>
        </w:rPr>
      </w:pPr>
      <w:r>
        <w:rPr>
          <w:rFonts w:hint="eastAsia" w:ascii="黑体" w:hAnsi="黑体" w:eastAsia="黑体"/>
          <w:sz w:val="21"/>
          <w:szCs w:val="21"/>
          <w:lang w:val="en-US" w:eastAsia="zh-CN"/>
        </w:rPr>
        <w:t>4.5 地面荷载计算</w:t>
      </w:r>
    </w:p>
    <w:p w14:paraId="08EDE91A">
      <w:pPr>
        <w:adjustRightInd w:val="0"/>
        <w:snapToGrid w:val="0"/>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szCs w:val="21"/>
          <w:lang w:val="en-US" w:eastAsia="zh-CN"/>
        </w:rPr>
        <w:t>4.5.1 气压轮胎式车辆运输设备对地面荷载的计算可根据《港口工程荷载规范》JTS 144-1。</w:t>
      </w:r>
    </w:p>
    <w:p w14:paraId="188FD389">
      <w:pPr>
        <w:adjustRightInd w:val="0"/>
        <w:snapToGrid w:val="0"/>
        <w:spacing w:line="360" w:lineRule="auto"/>
        <w:rPr>
          <w:rFonts w:hint="default" w:ascii="宋体" w:hAnsi="宋体" w:cs="宋体"/>
          <w:bCs/>
          <w:color w:val="000000" w:themeColor="text1"/>
          <w:szCs w:val="21"/>
          <w:lang w:val="en-US"/>
          <w14:textFill>
            <w14:solidFill>
              <w14:schemeClr w14:val="tx1"/>
            </w14:solidFill>
          </w14:textFill>
        </w:rPr>
      </w:pPr>
      <w:bookmarkStart w:id="88" w:name="_Toc12996"/>
      <w:bookmarkStart w:id="89" w:name="_Toc10162"/>
      <w:bookmarkStart w:id="90" w:name="_Toc29080"/>
      <w:r>
        <w:rPr>
          <w:rFonts w:hint="eastAsia" w:ascii="宋体" w:hAnsi="宋体" w:cs="宋体"/>
          <w:szCs w:val="21"/>
          <w:lang w:val="en-US" w:eastAsia="zh-CN"/>
        </w:rPr>
        <w:t xml:space="preserve">4.5.2 </w:t>
      </w:r>
      <w:bookmarkEnd w:id="88"/>
      <w:bookmarkEnd w:id="89"/>
      <w:bookmarkEnd w:id="90"/>
      <w:r>
        <w:rPr>
          <w:rFonts w:hint="eastAsia" w:ascii="宋体" w:hAnsi="宋体" w:cs="宋体"/>
          <w:szCs w:val="21"/>
          <w:lang w:val="en-US" w:eastAsia="zh-CN"/>
        </w:rPr>
        <w:t>硬质轮式运输设备对地面荷载的计算可根据《土方机械履带式机器平均接地比压的确定》GB/T 30965。</w:t>
      </w:r>
    </w:p>
    <w:p w14:paraId="2C39B12C">
      <w:pPr>
        <w:adjustRightInd w:val="0"/>
        <w:snapToGrid w:val="0"/>
        <w:spacing w:line="360" w:lineRule="auto"/>
        <w:rPr>
          <w:rFonts w:ascii="宋体" w:hAnsi="宋体" w:cs="宋体"/>
          <w:bCs/>
          <w:color w:val="000000" w:themeColor="text1"/>
          <w:szCs w:val="21"/>
          <w14:textFill>
            <w14:solidFill>
              <w14:schemeClr w14:val="tx1"/>
            </w14:solidFill>
          </w14:textFill>
        </w:rPr>
      </w:pPr>
      <w:bookmarkStart w:id="91" w:name="_Toc14886"/>
      <w:bookmarkStart w:id="92" w:name="_Toc11519"/>
      <w:bookmarkStart w:id="93" w:name="_Toc10626"/>
      <w:r>
        <w:rPr>
          <w:rFonts w:hint="eastAsia" w:ascii="宋体" w:hAnsi="宋体" w:cs="宋体"/>
          <w:szCs w:val="21"/>
          <w:lang w:val="en-US" w:eastAsia="zh-CN"/>
        </w:rPr>
        <w:t xml:space="preserve">4.5.3 履带式运输设备对地面荷载的计算可根据《土方机械履带式机器平均接地比压的确定》GB/T 30965。 </w:t>
      </w:r>
      <w:bookmarkEnd w:id="91"/>
      <w:bookmarkEnd w:id="92"/>
      <w:bookmarkEnd w:id="93"/>
    </w:p>
    <w:p w14:paraId="24C4F71D">
      <w:pPr>
        <w:snapToGrid w:val="0"/>
        <w:spacing w:line="312" w:lineRule="auto"/>
        <w:rPr>
          <w:rFonts w:ascii="Times New Roman" w:hAnsi="Times New Roman" w:eastAsia="微软雅黑" w:cs="微软雅黑"/>
          <w:b/>
          <w:color w:val="000000" w:themeColor="text1"/>
          <w:sz w:val="22"/>
          <w:szCs w:val="22"/>
          <w:shd w:val="clear" w:color="auto" w:fill="FFFFFF"/>
          <w14:textFill>
            <w14:solidFill>
              <w14:schemeClr w14:val="tx1"/>
            </w14:solidFill>
          </w14:textFill>
        </w:rPr>
      </w:pPr>
    </w:p>
    <w:p w14:paraId="67B51309">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zh-CN"/>
          <w14:textFill>
            <w14:solidFill>
              <w14:schemeClr w14:val="tx1"/>
            </w14:solidFill>
          </w14:textFill>
        </w:rPr>
      </w:pPr>
      <w:bookmarkStart w:id="94" w:name="_Toc533422978"/>
      <w:bookmarkStart w:id="95" w:name="_Toc3054821"/>
      <w:bookmarkStart w:id="96" w:name="_Toc533422748"/>
      <w:bookmarkStart w:id="97" w:name="_Toc533422618"/>
    </w:p>
    <w:p w14:paraId="107316B6">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zh-CN"/>
          <w14:textFill>
            <w14:solidFill>
              <w14:schemeClr w14:val="tx1"/>
            </w14:solidFill>
          </w14:textFill>
        </w:rPr>
      </w:pPr>
    </w:p>
    <w:p w14:paraId="2E98955E">
      <w:pPr>
        <w:pStyle w:val="2"/>
        <w:keepNext w:val="0"/>
        <w:keepLines w:val="0"/>
        <w:snapToGrid w:val="0"/>
        <w:spacing w:before="0" w:after="0" w:line="312" w:lineRule="auto"/>
        <w:rPr>
          <w:rFonts w:hint="eastAsia" w:ascii="Times New Roman" w:hAnsi="Times New Roman" w:eastAsia="宋体" w:cs="Times New Roman"/>
          <w:b w:val="0"/>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lang w:val="zh-CN"/>
          <w14:textFill>
            <w14:solidFill>
              <w14:schemeClr w14:val="tx1"/>
            </w14:solidFill>
          </w14:textFill>
        </w:rPr>
        <w:t xml:space="preserve">5 </w:t>
      </w:r>
      <w:bookmarkEnd w:id="94"/>
      <w:bookmarkEnd w:id="95"/>
      <w:bookmarkEnd w:id="96"/>
      <w:bookmarkEnd w:id="97"/>
      <w:r>
        <w:rPr>
          <w:rFonts w:hint="eastAsia" w:ascii="Times New Roman" w:hAnsi="Times New Roman" w:eastAsia="宋体" w:cs="Times New Roman"/>
          <w:color w:val="000000" w:themeColor="text1"/>
          <w:sz w:val="28"/>
          <w:szCs w:val="28"/>
          <w:lang w:val="en-US" w:eastAsia="zh-CN"/>
          <w14:textFill>
            <w14:solidFill>
              <w14:schemeClr w14:val="tx1"/>
            </w14:solidFill>
          </w14:textFill>
        </w:rPr>
        <w:t>设 计 与 构 造</w:t>
      </w:r>
    </w:p>
    <w:p w14:paraId="2EA7035A">
      <w:pPr>
        <w:rPr>
          <w:rFonts w:ascii="Times New Roman" w:hAnsi="Times New Roman"/>
          <w:color w:val="000000" w:themeColor="text1"/>
          <w:lang w:val="zh-CN"/>
          <w14:textFill>
            <w14:solidFill>
              <w14:schemeClr w14:val="tx1"/>
            </w14:solidFill>
          </w14:textFill>
        </w:rPr>
      </w:pPr>
    </w:p>
    <w:p w14:paraId="3854B838">
      <w:pPr>
        <w:numPr>
          <w:ilvl w:val="0"/>
          <w:numId w:val="0"/>
        </w:numPr>
        <w:spacing w:line="360" w:lineRule="auto"/>
        <w:rPr>
          <w:rFonts w:ascii="宋体" w:hAnsi="宋体" w:cs="宋体"/>
          <w:szCs w:val="21"/>
        </w:rPr>
      </w:pPr>
      <w:bookmarkStart w:id="98" w:name="_Toc533422982"/>
      <w:bookmarkStart w:id="99" w:name="_Toc533422622"/>
      <w:bookmarkStart w:id="100" w:name="_Toc533422752"/>
      <w:bookmarkStart w:id="101" w:name="_Toc3054826"/>
      <w:r>
        <w:rPr>
          <w:rFonts w:hint="eastAsia" w:ascii="宋体" w:hAnsi="宋体" w:cs="宋体"/>
          <w:szCs w:val="21"/>
          <w:lang w:val="en-US" w:eastAsia="zh-CN"/>
        </w:rPr>
        <w:t>5.1.1 重载</w:t>
      </w:r>
      <w:r>
        <w:rPr>
          <w:rFonts w:hint="eastAsia" w:ascii="宋体" w:hAnsi="宋体" w:cs="宋体"/>
          <w:szCs w:val="21"/>
        </w:rPr>
        <w:t>地面应根据使用功能，环境条件、地面结构、材料性能、施工工艺和工程特点、使用寿命确定。</w:t>
      </w:r>
    </w:p>
    <w:p w14:paraId="58D94C24">
      <w:pPr>
        <w:numPr>
          <w:ilvl w:val="0"/>
          <w:numId w:val="0"/>
        </w:numPr>
        <w:spacing w:line="360" w:lineRule="auto"/>
        <w:rPr>
          <w:rFonts w:ascii="宋体" w:hAnsi="宋体" w:cs="宋体"/>
          <w:szCs w:val="21"/>
        </w:rPr>
      </w:pPr>
      <w:r>
        <w:rPr>
          <w:rFonts w:hint="eastAsia" w:ascii="宋体" w:hAnsi="宋体" w:cs="宋体"/>
          <w:szCs w:val="21"/>
          <w:lang w:val="en-US" w:eastAsia="zh-CN"/>
        </w:rPr>
        <w:t xml:space="preserve">5.1.2 </w:t>
      </w:r>
      <w:r>
        <w:rPr>
          <w:rFonts w:hint="eastAsia" w:ascii="宋体" w:hAnsi="宋体" w:cs="宋体"/>
          <w:szCs w:val="21"/>
        </w:rPr>
        <w:t>基层混凝土厚度应符合现行国家标准《建筑地基基础设计规范》GB 50007、《建筑地面设计规范》GB 50037 混凝土材料质量的规定。</w:t>
      </w:r>
    </w:p>
    <w:p w14:paraId="1AB5120C">
      <w:pPr>
        <w:numPr>
          <w:ilvl w:val="0"/>
          <w:numId w:val="0"/>
        </w:numPr>
        <w:spacing w:line="360" w:lineRule="auto"/>
        <w:rPr>
          <w:rFonts w:hint="eastAsia" w:ascii="宋体" w:hAnsi="宋体" w:eastAsia="宋体" w:cs="宋体"/>
          <w:szCs w:val="21"/>
          <w:lang w:eastAsia="zh-CN"/>
        </w:rPr>
      </w:pPr>
      <w:r>
        <w:rPr>
          <w:rFonts w:hint="eastAsia" w:ascii="宋体" w:hAnsi="宋体" w:cs="宋体"/>
          <w:szCs w:val="21"/>
          <w:lang w:val="en-US" w:eastAsia="zh-CN"/>
        </w:rPr>
        <w:t xml:space="preserve">5.1.3 </w:t>
      </w:r>
      <w:bookmarkStart w:id="102" w:name="_Hlk122416527"/>
      <w:r>
        <w:rPr>
          <w:rFonts w:hint="eastAsia" w:ascii="宋体" w:hAnsi="宋体" w:cs="宋体"/>
          <w:szCs w:val="21"/>
          <w:lang w:val="en-US" w:eastAsia="zh-CN"/>
        </w:rPr>
        <w:t>重载</w:t>
      </w:r>
      <w:r>
        <w:rPr>
          <w:rFonts w:hint="eastAsia" w:ascii="宋体" w:hAnsi="宋体" w:cs="宋体"/>
          <w:szCs w:val="21"/>
        </w:rPr>
        <w:t>地面</w:t>
      </w:r>
      <w:bookmarkEnd w:id="102"/>
      <w:r>
        <w:rPr>
          <w:rFonts w:hint="eastAsia" w:ascii="宋体" w:hAnsi="宋体" w:cs="宋体"/>
          <w:szCs w:val="21"/>
        </w:rPr>
        <w:t>基层混凝土的标号不应低于 C</w:t>
      </w:r>
      <w:r>
        <w:rPr>
          <w:rFonts w:hint="eastAsia" w:ascii="宋体" w:hAnsi="宋体" w:cs="宋体"/>
          <w:szCs w:val="21"/>
          <w:lang w:val="en-US" w:eastAsia="zh-CN"/>
        </w:rPr>
        <w:t>30</w:t>
      </w:r>
      <w:r>
        <w:rPr>
          <w:rFonts w:hint="eastAsia" w:ascii="宋体" w:hAnsi="宋体" w:cs="宋体"/>
          <w:szCs w:val="21"/>
          <w:lang w:eastAsia="zh-CN"/>
        </w:rPr>
        <w:t>。</w:t>
      </w:r>
    </w:p>
    <w:p w14:paraId="1B205ADC">
      <w:pPr>
        <w:numPr>
          <w:ilvl w:val="0"/>
          <w:numId w:val="0"/>
        </w:numPr>
        <w:spacing w:line="360" w:lineRule="auto"/>
        <w:rPr>
          <w:rFonts w:ascii="宋体" w:hAnsi="宋体" w:cs="宋体"/>
          <w:szCs w:val="21"/>
        </w:rPr>
      </w:pPr>
      <w:r>
        <w:rPr>
          <w:rFonts w:hint="eastAsia" w:ascii="宋体" w:hAnsi="宋体" w:cs="宋体"/>
          <w:szCs w:val="21"/>
          <w:lang w:val="en-US" w:eastAsia="zh-CN"/>
        </w:rPr>
        <w:t>5.1.4 重载</w:t>
      </w:r>
      <w:r>
        <w:rPr>
          <w:rFonts w:hint="eastAsia" w:ascii="宋体" w:hAnsi="宋体" w:cs="宋体"/>
          <w:szCs w:val="21"/>
        </w:rPr>
        <w:t>地面面层材料用量不应少于 5kg/㎡，面层厚度不应小于 2mm。</w:t>
      </w:r>
    </w:p>
    <w:p w14:paraId="601317CD">
      <w:pPr>
        <w:spacing w:line="360" w:lineRule="auto"/>
        <w:rPr>
          <w:rFonts w:ascii="宋体" w:hAnsi="宋体" w:cs="宋体"/>
          <w:szCs w:val="21"/>
        </w:rPr>
      </w:pPr>
      <w:r>
        <w:rPr>
          <w:rFonts w:hint="eastAsia" w:ascii="宋体" w:hAnsi="宋体" w:cs="宋体"/>
          <w:szCs w:val="21"/>
          <w:lang w:val="en-US" w:eastAsia="zh-CN"/>
        </w:rPr>
        <w:t xml:space="preserve">5.1.5 </w:t>
      </w:r>
      <w:bookmarkStart w:id="103" w:name="_Hlk122416706"/>
      <w:r>
        <w:rPr>
          <w:rFonts w:hint="eastAsia" w:ascii="宋体" w:hAnsi="宋体" w:cs="宋体"/>
          <w:szCs w:val="21"/>
          <w:lang w:val="en-US" w:eastAsia="zh-CN"/>
        </w:rPr>
        <w:t>重载</w:t>
      </w:r>
      <w:r>
        <w:rPr>
          <w:rFonts w:hint="eastAsia" w:ascii="宋体" w:hAnsi="宋体" w:cs="宋体"/>
          <w:szCs w:val="21"/>
        </w:rPr>
        <w:t>地面</w:t>
      </w:r>
      <w:bookmarkEnd w:id="103"/>
      <w:r>
        <w:rPr>
          <w:rFonts w:hint="eastAsia" w:ascii="宋体" w:hAnsi="宋体" w:cs="宋体"/>
          <w:szCs w:val="21"/>
        </w:rPr>
        <w:t>的工程设计选用应符合表 5.</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的规定</w:t>
      </w:r>
    </w:p>
    <w:p w14:paraId="5F7E5D7A">
      <w:pPr>
        <w:pStyle w:val="20"/>
        <w:spacing w:before="240" w:beforeLines="100" w:after="0"/>
        <w:ind w:left="0" w:leftChars="0" w:firstLine="0" w:firstLineChars="0"/>
        <w:jc w:val="center"/>
        <w:outlineLvl w:val="2"/>
        <w:rPr>
          <w:rFonts w:hint="eastAsia" w:ascii="黑体" w:hAnsi="黑体" w:eastAsia="黑体" w:cs="黑体"/>
          <w:b w:val="0"/>
          <w:bCs w:val="0"/>
          <w:sz w:val="18"/>
          <w:szCs w:val="18"/>
        </w:rPr>
      </w:pPr>
      <w:bookmarkStart w:id="104" w:name="_Toc23820"/>
      <w:bookmarkStart w:id="105" w:name="_Toc1729"/>
      <w:r>
        <w:rPr>
          <w:rFonts w:hint="eastAsia" w:ascii="黑体" w:hAnsi="黑体" w:eastAsia="黑体" w:cs="黑体"/>
          <w:b w:val="0"/>
          <w:bCs w:val="0"/>
          <w:sz w:val="18"/>
          <w:szCs w:val="18"/>
        </w:rPr>
        <w:t>表5.</w:t>
      </w:r>
      <w:r>
        <w:rPr>
          <w:rFonts w:hint="eastAsia" w:ascii="黑体" w:hAnsi="黑体" w:eastAsia="黑体" w:cs="黑体"/>
          <w:b w:val="0"/>
          <w:bCs w:val="0"/>
          <w:sz w:val="18"/>
          <w:szCs w:val="18"/>
          <w:lang w:val="en-US" w:eastAsia="zh-CN"/>
        </w:rPr>
        <w:t>1</w:t>
      </w:r>
      <w:r>
        <w:rPr>
          <w:rFonts w:hint="eastAsia" w:ascii="黑体" w:hAnsi="黑体" w:eastAsia="黑体" w:cs="黑体"/>
          <w:b w:val="0"/>
          <w:bCs w:val="0"/>
          <w:sz w:val="18"/>
          <w:szCs w:val="18"/>
        </w:rPr>
        <w:t>.</w:t>
      </w:r>
      <w:r>
        <w:rPr>
          <w:rFonts w:hint="eastAsia" w:ascii="黑体" w:hAnsi="黑体" w:eastAsia="黑体" w:cs="黑体"/>
          <w:b w:val="0"/>
          <w:bCs w:val="0"/>
          <w:sz w:val="18"/>
          <w:szCs w:val="18"/>
          <w:lang w:val="en-US" w:eastAsia="zh-CN"/>
        </w:rPr>
        <w:t>5</w:t>
      </w:r>
      <w:r>
        <w:rPr>
          <w:rFonts w:hint="eastAsia" w:ascii="黑体" w:hAnsi="黑体" w:eastAsia="黑体" w:cs="黑体"/>
          <w:b w:val="0"/>
          <w:bCs w:val="0"/>
          <w:sz w:val="18"/>
          <w:szCs w:val="18"/>
        </w:rPr>
        <w:t xml:space="preserve"> </w:t>
      </w:r>
      <w:r>
        <w:rPr>
          <w:rFonts w:hint="eastAsia" w:ascii="黑体" w:hAnsi="黑体" w:eastAsia="黑体" w:cs="黑体"/>
          <w:b w:val="0"/>
          <w:bCs w:val="0"/>
          <w:sz w:val="18"/>
          <w:szCs w:val="18"/>
          <w:lang w:val="en-US" w:eastAsia="zh-CN"/>
        </w:rPr>
        <w:t>重载</w:t>
      </w:r>
      <w:r>
        <w:rPr>
          <w:rFonts w:hint="eastAsia" w:ascii="黑体" w:hAnsi="黑体" w:eastAsia="黑体" w:cs="黑体"/>
          <w:b w:val="0"/>
          <w:bCs w:val="0"/>
          <w:sz w:val="18"/>
          <w:szCs w:val="18"/>
        </w:rPr>
        <w:t>地面的地面工程设计选用表</w:t>
      </w:r>
      <w:bookmarkEnd w:id="104"/>
      <w:bookmarkEnd w:id="105"/>
    </w:p>
    <w:tbl>
      <w:tblPr>
        <w:tblStyle w:val="21"/>
        <w:tblW w:w="90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1"/>
        <w:gridCol w:w="1030"/>
        <w:gridCol w:w="890"/>
        <w:gridCol w:w="3000"/>
        <w:gridCol w:w="960"/>
        <w:gridCol w:w="910"/>
        <w:gridCol w:w="1090"/>
      </w:tblGrid>
      <w:tr w14:paraId="146A9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131" w:type="dxa"/>
            <w:vAlign w:val="center"/>
          </w:tcPr>
          <w:p w14:paraId="6772712F">
            <w:pPr>
              <w:pStyle w:val="57"/>
              <w:spacing w:line="360" w:lineRule="auto"/>
              <w:jc w:val="center"/>
              <w:rPr>
                <w:sz w:val="21"/>
                <w:szCs w:val="21"/>
              </w:rPr>
            </w:pPr>
            <w:r>
              <w:rPr>
                <w:rFonts w:hint="eastAsia"/>
                <w:sz w:val="21"/>
                <w:szCs w:val="21"/>
              </w:rPr>
              <w:t>地面荷载</w:t>
            </w:r>
          </w:p>
          <w:p w14:paraId="05DCED97">
            <w:pPr>
              <w:pStyle w:val="57"/>
              <w:spacing w:line="360" w:lineRule="auto"/>
              <w:jc w:val="center"/>
              <w:rPr>
                <w:sz w:val="21"/>
                <w:szCs w:val="21"/>
              </w:rPr>
            </w:pPr>
            <w:r>
              <w:rPr>
                <w:rFonts w:hint="eastAsia"/>
                <w:sz w:val="21"/>
                <w:szCs w:val="21"/>
              </w:rPr>
              <w:t>（kN/㎡）</w:t>
            </w:r>
          </w:p>
        </w:tc>
        <w:tc>
          <w:tcPr>
            <w:tcW w:w="1030" w:type="dxa"/>
            <w:shd w:val="clear" w:color="auto" w:fill="auto"/>
            <w:vAlign w:val="center"/>
          </w:tcPr>
          <w:p w14:paraId="23C672E6">
            <w:pPr>
              <w:pStyle w:val="57"/>
              <w:spacing w:line="360" w:lineRule="auto"/>
              <w:jc w:val="center"/>
              <w:rPr>
                <w:sz w:val="21"/>
                <w:szCs w:val="21"/>
                <w:lang w:eastAsia="zh-CN"/>
              </w:rPr>
            </w:pPr>
            <w:r>
              <w:rPr>
                <w:rFonts w:hint="eastAsia"/>
                <w:sz w:val="21"/>
                <w:szCs w:val="21"/>
                <w:lang w:eastAsia="zh-CN"/>
              </w:rPr>
              <w:t>地基承载值</w:t>
            </w:r>
          </w:p>
          <w:p w14:paraId="2E3AA00B">
            <w:pPr>
              <w:pStyle w:val="57"/>
              <w:spacing w:line="360" w:lineRule="auto"/>
              <w:jc w:val="center"/>
              <w:rPr>
                <w:rFonts w:hint="eastAsia" w:ascii="宋体" w:hAnsi="宋体" w:eastAsia="宋体" w:cs="宋体"/>
                <w:kern w:val="0"/>
                <w:sz w:val="21"/>
                <w:szCs w:val="21"/>
                <w:lang w:val="en-US" w:eastAsia="zh-CN" w:bidi="en-US"/>
              </w:rPr>
            </w:pPr>
            <w:r>
              <w:rPr>
                <w:rFonts w:hint="eastAsia"/>
                <w:sz w:val="21"/>
                <w:szCs w:val="21"/>
                <w:lang w:eastAsia="zh-CN"/>
              </w:rPr>
              <w:t>（kpa）</w:t>
            </w:r>
          </w:p>
        </w:tc>
        <w:tc>
          <w:tcPr>
            <w:tcW w:w="890" w:type="dxa"/>
            <w:vAlign w:val="center"/>
          </w:tcPr>
          <w:p w14:paraId="2AE6A706">
            <w:pPr>
              <w:pStyle w:val="57"/>
              <w:spacing w:line="360" w:lineRule="auto"/>
              <w:jc w:val="center"/>
              <w:rPr>
                <w:rFonts w:hint="eastAsia"/>
                <w:sz w:val="21"/>
                <w:szCs w:val="21"/>
                <w:lang w:val="en-US" w:eastAsia="zh-CN"/>
              </w:rPr>
            </w:pPr>
            <w:r>
              <w:rPr>
                <w:rFonts w:hint="eastAsia"/>
                <w:sz w:val="21"/>
                <w:szCs w:val="21"/>
              </w:rPr>
              <w:t>混凝土厚度（mm）</w:t>
            </w:r>
          </w:p>
        </w:tc>
        <w:tc>
          <w:tcPr>
            <w:tcW w:w="3000" w:type="dxa"/>
            <w:vAlign w:val="center"/>
          </w:tcPr>
          <w:p w14:paraId="1BAFD141">
            <w:pPr>
              <w:pStyle w:val="57"/>
              <w:spacing w:line="360" w:lineRule="auto"/>
              <w:jc w:val="center"/>
              <w:rPr>
                <w:rFonts w:hint="eastAsia"/>
                <w:sz w:val="21"/>
                <w:szCs w:val="21"/>
                <w:lang w:val="en-US" w:eastAsia="zh-CN"/>
              </w:rPr>
            </w:pPr>
            <w:r>
              <w:rPr>
                <w:rFonts w:hint="eastAsia"/>
                <w:sz w:val="21"/>
                <w:szCs w:val="21"/>
                <w:lang w:val="en-US" w:eastAsia="zh-CN"/>
              </w:rPr>
              <w:t>配筋要求</w:t>
            </w:r>
          </w:p>
        </w:tc>
        <w:tc>
          <w:tcPr>
            <w:tcW w:w="960" w:type="dxa"/>
            <w:vAlign w:val="center"/>
          </w:tcPr>
          <w:p w14:paraId="21169AEF">
            <w:pPr>
              <w:pStyle w:val="57"/>
              <w:spacing w:line="360" w:lineRule="auto"/>
              <w:jc w:val="center"/>
              <w:rPr>
                <w:sz w:val="21"/>
                <w:szCs w:val="21"/>
                <w:lang w:eastAsia="zh-CN"/>
              </w:rPr>
            </w:pPr>
            <w:r>
              <w:rPr>
                <w:rFonts w:hint="eastAsia"/>
                <w:sz w:val="21"/>
                <w:szCs w:val="21"/>
                <w:lang w:val="en-US" w:eastAsia="zh-CN"/>
              </w:rPr>
              <w:t>材料层设计</w:t>
            </w:r>
            <w:r>
              <w:rPr>
                <w:rFonts w:hint="eastAsia"/>
                <w:sz w:val="21"/>
                <w:szCs w:val="21"/>
                <w:lang w:eastAsia="zh-CN"/>
              </w:rPr>
              <w:t>厚度（mm）</w:t>
            </w:r>
          </w:p>
        </w:tc>
        <w:tc>
          <w:tcPr>
            <w:tcW w:w="910" w:type="dxa"/>
            <w:vAlign w:val="center"/>
          </w:tcPr>
          <w:p w14:paraId="414E1978">
            <w:pPr>
              <w:pStyle w:val="57"/>
              <w:spacing w:line="360" w:lineRule="auto"/>
              <w:ind w:firstLine="31"/>
              <w:jc w:val="center"/>
              <w:rPr>
                <w:sz w:val="21"/>
                <w:szCs w:val="21"/>
                <w:lang w:eastAsia="zh-CN"/>
              </w:rPr>
            </w:pPr>
            <w:r>
              <w:rPr>
                <w:rFonts w:hint="eastAsia"/>
                <w:sz w:val="21"/>
                <w:szCs w:val="21"/>
                <w:lang w:eastAsia="zh-CN"/>
              </w:rPr>
              <w:t>面层材料重量（kg/㎡）</w:t>
            </w:r>
          </w:p>
        </w:tc>
        <w:tc>
          <w:tcPr>
            <w:tcW w:w="1090" w:type="dxa"/>
            <w:vAlign w:val="center"/>
          </w:tcPr>
          <w:p w14:paraId="208332C8">
            <w:pPr>
              <w:pStyle w:val="57"/>
              <w:spacing w:line="360" w:lineRule="auto"/>
              <w:jc w:val="center"/>
              <w:rPr>
                <w:rFonts w:hint="default"/>
                <w:sz w:val="21"/>
                <w:szCs w:val="21"/>
                <w:lang w:val="en-US" w:eastAsia="zh-CN"/>
              </w:rPr>
            </w:pPr>
            <w:r>
              <w:rPr>
                <w:rFonts w:hint="eastAsia"/>
                <w:sz w:val="21"/>
                <w:szCs w:val="21"/>
                <w:lang w:val="en-US" w:eastAsia="zh-CN"/>
              </w:rPr>
              <w:t>材料选择</w:t>
            </w:r>
          </w:p>
        </w:tc>
      </w:tr>
      <w:tr w14:paraId="5DDDE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1131" w:type="dxa"/>
            <w:vMerge w:val="restart"/>
            <w:shd w:val="clear" w:color="auto" w:fill="auto"/>
            <w:vAlign w:val="center"/>
          </w:tcPr>
          <w:p w14:paraId="07529CD4">
            <w:pPr>
              <w:pStyle w:val="57"/>
              <w:spacing w:line="360" w:lineRule="auto"/>
              <w:jc w:val="center"/>
              <w:rPr>
                <w:rFonts w:hint="eastAsia" w:ascii="宋体" w:hAnsi="宋体" w:eastAsia="宋体" w:cs="宋体"/>
                <w:kern w:val="0"/>
                <w:sz w:val="21"/>
                <w:szCs w:val="21"/>
                <w:lang w:val="en-US" w:eastAsia="zh-CN" w:bidi="en-US"/>
              </w:rPr>
            </w:pPr>
            <w:r>
              <w:rPr>
                <w:rFonts w:hint="eastAsia"/>
                <w:sz w:val="21"/>
                <w:szCs w:val="21"/>
                <w:lang w:val="en-US" w:eastAsia="zh-CN"/>
              </w:rPr>
              <w:t>≤80</w:t>
            </w:r>
          </w:p>
        </w:tc>
        <w:tc>
          <w:tcPr>
            <w:tcW w:w="1030" w:type="dxa"/>
            <w:vMerge w:val="restart"/>
            <w:shd w:val="clear" w:color="auto" w:fill="auto"/>
            <w:vAlign w:val="center"/>
          </w:tcPr>
          <w:p w14:paraId="2BE05C04">
            <w:pPr>
              <w:pStyle w:val="57"/>
              <w:spacing w:line="360" w:lineRule="auto"/>
              <w:jc w:val="center"/>
              <w:rPr>
                <w:rFonts w:hint="eastAsia" w:ascii="宋体" w:hAnsi="宋体" w:eastAsia="宋体" w:cs="宋体"/>
                <w:kern w:val="0"/>
                <w:sz w:val="21"/>
                <w:szCs w:val="21"/>
                <w:lang w:val="en-US" w:eastAsia="zh-CN" w:bidi="en-US"/>
              </w:rPr>
            </w:pPr>
            <w:r>
              <w:rPr>
                <w:rFonts w:hint="eastAsia"/>
                <w:sz w:val="21"/>
                <w:szCs w:val="21"/>
              </w:rPr>
              <w:t>≥</w:t>
            </w:r>
            <w:r>
              <w:rPr>
                <w:rFonts w:hint="eastAsia"/>
                <w:sz w:val="21"/>
                <w:szCs w:val="21"/>
                <w:lang w:val="en-US" w:eastAsia="zh-CN"/>
              </w:rPr>
              <w:t>10</w:t>
            </w:r>
            <w:r>
              <w:rPr>
                <w:rFonts w:hint="eastAsia"/>
                <w:sz w:val="21"/>
                <w:szCs w:val="21"/>
              </w:rPr>
              <w:t>0</w:t>
            </w:r>
          </w:p>
        </w:tc>
        <w:tc>
          <w:tcPr>
            <w:tcW w:w="890" w:type="dxa"/>
            <w:vMerge w:val="restart"/>
            <w:shd w:val="clear" w:color="auto" w:fill="auto"/>
            <w:vAlign w:val="center"/>
          </w:tcPr>
          <w:p w14:paraId="2C41A7CF">
            <w:pPr>
              <w:pStyle w:val="57"/>
              <w:spacing w:line="360" w:lineRule="auto"/>
              <w:jc w:val="center"/>
              <w:rPr>
                <w:rFonts w:hint="default" w:eastAsia="宋体"/>
                <w:sz w:val="21"/>
                <w:szCs w:val="21"/>
                <w:lang w:val="en-US" w:eastAsia="zh-CN"/>
              </w:rPr>
            </w:pPr>
            <w:r>
              <w:rPr>
                <w:rFonts w:hint="eastAsia"/>
                <w:sz w:val="21"/>
                <w:szCs w:val="21"/>
                <w:lang w:val="en-US" w:eastAsia="zh-CN"/>
              </w:rPr>
              <w:t>180</w:t>
            </w:r>
          </w:p>
        </w:tc>
        <w:tc>
          <w:tcPr>
            <w:tcW w:w="3000" w:type="dxa"/>
            <w:vMerge w:val="restart"/>
            <w:shd w:val="clear" w:color="auto" w:fill="auto"/>
            <w:vAlign w:val="center"/>
          </w:tcPr>
          <w:p w14:paraId="6F82B25C">
            <w:pPr>
              <w:pStyle w:val="57"/>
              <w:spacing w:line="360" w:lineRule="auto"/>
              <w:jc w:val="center"/>
              <w:rPr>
                <w:rFonts w:hint="eastAsia"/>
                <w:sz w:val="21"/>
                <w:szCs w:val="21"/>
              </w:rPr>
            </w:pPr>
            <w:r>
              <w:rPr>
                <w:rFonts w:hint="eastAsia"/>
                <w:sz w:val="21"/>
                <w:szCs w:val="21"/>
              </w:rPr>
              <w:t>上部配Ф6@200双向钢筋</w:t>
            </w:r>
          </w:p>
          <w:p w14:paraId="7F04221A">
            <w:pPr>
              <w:pStyle w:val="57"/>
              <w:spacing w:line="360" w:lineRule="auto"/>
              <w:jc w:val="center"/>
              <w:rPr>
                <w:rFonts w:hint="eastAsia"/>
                <w:sz w:val="21"/>
                <w:szCs w:val="21"/>
              </w:rPr>
            </w:pPr>
            <w:r>
              <w:rPr>
                <w:rFonts w:hint="eastAsia"/>
                <w:sz w:val="21"/>
                <w:szCs w:val="21"/>
              </w:rPr>
              <w:t>下部配Ф8@150双向钢筋</w:t>
            </w:r>
          </w:p>
        </w:tc>
        <w:tc>
          <w:tcPr>
            <w:tcW w:w="960" w:type="dxa"/>
            <w:tcBorders>
              <w:bottom w:val="single" w:color="auto" w:sz="4" w:space="0"/>
            </w:tcBorders>
            <w:shd w:val="clear" w:color="auto" w:fill="auto"/>
            <w:vAlign w:val="center"/>
          </w:tcPr>
          <w:p w14:paraId="3316653C">
            <w:pPr>
              <w:pStyle w:val="57"/>
              <w:spacing w:line="360" w:lineRule="auto"/>
              <w:jc w:val="center"/>
              <w:rPr>
                <w:rFonts w:hint="eastAsia"/>
                <w:sz w:val="21"/>
                <w:szCs w:val="21"/>
                <w:lang w:val="en-US" w:eastAsia="zh-CN"/>
              </w:rPr>
            </w:pPr>
            <w:r>
              <w:rPr>
                <w:rFonts w:hint="eastAsia"/>
                <w:sz w:val="21"/>
                <w:szCs w:val="21"/>
              </w:rPr>
              <w:t>2-3</w:t>
            </w:r>
          </w:p>
        </w:tc>
        <w:tc>
          <w:tcPr>
            <w:tcW w:w="910" w:type="dxa"/>
            <w:tcBorders>
              <w:bottom w:val="single" w:color="auto" w:sz="4" w:space="0"/>
            </w:tcBorders>
            <w:shd w:val="clear" w:color="auto" w:fill="auto"/>
            <w:vAlign w:val="center"/>
          </w:tcPr>
          <w:p w14:paraId="562965BC">
            <w:pPr>
              <w:pStyle w:val="57"/>
              <w:spacing w:line="360" w:lineRule="auto"/>
              <w:jc w:val="center"/>
              <w:rPr>
                <w:rFonts w:hint="default" w:ascii="宋体" w:hAnsi="宋体" w:eastAsia="宋体" w:cs="宋体"/>
                <w:kern w:val="0"/>
                <w:sz w:val="21"/>
                <w:szCs w:val="21"/>
                <w:lang w:val="en-US" w:eastAsia="zh-CN" w:bidi="en-US"/>
              </w:rPr>
            </w:pPr>
            <w:r>
              <w:rPr>
                <w:rFonts w:hint="eastAsia" w:cs="宋体"/>
                <w:kern w:val="0"/>
                <w:sz w:val="21"/>
                <w:szCs w:val="21"/>
                <w:lang w:val="en-US" w:eastAsia="zh-CN" w:bidi="en-US"/>
              </w:rPr>
              <w:t>5</w:t>
            </w:r>
          </w:p>
        </w:tc>
        <w:tc>
          <w:tcPr>
            <w:tcW w:w="1090" w:type="dxa"/>
            <w:tcBorders>
              <w:bottom w:val="single" w:color="auto" w:sz="4" w:space="0"/>
            </w:tcBorders>
            <w:shd w:val="clear" w:color="auto" w:fill="auto"/>
            <w:vAlign w:val="center"/>
          </w:tcPr>
          <w:p w14:paraId="7870DB70">
            <w:pPr>
              <w:pStyle w:val="57"/>
              <w:spacing w:line="360" w:lineRule="auto"/>
              <w:jc w:val="center"/>
              <w:rPr>
                <w:rFonts w:hint="eastAsia" w:eastAsia="宋体"/>
                <w:sz w:val="21"/>
                <w:szCs w:val="21"/>
                <w:lang w:val="en-US" w:eastAsia="zh-CN"/>
              </w:rPr>
            </w:pPr>
            <w:r>
              <w:rPr>
                <w:rFonts w:hint="eastAsia"/>
                <w:sz w:val="21"/>
                <w:szCs w:val="21"/>
                <w:lang w:val="en-US" w:eastAsia="zh-CN"/>
              </w:rPr>
              <w:t>金属</w:t>
            </w:r>
          </w:p>
        </w:tc>
      </w:tr>
      <w:tr w14:paraId="258DE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1131" w:type="dxa"/>
            <w:vMerge w:val="continue"/>
            <w:shd w:val="clear" w:color="auto" w:fill="auto"/>
            <w:vAlign w:val="center"/>
          </w:tcPr>
          <w:p w14:paraId="2423E0BF">
            <w:pPr>
              <w:pStyle w:val="57"/>
              <w:spacing w:line="360" w:lineRule="auto"/>
              <w:jc w:val="center"/>
              <w:rPr>
                <w:rFonts w:hint="eastAsia"/>
                <w:sz w:val="21"/>
                <w:szCs w:val="21"/>
                <w:lang w:val="en-US" w:eastAsia="zh-CN"/>
              </w:rPr>
            </w:pPr>
          </w:p>
        </w:tc>
        <w:tc>
          <w:tcPr>
            <w:tcW w:w="1030" w:type="dxa"/>
            <w:vMerge w:val="continue"/>
            <w:shd w:val="clear" w:color="auto" w:fill="auto"/>
            <w:vAlign w:val="center"/>
          </w:tcPr>
          <w:p w14:paraId="1180F3F9">
            <w:pPr>
              <w:pStyle w:val="57"/>
              <w:spacing w:line="360" w:lineRule="auto"/>
              <w:jc w:val="center"/>
              <w:rPr>
                <w:rFonts w:hint="eastAsia"/>
                <w:sz w:val="21"/>
                <w:szCs w:val="21"/>
                <w:lang w:val="en-US" w:eastAsia="zh-CN"/>
              </w:rPr>
            </w:pPr>
          </w:p>
        </w:tc>
        <w:tc>
          <w:tcPr>
            <w:tcW w:w="890" w:type="dxa"/>
            <w:vMerge w:val="continue"/>
            <w:shd w:val="clear" w:color="auto" w:fill="auto"/>
            <w:vAlign w:val="center"/>
          </w:tcPr>
          <w:p w14:paraId="317D151E">
            <w:pPr>
              <w:pStyle w:val="57"/>
              <w:spacing w:line="360" w:lineRule="auto"/>
              <w:jc w:val="center"/>
              <w:rPr>
                <w:rFonts w:hint="eastAsia"/>
                <w:sz w:val="21"/>
                <w:szCs w:val="21"/>
                <w:lang w:val="en-US" w:eastAsia="zh-CN"/>
              </w:rPr>
            </w:pPr>
          </w:p>
        </w:tc>
        <w:tc>
          <w:tcPr>
            <w:tcW w:w="3000" w:type="dxa"/>
            <w:vMerge w:val="continue"/>
            <w:shd w:val="clear" w:color="auto" w:fill="auto"/>
            <w:vAlign w:val="center"/>
          </w:tcPr>
          <w:p w14:paraId="48FC4734">
            <w:pPr>
              <w:pStyle w:val="57"/>
              <w:spacing w:line="360" w:lineRule="auto"/>
              <w:jc w:val="center"/>
              <w:rPr>
                <w:rFonts w:hint="eastAsia"/>
                <w:sz w:val="21"/>
                <w:szCs w:val="21"/>
                <w:lang w:val="en-US" w:eastAsia="zh-CN"/>
              </w:rPr>
            </w:pPr>
          </w:p>
        </w:tc>
        <w:tc>
          <w:tcPr>
            <w:tcW w:w="960" w:type="dxa"/>
            <w:tcBorders>
              <w:top w:val="single" w:color="auto" w:sz="4" w:space="0"/>
            </w:tcBorders>
            <w:shd w:val="clear" w:color="auto" w:fill="auto"/>
            <w:vAlign w:val="center"/>
          </w:tcPr>
          <w:p w14:paraId="5D89394B">
            <w:pPr>
              <w:pStyle w:val="57"/>
              <w:spacing w:line="360" w:lineRule="auto"/>
              <w:jc w:val="center"/>
              <w:rPr>
                <w:rFonts w:hint="default"/>
                <w:sz w:val="21"/>
                <w:szCs w:val="21"/>
                <w:lang w:val="en-US" w:eastAsia="zh-CN"/>
              </w:rPr>
            </w:pPr>
            <w:r>
              <w:rPr>
                <w:rFonts w:hint="eastAsia"/>
                <w:sz w:val="21"/>
                <w:szCs w:val="21"/>
                <w:lang w:val="en-US" w:eastAsia="zh-CN"/>
              </w:rPr>
              <w:t>2-3</w:t>
            </w:r>
          </w:p>
        </w:tc>
        <w:tc>
          <w:tcPr>
            <w:tcW w:w="910" w:type="dxa"/>
            <w:tcBorders>
              <w:top w:val="single" w:color="auto" w:sz="4" w:space="0"/>
            </w:tcBorders>
            <w:shd w:val="clear" w:color="auto" w:fill="auto"/>
            <w:vAlign w:val="center"/>
          </w:tcPr>
          <w:p w14:paraId="40D760C3">
            <w:pPr>
              <w:pStyle w:val="57"/>
              <w:spacing w:line="360" w:lineRule="auto"/>
              <w:jc w:val="center"/>
              <w:rPr>
                <w:rFonts w:hint="default" w:cs="宋体"/>
                <w:kern w:val="0"/>
                <w:sz w:val="21"/>
                <w:szCs w:val="21"/>
                <w:lang w:val="en-US" w:eastAsia="zh-CN" w:bidi="en-US"/>
              </w:rPr>
            </w:pPr>
            <w:r>
              <w:rPr>
                <w:rFonts w:hint="eastAsia" w:cs="宋体"/>
                <w:kern w:val="0"/>
                <w:sz w:val="21"/>
                <w:szCs w:val="21"/>
                <w:lang w:val="en-US" w:eastAsia="zh-CN" w:bidi="en-US"/>
              </w:rPr>
              <w:t>5</w:t>
            </w:r>
          </w:p>
        </w:tc>
        <w:tc>
          <w:tcPr>
            <w:tcW w:w="1090" w:type="dxa"/>
            <w:tcBorders>
              <w:top w:val="single" w:color="auto" w:sz="4" w:space="0"/>
            </w:tcBorders>
            <w:shd w:val="clear" w:color="auto" w:fill="auto"/>
            <w:vAlign w:val="center"/>
          </w:tcPr>
          <w:p w14:paraId="308E3C57">
            <w:pPr>
              <w:pStyle w:val="57"/>
              <w:spacing w:line="360" w:lineRule="auto"/>
              <w:jc w:val="center"/>
              <w:rPr>
                <w:rFonts w:hint="default" w:eastAsia="宋体"/>
                <w:sz w:val="21"/>
                <w:szCs w:val="21"/>
                <w:lang w:val="en-US" w:eastAsia="zh-CN"/>
              </w:rPr>
            </w:pPr>
            <w:r>
              <w:rPr>
                <w:rFonts w:hint="eastAsia"/>
                <w:sz w:val="21"/>
                <w:szCs w:val="21"/>
                <w:lang w:val="en-US" w:eastAsia="zh-CN"/>
              </w:rPr>
              <w:t>金属复合</w:t>
            </w:r>
          </w:p>
        </w:tc>
      </w:tr>
      <w:tr w14:paraId="013BC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131" w:type="dxa"/>
            <w:vMerge w:val="restart"/>
            <w:shd w:val="clear" w:color="auto" w:fill="auto"/>
            <w:vAlign w:val="center"/>
          </w:tcPr>
          <w:p w14:paraId="2C69AD07">
            <w:pPr>
              <w:pStyle w:val="57"/>
              <w:spacing w:line="360" w:lineRule="auto"/>
              <w:jc w:val="center"/>
              <w:rPr>
                <w:rFonts w:hint="default"/>
                <w:sz w:val="21"/>
                <w:szCs w:val="21"/>
                <w:lang w:val="en-US" w:eastAsia="zh-CN"/>
              </w:rPr>
            </w:pPr>
            <w:r>
              <w:rPr>
                <w:rFonts w:hint="eastAsia"/>
                <w:sz w:val="21"/>
                <w:szCs w:val="21"/>
                <w:lang w:val="en-US" w:eastAsia="zh-CN"/>
              </w:rPr>
              <w:t>≤100</w:t>
            </w:r>
          </w:p>
        </w:tc>
        <w:tc>
          <w:tcPr>
            <w:tcW w:w="1030" w:type="dxa"/>
            <w:vMerge w:val="restart"/>
            <w:shd w:val="clear" w:color="auto" w:fill="auto"/>
            <w:vAlign w:val="center"/>
          </w:tcPr>
          <w:p w14:paraId="3CC2F695">
            <w:pPr>
              <w:pStyle w:val="57"/>
              <w:spacing w:line="360" w:lineRule="auto"/>
              <w:jc w:val="center"/>
              <w:rPr>
                <w:rFonts w:hint="eastAsia"/>
                <w:sz w:val="21"/>
                <w:szCs w:val="21"/>
                <w:lang w:val="en-US" w:eastAsia="zh-CN"/>
              </w:rPr>
            </w:pPr>
            <w:r>
              <w:rPr>
                <w:rFonts w:hint="eastAsia"/>
                <w:sz w:val="21"/>
                <w:szCs w:val="21"/>
              </w:rPr>
              <w:t>≥</w:t>
            </w:r>
            <w:r>
              <w:rPr>
                <w:rFonts w:hint="eastAsia"/>
                <w:sz w:val="21"/>
                <w:szCs w:val="21"/>
                <w:lang w:val="en-US" w:eastAsia="zh-CN"/>
              </w:rPr>
              <w:t>12</w:t>
            </w:r>
            <w:r>
              <w:rPr>
                <w:rFonts w:hint="eastAsia"/>
                <w:sz w:val="21"/>
                <w:szCs w:val="21"/>
              </w:rPr>
              <w:t>0</w:t>
            </w:r>
          </w:p>
        </w:tc>
        <w:tc>
          <w:tcPr>
            <w:tcW w:w="890" w:type="dxa"/>
            <w:vMerge w:val="restart"/>
            <w:shd w:val="clear" w:color="auto" w:fill="auto"/>
            <w:vAlign w:val="center"/>
          </w:tcPr>
          <w:p w14:paraId="074B1EF6">
            <w:pPr>
              <w:pStyle w:val="57"/>
              <w:spacing w:line="360" w:lineRule="auto"/>
              <w:jc w:val="center"/>
              <w:rPr>
                <w:rFonts w:hint="default"/>
                <w:sz w:val="21"/>
                <w:szCs w:val="21"/>
                <w:lang w:val="en-US" w:eastAsia="zh-CN"/>
              </w:rPr>
            </w:pPr>
            <w:r>
              <w:rPr>
                <w:rFonts w:hint="eastAsia"/>
                <w:sz w:val="21"/>
                <w:szCs w:val="21"/>
                <w:lang w:val="en-US" w:eastAsia="zh-CN"/>
              </w:rPr>
              <w:t>200</w:t>
            </w:r>
          </w:p>
        </w:tc>
        <w:tc>
          <w:tcPr>
            <w:tcW w:w="3000" w:type="dxa"/>
            <w:vMerge w:val="restart"/>
            <w:shd w:val="clear" w:color="auto" w:fill="auto"/>
            <w:vAlign w:val="center"/>
          </w:tcPr>
          <w:p w14:paraId="38960B73">
            <w:pPr>
              <w:pStyle w:val="57"/>
              <w:spacing w:line="360" w:lineRule="auto"/>
              <w:jc w:val="center"/>
              <w:rPr>
                <w:rFonts w:hint="eastAsia"/>
                <w:sz w:val="21"/>
                <w:szCs w:val="21"/>
                <w:lang w:val="en-US" w:eastAsia="zh-CN"/>
              </w:rPr>
            </w:pPr>
            <w:r>
              <w:rPr>
                <w:rFonts w:hint="eastAsia"/>
                <w:sz w:val="21"/>
                <w:szCs w:val="21"/>
                <w:lang w:val="en-US" w:eastAsia="zh-CN"/>
              </w:rPr>
              <w:t>上部配Ф6@150双向钢筋</w:t>
            </w:r>
          </w:p>
          <w:p w14:paraId="22AA5A4D">
            <w:pPr>
              <w:pStyle w:val="57"/>
              <w:spacing w:line="360" w:lineRule="auto"/>
              <w:jc w:val="center"/>
              <w:rPr>
                <w:rFonts w:hint="eastAsia"/>
                <w:sz w:val="21"/>
                <w:szCs w:val="21"/>
                <w:lang w:val="en-US" w:eastAsia="zh-CN"/>
              </w:rPr>
            </w:pPr>
            <w:r>
              <w:rPr>
                <w:rFonts w:hint="eastAsia"/>
                <w:sz w:val="21"/>
                <w:szCs w:val="21"/>
                <w:lang w:val="en-US" w:eastAsia="zh-CN"/>
              </w:rPr>
              <w:t>下部配Ф8@150双向钢筋</w:t>
            </w:r>
          </w:p>
        </w:tc>
        <w:tc>
          <w:tcPr>
            <w:tcW w:w="960" w:type="dxa"/>
            <w:tcBorders>
              <w:bottom w:val="single" w:color="auto" w:sz="4" w:space="0"/>
            </w:tcBorders>
            <w:shd w:val="clear" w:color="auto" w:fill="auto"/>
            <w:vAlign w:val="center"/>
          </w:tcPr>
          <w:p w14:paraId="55044296">
            <w:pPr>
              <w:pStyle w:val="57"/>
              <w:spacing w:line="360" w:lineRule="auto"/>
              <w:jc w:val="center"/>
              <w:rPr>
                <w:rFonts w:hint="default"/>
                <w:sz w:val="21"/>
                <w:szCs w:val="21"/>
                <w:lang w:val="en-US" w:eastAsia="zh-CN"/>
              </w:rPr>
            </w:pPr>
            <w:r>
              <w:rPr>
                <w:rFonts w:hint="eastAsia"/>
                <w:sz w:val="21"/>
                <w:szCs w:val="21"/>
                <w:lang w:val="en-US" w:eastAsia="zh-CN"/>
              </w:rPr>
              <w:t>2-3</w:t>
            </w:r>
          </w:p>
        </w:tc>
        <w:tc>
          <w:tcPr>
            <w:tcW w:w="910" w:type="dxa"/>
            <w:tcBorders>
              <w:bottom w:val="single" w:color="auto" w:sz="4" w:space="0"/>
            </w:tcBorders>
            <w:shd w:val="clear" w:color="auto" w:fill="auto"/>
            <w:vAlign w:val="center"/>
          </w:tcPr>
          <w:p w14:paraId="1D948738">
            <w:pPr>
              <w:pStyle w:val="57"/>
              <w:spacing w:line="360" w:lineRule="auto"/>
              <w:jc w:val="center"/>
              <w:rPr>
                <w:rFonts w:hint="default" w:cs="宋体"/>
                <w:kern w:val="0"/>
                <w:sz w:val="21"/>
                <w:szCs w:val="21"/>
                <w:lang w:val="en-US" w:eastAsia="zh-CN" w:bidi="en-US"/>
              </w:rPr>
            </w:pPr>
            <w:r>
              <w:rPr>
                <w:rFonts w:hint="eastAsia" w:cs="宋体"/>
                <w:kern w:val="0"/>
                <w:sz w:val="21"/>
                <w:szCs w:val="21"/>
                <w:lang w:val="en-US" w:eastAsia="zh-CN" w:bidi="en-US"/>
              </w:rPr>
              <w:t>5</w:t>
            </w:r>
          </w:p>
        </w:tc>
        <w:tc>
          <w:tcPr>
            <w:tcW w:w="1090" w:type="dxa"/>
            <w:tcBorders>
              <w:bottom w:val="single" w:color="auto" w:sz="4" w:space="0"/>
            </w:tcBorders>
            <w:shd w:val="clear" w:color="auto" w:fill="auto"/>
            <w:vAlign w:val="center"/>
          </w:tcPr>
          <w:p w14:paraId="23A8F409">
            <w:pPr>
              <w:pStyle w:val="57"/>
              <w:spacing w:line="360" w:lineRule="auto"/>
              <w:jc w:val="center"/>
              <w:rPr>
                <w:rFonts w:hint="eastAsia" w:eastAsia="宋体"/>
                <w:sz w:val="21"/>
                <w:szCs w:val="21"/>
                <w:lang w:val="en-US" w:eastAsia="zh-CN"/>
              </w:rPr>
            </w:pPr>
            <w:r>
              <w:rPr>
                <w:rFonts w:hint="eastAsia"/>
                <w:sz w:val="21"/>
                <w:szCs w:val="21"/>
                <w:lang w:val="en-US" w:eastAsia="zh-CN"/>
              </w:rPr>
              <w:t>金属</w:t>
            </w:r>
          </w:p>
        </w:tc>
      </w:tr>
      <w:tr w14:paraId="46E0B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1131" w:type="dxa"/>
            <w:vMerge w:val="continue"/>
            <w:shd w:val="clear" w:color="auto" w:fill="auto"/>
            <w:vAlign w:val="center"/>
          </w:tcPr>
          <w:p w14:paraId="46FB82B0">
            <w:pPr>
              <w:pStyle w:val="57"/>
              <w:spacing w:line="360" w:lineRule="auto"/>
              <w:jc w:val="center"/>
              <w:rPr>
                <w:rFonts w:hint="eastAsia"/>
                <w:sz w:val="21"/>
                <w:szCs w:val="21"/>
                <w:lang w:val="en-US" w:eastAsia="zh-CN"/>
              </w:rPr>
            </w:pPr>
          </w:p>
        </w:tc>
        <w:tc>
          <w:tcPr>
            <w:tcW w:w="1030" w:type="dxa"/>
            <w:vMerge w:val="continue"/>
            <w:shd w:val="clear" w:color="auto" w:fill="auto"/>
            <w:vAlign w:val="center"/>
          </w:tcPr>
          <w:p w14:paraId="63A95CFC">
            <w:pPr>
              <w:pStyle w:val="57"/>
              <w:spacing w:line="360" w:lineRule="auto"/>
              <w:jc w:val="center"/>
              <w:rPr>
                <w:rFonts w:hint="eastAsia"/>
                <w:sz w:val="21"/>
                <w:szCs w:val="21"/>
                <w:lang w:val="en-US" w:eastAsia="zh-CN"/>
              </w:rPr>
            </w:pPr>
          </w:p>
        </w:tc>
        <w:tc>
          <w:tcPr>
            <w:tcW w:w="890" w:type="dxa"/>
            <w:vMerge w:val="continue"/>
            <w:shd w:val="clear" w:color="auto" w:fill="auto"/>
            <w:vAlign w:val="center"/>
          </w:tcPr>
          <w:p w14:paraId="4ED3BFEC">
            <w:pPr>
              <w:pStyle w:val="57"/>
              <w:spacing w:line="360" w:lineRule="auto"/>
              <w:jc w:val="center"/>
              <w:rPr>
                <w:rFonts w:hint="eastAsia"/>
                <w:sz w:val="21"/>
                <w:szCs w:val="21"/>
                <w:lang w:val="en-US" w:eastAsia="zh-CN"/>
              </w:rPr>
            </w:pPr>
          </w:p>
        </w:tc>
        <w:tc>
          <w:tcPr>
            <w:tcW w:w="3000" w:type="dxa"/>
            <w:vMerge w:val="continue"/>
            <w:shd w:val="clear" w:color="auto" w:fill="auto"/>
            <w:vAlign w:val="center"/>
          </w:tcPr>
          <w:p w14:paraId="0D4C46F4">
            <w:pPr>
              <w:pStyle w:val="57"/>
              <w:spacing w:line="360" w:lineRule="auto"/>
              <w:jc w:val="center"/>
              <w:rPr>
                <w:rFonts w:hint="eastAsia"/>
                <w:sz w:val="21"/>
                <w:szCs w:val="21"/>
                <w:lang w:val="en-US" w:eastAsia="zh-CN"/>
              </w:rPr>
            </w:pPr>
          </w:p>
        </w:tc>
        <w:tc>
          <w:tcPr>
            <w:tcW w:w="960" w:type="dxa"/>
            <w:tcBorders>
              <w:top w:val="single" w:color="auto" w:sz="4" w:space="0"/>
            </w:tcBorders>
            <w:shd w:val="clear" w:color="auto" w:fill="auto"/>
            <w:vAlign w:val="center"/>
          </w:tcPr>
          <w:p w14:paraId="7BACC9DF">
            <w:pPr>
              <w:pStyle w:val="57"/>
              <w:spacing w:line="360" w:lineRule="auto"/>
              <w:jc w:val="center"/>
              <w:rPr>
                <w:rFonts w:hint="default"/>
                <w:sz w:val="21"/>
                <w:szCs w:val="21"/>
                <w:lang w:val="en-US" w:eastAsia="zh-CN"/>
              </w:rPr>
            </w:pPr>
            <w:r>
              <w:rPr>
                <w:rFonts w:hint="eastAsia"/>
                <w:sz w:val="21"/>
                <w:szCs w:val="21"/>
                <w:lang w:val="en-US" w:eastAsia="zh-CN"/>
              </w:rPr>
              <w:t>3-5</w:t>
            </w:r>
          </w:p>
        </w:tc>
        <w:tc>
          <w:tcPr>
            <w:tcW w:w="910" w:type="dxa"/>
            <w:tcBorders>
              <w:top w:val="single" w:color="auto" w:sz="4" w:space="0"/>
            </w:tcBorders>
            <w:shd w:val="clear" w:color="auto" w:fill="auto"/>
            <w:vAlign w:val="center"/>
          </w:tcPr>
          <w:p w14:paraId="0E5315DE">
            <w:pPr>
              <w:pStyle w:val="57"/>
              <w:spacing w:line="360" w:lineRule="auto"/>
              <w:jc w:val="center"/>
              <w:rPr>
                <w:rFonts w:hint="default" w:cs="宋体"/>
                <w:kern w:val="0"/>
                <w:sz w:val="21"/>
                <w:szCs w:val="21"/>
                <w:lang w:val="en-US" w:eastAsia="zh-CN" w:bidi="en-US"/>
              </w:rPr>
            </w:pPr>
            <w:r>
              <w:rPr>
                <w:rFonts w:hint="eastAsia" w:cs="宋体"/>
                <w:kern w:val="0"/>
                <w:sz w:val="21"/>
                <w:szCs w:val="21"/>
                <w:lang w:val="en-US" w:eastAsia="zh-CN" w:bidi="en-US"/>
              </w:rPr>
              <w:t>7</w:t>
            </w:r>
          </w:p>
        </w:tc>
        <w:tc>
          <w:tcPr>
            <w:tcW w:w="1090" w:type="dxa"/>
            <w:tcBorders>
              <w:top w:val="single" w:color="auto" w:sz="4" w:space="0"/>
            </w:tcBorders>
            <w:shd w:val="clear" w:color="auto" w:fill="auto"/>
            <w:vAlign w:val="center"/>
          </w:tcPr>
          <w:p w14:paraId="1F205171">
            <w:pPr>
              <w:pStyle w:val="57"/>
              <w:spacing w:line="360" w:lineRule="auto"/>
              <w:jc w:val="center"/>
              <w:rPr>
                <w:rFonts w:hint="eastAsia"/>
                <w:sz w:val="21"/>
                <w:szCs w:val="21"/>
              </w:rPr>
            </w:pPr>
            <w:r>
              <w:rPr>
                <w:rFonts w:hint="eastAsia"/>
                <w:sz w:val="21"/>
                <w:szCs w:val="21"/>
                <w:lang w:val="en-US" w:eastAsia="zh-CN"/>
              </w:rPr>
              <w:t>金属复合</w:t>
            </w:r>
          </w:p>
        </w:tc>
      </w:tr>
      <w:tr w14:paraId="7D554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jc w:val="center"/>
        </w:trPr>
        <w:tc>
          <w:tcPr>
            <w:tcW w:w="1131" w:type="dxa"/>
            <w:vMerge w:val="restart"/>
            <w:shd w:val="clear" w:color="auto" w:fill="auto"/>
            <w:vAlign w:val="center"/>
          </w:tcPr>
          <w:p w14:paraId="37249869">
            <w:pPr>
              <w:pStyle w:val="57"/>
              <w:spacing w:line="360" w:lineRule="auto"/>
              <w:jc w:val="center"/>
              <w:rPr>
                <w:rFonts w:hint="default"/>
                <w:sz w:val="21"/>
                <w:szCs w:val="21"/>
                <w:lang w:val="en-US" w:eastAsia="zh-CN"/>
              </w:rPr>
            </w:pPr>
            <w:r>
              <w:rPr>
                <w:rFonts w:hint="eastAsia"/>
                <w:sz w:val="21"/>
                <w:szCs w:val="21"/>
                <w:lang w:val="en-US" w:eastAsia="zh-CN"/>
              </w:rPr>
              <w:t>≤120</w:t>
            </w:r>
          </w:p>
        </w:tc>
        <w:tc>
          <w:tcPr>
            <w:tcW w:w="1030" w:type="dxa"/>
            <w:vMerge w:val="restart"/>
            <w:shd w:val="clear" w:color="auto" w:fill="auto"/>
            <w:vAlign w:val="center"/>
          </w:tcPr>
          <w:p w14:paraId="08757AF3">
            <w:pPr>
              <w:pStyle w:val="57"/>
              <w:spacing w:line="360" w:lineRule="auto"/>
              <w:jc w:val="center"/>
              <w:rPr>
                <w:rFonts w:hint="eastAsia"/>
                <w:sz w:val="21"/>
                <w:szCs w:val="21"/>
                <w:lang w:val="en-US" w:eastAsia="zh-CN"/>
              </w:rPr>
            </w:pPr>
            <w:r>
              <w:rPr>
                <w:rFonts w:hint="eastAsia"/>
                <w:sz w:val="21"/>
                <w:szCs w:val="21"/>
              </w:rPr>
              <w:t>≥</w:t>
            </w:r>
            <w:r>
              <w:rPr>
                <w:rFonts w:hint="eastAsia"/>
                <w:sz w:val="21"/>
                <w:szCs w:val="21"/>
                <w:lang w:val="en-US" w:eastAsia="zh-CN"/>
              </w:rPr>
              <w:t>14</w:t>
            </w:r>
            <w:r>
              <w:rPr>
                <w:rFonts w:hint="eastAsia"/>
                <w:sz w:val="21"/>
                <w:szCs w:val="21"/>
              </w:rPr>
              <w:t>0</w:t>
            </w:r>
          </w:p>
        </w:tc>
        <w:tc>
          <w:tcPr>
            <w:tcW w:w="890" w:type="dxa"/>
            <w:vMerge w:val="restart"/>
            <w:shd w:val="clear" w:color="auto" w:fill="auto"/>
            <w:vAlign w:val="center"/>
          </w:tcPr>
          <w:p w14:paraId="2AA184C0">
            <w:pPr>
              <w:pStyle w:val="57"/>
              <w:spacing w:line="360" w:lineRule="auto"/>
              <w:jc w:val="center"/>
              <w:rPr>
                <w:rFonts w:hint="default"/>
                <w:sz w:val="21"/>
                <w:szCs w:val="21"/>
                <w:lang w:val="en-US" w:eastAsia="zh-CN"/>
              </w:rPr>
            </w:pPr>
            <w:r>
              <w:rPr>
                <w:rFonts w:hint="eastAsia"/>
                <w:sz w:val="21"/>
                <w:szCs w:val="21"/>
                <w:lang w:val="en-US" w:eastAsia="zh-CN"/>
              </w:rPr>
              <w:t>200</w:t>
            </w:r>
          </w:p>
        </w:tc>
        <w:tc>
          <w:tcPr>
            <w:tcW w:w="3000" w:type="dxa"/>
            <w:vMerge w:val="restart"/>
            <w:shd w:val="clear" w:color="auto" w:fill="auto"/>
            <w:vAlign w:val="center"/>
          </w:tcPr>
          <w:p w14:paraId="6AAE5C36">
            <w:pPr>
              <w:pStyle w:val="57"/>
              <w:spacing w:line="360" w:lineRule="auto"/>
              <w:jc w:val="center"/>
              <w:rPr>
                <w:rFonts w:hint="eastAsia"/>
                <w:sz w:val="21"/>
                <w:szCs w:val="21"/>
                <w:lang w:val="en-US" w:eastAsia="zh-CN"/>
              </w:rPr>
            </w:pPr>
            <w:r>
              <w:rPr>
                <w:rFonts w:hint="eastAsia"/>
                <w:sz w:val="21"/>
                <w:szCs w:val="21"/>
                <w:lang w:val="en-US" w:eastAsia="zh-CN"/>
              </w:rPr>
              <w:t>上部配Ф6@150双向钢筋</w:t>
            </w:r>
          </w:p>
          <w:p w14:paraId="54488241">
            <w:pPr>
              <w:pStyle w:val="57"/>
              <w:spacing w:line="360" w:lineRule="auto"/>
              <w:jc w:val="center"/>
              <w:rPr>
                <w:rFonts w:hint="eastAsia"/>
                <w:sz w:val="21"/>
                <w:szCs w:val="21"/>
                <w:lang w:val="en-US" w:eastAsia="zh-CN"/>
              </w:rPr>
            </w:pPr>
            <w:r>
              <w:rPr>
                <w:rFonts w:hint="eastAsia"/>
                <w:sz w:val="21"/>
                <w:szCs w:val="21"/>
                <w:lang w:val="en-US" w:eastAsia="zh-CN"/>
              </w:rPr>
              <w:t>下部配Ф10@150双向钢筋</w:t>
            </w:r>
          </w:p>
        </w:tc>
        <w:tc>
          <w:tcPr>
            <w:tcW w:w="960" w:type="dxa"/>
            <w:tcBorders>
              <w:bottom w:val="single" w:color="auto" w:sz="4" w:space="0"/>
            </w:tcBorders>
            <w:shd w:val="clear" w:color="auto" w:fill="auto"/>
            <w:vAlign w:val="center"/>
          </w:tcPr>
          <w:p w14:paraId="7035044C">
            <w:pPr>
              <w:pStyle w:val="57"/>
              <w:spacing w:line="360" w:lineRule="auto"/>
              <w:jc w:val="center"/>
              <w:rPr>
                <w:rFonts w:hint="default" w:eastAsia="宋体"/>
                <w:sz w:val="21"/>
                <w:szCs w:val="21"/>
                <w:lang w:val="en-US" w:eastAsia="zh-CN"/>
              </w:rPr>
            </w:pPr>
            <w:r>
              <w:rPr>
                <w:rFonts w:hint="eastAsia"/>
                <w:sz w:val="21"/>
                <w:szCs w:val="21"/>
                <w:lang w:val="en-US" w:eastAsia="zh-CN"/>
              </w:rPr>
              <w:t>2-3</w:t>
            </w:r>
          </w:p>
        </w:tc>
        <w:tc>
          <w:tcPr>
            <w:tcW w:w="910" w:type="dxa"/>
            <w:tcBorders>
              <w:bottom w:val="single" w:color="auto" w:sz="4" w:space="0"/>
            </w:tcBorders>
            <w:shd w:val="clear" w:color="auto" w:fill="auto"/>
            <w:vAlign w:val="center"/>
          </w:tcPr>
          <w:p w14:paraId="53B01F5E">
            <w:pPr>
              <w:pStyle w:val="57"/>
              <w:spacing w:line="360" w:lineRule="auto"/>
              <w:jc w:val="center"/>
              <w:rPr>
                <w:rFonts w:hint="default" w:cs="宋体"/>
                <w:kern w:val="0"/>
                <w:sz w:val="21"/>
                <w:szCs w:val="21"/>
                <w:lang w:val="en-US" w:eastAsia="zh-CN" w:bidi="en-US"/>
              </w:rPr>
            </w:pPr>
            <w:r>
              <w:rPr>
                <w:rFonts w:hint="eastAsia" w:cs="宋体"/>
                <w:kern w:val="0"/>
                <w:sz w:val="21"/>
                <w:szCs w:val="21"/>
                <w:lang w:val="en-US" w:eastAsia="zh-CN" w:bidi="en-US"/>
              </w:rPr>
              <w:t>5</w:t>
            </w:r>
          </w:p>
        </w:tc>
        <w:tc>
          <w:tcPr>
            <w:tcW w:w="1090" w:type="dxa"/>
            <w:tcBorders>
              <w:bottom w:val="single" w:color="auto" w:sz="4" w:space="0"/>
            </w:tcBorders>
            <w:shd w:val="clear" w:color="auto" w:fill="auto"/>
            <w:vAlign w:val="center"/>
          </w:tcPr>
          <w:p w14:paraId="371019BA">
            <w:pPr>
              <w:pStyle w:val="57"/>
              <w:spacing w:line="360" w:lineRule="auto"/>
              <w:jc w:val="center"/>
              <w:rPr>
                <w:rFonts w:hint="eastAsia"/>
                <w:sz w:val="21"/>
                <w:szCs w:val="21"/>
              </w:rPr>
            </w:pPr>
            <w:r>
              <w:rPr>
                <w:rFonts w:hint="eastAsia"/>
                <w:sz w:val="21"/>
                <w:szCs w:val="21"/>
                <w:lang w:val="en-US" w:eastAsia="zh-CN"/>
              </w:rPr>
              <w:t>金属</w:t>
            </w:r>
          </w:p>
        </w:tc>
      </w:tr>
      <w:tr w14:paraId="61905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jc w:val="center"/>
        </w:trPr>
        <w:tc>
          <w:tcPr>
            <w:tcW w:w="1131" w:type="dxa"/>
            <w:vMerge w:val="continue"/>
            <w:shd w:val="clear" w:color="auto" w:fill="auto"/>
            <w:vAlign w:val="center"/>
          </w:tcPr>
          <w:p w14:paraId="757E1C88">
            <w:pPr>
              <w:pStyle w:val="57"/>
              <w:spacing w:line="360" w:lineRule="auto"/>
              <w:jc w:val="center"/>
              <w:rPr>
                <w:rFonts w:hint="eastAsia"/>
                <w:sz w:val="21"/>
                <w:szCs w:val="21"/>
                <w:lang w:val="en-US" w:eastAsia="zh-CN"/>
              </w:rPr>
            </w:pPr>
          </w:p>
        </w:tc>
        <w:tc>
          <w:tcPr>
            <w:tcW w:w="1030" w:type="dxa"/>
            <w:vMerge w:val="continue"/>
            <w:shd w:val="clear" w:color="auto" w:fill="auto"/>
            <w:vAlign w:val="center"/>
          </w:tcPr>
          <w:p w14:paraId="44790612">
            <w:pPr>
              <w:pStyle w:val="57"/>
              <w:spacing w:line="360" w:lineRule="auto"/>
              <w:jc w:val="center"/>
              <w:rPr>
                <w:rFonts w:hint="eastAsia"/>
                <w:sz w:val="21"/>
                <w:szCs w:val="21"/>
                <w:lang w:val="en-US" w:eastAsia="zh-CN"/>
              </w:rPr>
            </w:pPr>
          </w:p>
        </w:tc>
        <w:tc>
          <w:tcPr>
            <w:tcW w:w="890" w:type="dxa"/>
            <w:vMerge w:val="continue"/>
            <w:shd w:val="clear" w:color="auto" w:fill="auto"/>
            <w:vAlign w:val="center"/>
          </w:tcPr>
          <w:p w14:paraId="69E12F80">
            <w:pPr>
              <w:pStyle w:val="57"/>
              <w:spacing w:line="360" w:lineRule="auto"/>
              <w:jc w:val="center"/>
              <w:rPr>
                <w:rFonts w:hint="eastAsia"/>
                <w:sz w:val="21"/>
                <w:szCs w:val="21"/>
                <w:lang w:val="en-US" w:eastAsia="zh-CN"/>
              </w:rPr>
            </w:pPr>
          </w:p>
        </w:tc>
        <w:tc>
          <w:tcPr>
            <w:tcW w:w="3000" w:type="dxa"/>
            <w:vMerge w:val="continue"/>
            <w:shd w:val="clear" w:color="auto" w:fill="auto"/>
            <w:vAlign w:val="center"/>
          </w:tcPr>
          <w:p w14:paraId="3B1E2D41">
            <w:pPr>
              <w:pStyle w:val="57"/>
              <w:spacing w:line="360" w:lineRule="auto"/>
              <w:jc w:val="center"/>
              <w:rPr>
                <w:rFonts w:hint="eastAsia"/>
                <w:sz w:val="21"/>
                <w:szCs w:val="21"/>
                <w:lang w:val="en-US" w:eastAsia="zh-CN"/>
              </w:rPr>
            </w:pPr>
          </w:p>
        </w:tc>
        <w:tc>
          <w:tcPr>
            <w:tcW w:w="960" w:type="dxa"/>
            <w:tcBorders>
              <w:top w:val="single" w:color="auto" w:sz="4" w:space="0"/>
            </w:tcBorders>
            <w:shd w:val="clear" w:color="auto" w:fill="auto"/>
            <w:vAlign w:val="center"/>
          </w:tcPr>
          <w:p w14:paraId="26634287">
            <w:pPr>
              <w:pStyle w:val="57"/>
              <w:spacing w:line="360" w:lineRule="auto"/>
              <w:jc w:val="center"/>
              <w:rPr>
                <w:rFonts w:hint="default" w:eastAsia="宋体"/>
                <w:sz w:val="21"/>
                <w:szCs w:val="21"/>
                <w:lang w:val="en-US" w:eastAsia="zh-CN"/>
              </w:rPr>
            </w:pPr>
            <w:r>
              <w:rPr>
                <w:rFonts w:hint="eastAsia"/>
                <w:sz w:val="21"/>
                <w:szCs w:val="21"/>
                <w:lang w:val="en-US" w:eastAsia="zh-CN"/>
              </w:rPr>
              <w:t>5-7</w:t>
            </w:r>
          </w:p>
        </w:tc>
        <w:tc>
          <w:tcPr>
            <w:tcW w:w="910" w:type="dxa"/>
            <w:tcBorders>
              <w:top w:val="single" w:color="auto" w:sz="4" w:space="0"/>
            </w:tcBorders>
            <w:shd w:val="clear" w:color="auto" w:fill="auto"/>
            <w:vAlign w:val="center"/>
          </w:tcPr>
          <w:p w14:paraId="179E109D">
            <w:pPr>
              <w:pStyle w:val="57"/>
              <w:spacing w:line="360" w:lineRule="auto"/>
              <w:jc w:val="center"/>
              <w:rPr>
                <w:rFonts w:hint="default" w:cs="宋体"/>
                <w:kern w:val="0"/>
                <w:sz w:val="21"/>
                <w:szCs w:val="21"/>
                <w:lang w:val="en-US" w:eastAsia="zh-CN" w:bidi="en-US"/>
              </w:rPr>
            </w:pPr>
            <w:r>
              <w:rPr>
                <w:rFonts w:hint="eastAsia" w:cs="宋体"/>
                <w:kern w:val="0"/>
                <w:sz w:val="21"/>
                <w:szCs w:val="21"/>
                <w:lang w:val="en-US" w:eastAsia="zh-CN" w:bidi="en-US"/>
              </w:rPr>
              <w:t>8</w:t>
            </w:r>
          </w:p>
        </w:tc>
        <w:tc>
          <w:tcPr>
            <w:tcW w:w="1090" w:type="dxa"/>
            <w:tcBorders>
              <w:top w:val="single" w:color="auto" w:sz="4" w:space="0"/>
            </w:tcBorders>
            <w:shd w:val="clear" w:color="auto" w:fill="auto"/>
            <w:vAlign w:val="center"/>
          </w:tcPr>
          <w:p w14:paraId="23D1930C">
            <w:pPr>
              <w:pStyle w:val="57"/>
              <w:spacing w:line="360" w:lineRule="auto"/>
              <w:jc w:val="center"/>
              <w:rPr>
                <w:rFonts w:hint="eastAsia"/>
                <w:sz w:val="21"/>
                <w:szCs w:val="21"/>
              </w:rPr>
            </w:pPr>
            <w:r>
              <w:rPr>
                <w:rFonts w:hint="eastAsia"/>
                <w:sz w:val="21"/>
                <w:szCs w:val="21"/>
                <w:lang w:val="en-US" w:eastAsia="zh-CN"/>
              </w:rPr>
              <w:t>金属复合</w:t>
            </w:r>
          </w:p>
        </w:tc>
      </w:tr>
      <w:tr w14:paraId="7E0AB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jc w:val="center"/>
        </w:trPr>
        <w:tc>
          <w:tcPr>
            <w:tcW w:w="1131" w:type="dxa"/>
            <w:vMerge w:val="restart"/>
            <w:shd w:val="clear" w:color="auto" w:fill="auto"/>
            <w:vAlign w:val="center"/>
          </w:tcPr>
          <w:p w14:paraId="4E8D363E">
            <w:pPr>
              <w:pStyle w:val="57"/>
              <w:spacing w:line="360" w:lineRule="auto"/>
              <w:jc w:val="center"/>
              <w:rPr>
                <w:rFonts w:hint="default"/>
                <w:sz w:val="21"/>
                <w:szCs w:val="21"/>
                <w:lang w:val="en-US" w:eastAsia="zh-CN"/>
              </w:rPr>
            </w:pPr>
            <w:r>
              <w:rPr>
                <w:rFonts w:hint="eastAsia"/>
                <w:sz w:val="21"/>
                <w:szCs w:val="21"/>
                <w:lang w:val="en-US" w:eastAsia="zh-CN"/>
              </w:rPr>
              <w:t>≤200</w:t>
            </w:r>
          </w:p>
        </w:tc>
        <w:tc>
          <w:tcPr>
            <w:tcW w:w="1030" w:type="dxa"/>
            <w:vMerge w:val="restart"/>
            <w:shd w:val="clear" w:color="auto" w:fill="auto"/>
            <w:vAlign w:val="center"/>
          </w:tcPr>
          <w:p w14:paraId="5058830E">
            <w:pPr>
              <w:pStyle w:val="57"/>
              <w:spacing w:line="360" w:lineRule="auto"/>
              <w:jc w:val="center"/>
              <w:rPr>
                <w:rFonts w:hint="eastAsia"/>
                <w:sz w:val="21"/>
                <w:szCs w:val="21"/>
                <w:lang w:val="en-US" w:eastAsia="zh-CN"/>
              </w:rPr>
            </w:pPr>
            <w:r>
              <w:rPr>
                <w:rFonts w:hint="eastAsia"/>
                <w:sz w:val="21"/>
                <w:szCs w:val="21"/>
              </w:rPr>
              <w:t>≥</w:t>
            </w:r>
            <w:r>
              <w:rPr>
                <w:rFonts w:hint="eastAsia"/>
                <w:sz w:val="21"/>
                <w:szCs w:val="21"/>
                <w:lang w:val="en-US" w:eastAsia="zh-CN"/>
              </w:rPr>
              <w:t>22</w:t>
            </w:r>
            <w:r>
              <w:rPr>
                <w:rFonts w:hint="eastAsia"/>
                <w:sz w:val="21"/>
                <w:szCs w:val="21"/>
              </w:rPr>
              <w:t>0</w:t>
            </w:r>
          </w:p>
        </w:tc>
        <w:tc>
          <w:tcPr>
            <w:tcW w:w="890" w:type="dxa"/>
            <w:vMerge w:val="restart"/>
            <w:shd w:val="clear" w:color="auto" w:fill="auto"/>
            <w:vAlign w:val="center"/>
          </w:tcPr>
          <w:p w14:paraId="790B5977">
            <w:pPr>
              <w:pStyle w:val="57"/>
              <w:spacing w:line="360" w:lineRule="auto"/>
              <w:jc w:val="center"/>
              <w:rPr>
                <w:rFonts w:hint="default"/>
                <w:sz w:val="21"/>
                <w:szCs w:val="21"/>
                <w:lang w:val="en-US" w:eastAsia="zh-CN"/>
              </w:rPr>
            </w:pPr>
            <w:r>
              <w:rPr>
                <w:rFonts w:hint="eastAsia"/>
                <w:sz w:val="21"/>
                <w:szCs w:val="21"/>
                <w:lang w:val="en-US" w:eastAsia="zh-CN"/>
              </w:rPr>
              <w:t>250</w:t>
            </w:r>
          </w:p>
        </w:tc>
        <w:tc>
          <w:tcPr>
            <w:tcW w:w="3000" w:type="dxa"/>
            <w:vMerge w:val="restart"/>
            <w:shd w:val="clear" w:color="auto" w:fill="auto"/>
            <w:vAlign w:val="center"/>
          </w:tcPr>
          <w:p w14:paraId="2938B587">
            <w:pPr>
              <w:pStyle w:val="57"/>
              <w:spacing w:line="360" w:lineRule="auto"/>
              <w:jc w:val="center"/>
              <w:rPr>
                <w:rFonts w:hint="eastAsia"/>
                <w:sz w:val="21"/>
                <w:szCs w:val="21"/>
                <w:lang w:val="en-US" w:eastAsia="zh-CN"/>
              </w:rPr>
            </w:pPr>
            <w:r>
              <w:rPr>
                <w:rFonts w:hint="eastAsia"/>
                <w:sz w:val="21"/>
                <w:szCs w:val="21"/>
                <w:lang w:val="en-US" w:eastAsia="zh-CN"/>
              </w:rPr>
              <w:t>上部配Ф14@150双向钢筋</w:t>
            </w:r>
          </w:p>
          <w:p w14:paraId="55629C83">
            <w:pPr>
              <w:pStyle w:val="57"/>
              <w:spacing w:line="360" w:lineRule="auto"/>
              <w:jc w:val="center"/>
              <w:rPr>
                <w:rFonts w:hint="eastAsia"/>
                <w:sz w:val="21"/>
                <w:szCs w:val="21"/>
                <w:lang w:val="en-US" w:eastAsia="zh-CN"/>
              </w:rPr>
            </w:pPr>
            <w:r>
              <w:rPr>
                <w:rFonts w:hint="eastAsia"/>
                <w:sz w:val="21"/>
                <w:szCs w:val="21"/>
                <w:lang w:val="en-US" w:eastAsia="zh-CN"/>
              </w:rPr>
              <w:t>下部配Ф14@150双向钢筋</w:t>
            </w:r>
          </w:p>
        </w:tc>
        <w:tc>
          <w:tcPr>
            <w:tcW w:w="960" w:type="dxa"/>
            <w:tcBorders>
              <w:bottom w:val="single" w:color="auto" w:sz="4" w:space="0"/>
            </w:tcBorders>
            <w:shd w:val="clear" w:color="auto" w:fill="auto"/>
            <w:vAlign w:val="center"/>
          </w:tcPr>
          <w:p w14:paraId="147EA450">
            <w:pPr>
              <w:pStyle w:val="57"/>
              <w:spacing w:line="360" w:lineRule="auto"/>
              <w:jc w:val="center"/>
              <w:rPr>
                <w:rFonts w:hint="default" w:eastAsia="宋体"/>
                <w:sz w:val="21"/>
                <w:szCs w:val="21"/>
                <w:lang w:val="en-US" w:eastAsia="zh-CN"/>
              </w:rPr>
            </w:pPr>
            <w:r>
              <w:rPr>
                <w:rFonts w:hint="eastAsia"/>
                <w:sz w:val="21"/>
                <w:szCs w:val="21"/>
                <w:lang w:val="en-US" w:eastAsia="zh-CN"/>
              </w:rPr>
              <w:t>2-3</w:t>
            </w:r>
          </w:p>
        </w:tc>
        <w:tc>
          <w:tcPr>
            <w:tcW w:w="910" w:type="dxa"/>
            <w:tcBorders>
              <w:bottom w:val="single" w:color="auto" w:sz="4" w:space="0"/>
            </w:tcBorders>
            <w:shd w:val="clear" w:color="auto" w:fill="auto"/>
            <w:vAlign w:val="center"/>
          </w:tcPr>
          <w:p w14:paraId="53725A29">
            <w:pPr>
              <w:pStyle w:val="57"/>
              <w:spacing w:line="360" w:lineRule="auto"/>
              <w:jc w:val="center"/>
              <w:rPr>
                <w:rFonts w:hint="default" w:cs="宋体"/>
                <w:kern w:val="0"/>
                <w:sz w:val="21"/>
                <w:szCs w:val="21"/>
                <w:lang w:val="en-US" w:eastAsia="zh-CN" w:bidi="en-US"/>
              </w:rPr>
            </w:pPr>
            <w:r>
              <w:rPr>
                <w:rFonts w:hint="eastAsia" w:cs="宋体"/>
                <w:kern w:val="0"/>
                <w:sz w:val="21"/>
                <w:szCs w:val="21"/>
                <w:lang w:val="en-US" w:eastAsia="zh-CN" w:bidi="en-US"/>
              </w:rPr>
              <w:t>5</w:t>
            </w:r>
          </w:p>
        </w:tc>
        <w:tc>
          <w:tcPr>
            <w:tcW w:w="1090" w:type="dxa"/>
            <w:tcBorders>
              <w:bottom w:val="single" w:color="auto" w:sz="4" w:space="0"/>
            </w:tcBorders>
            <w:shd w:val="clear" w:color="auto" w:fill="auto"/>
            <w:vAlign w:val="center"/>
          </w:tcPr>
          <w:p w14:paraId="45C2CEB9">
            <w:pPr>
              <w:pStyle w:val="57"/>
              <w:spacing w:line="360" w:lineRule="auto"/>
              <w:jc w:val="center"/>
              <w:rPr>
                <w:rFonts w:hint="eastAsia"/>
                <w:sz w:val="21"/>
                <w:szCs w:val="21"/>
              </w:rPr>
            </w:pPr>
            <w:r>
              <w:rPr>
                <w:rFonts w:hint="eastAsia"/>
                <w:sz w:val="21"/>
                <w:szCs w:val="21"/>
                <w:lang w:val="en-US" w:eastAsia="zh-CN"/>
              </w:rPr>
              <w:t>金属</w:t>
            </w:r>
          </w:p>
        </w:tc>
      </w:tr>
      <w:tr w14:paraId="3D5D9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jc w:val="center"/>
        </w:trPr>
        <w:tc>
          <w:tcPr>
            <w:tcW w:w="1131" w:type="dxa"/>
            <w:vMerge w:val="continue"/>
            <w:shd w:val="clear" w:color="auto" w:fill="auto"/>
            <w:vAlign w:val="center"/>
          </w:tcPr>
          <w:p w14:paraId="7D9ED410">
            <w:pPr>
              <w:pStyle w:val="57"/>
              <w:spacing w:line="360" w:lineRule="auto"/>
              <w:jc w:val="center"/>
              <w:rPr>
                <w:rFonts w:hint="eastAsia"/>
                <w:sz w:val="21"/>
                <w:szCs w:val="21"/>
                <w:lang w:val="en-US" w:eastAsia="zh-CN"/>
              </w:rPr>
            </w:pPr>
          </w:p>
        </w:tc>
        <w:tc>
          <w:tcPr>
            <w:tcW w:w="1030" w:type="dxa"/>
            <w:vMerge w:val="continue"/>
            <w:shd w:val="clear" w:color="auto" w:fill="auto"/>
            <w:vAlign w:val="center"/>
          </w:tcPr>
          <w:p w14:paraId="378AEE38">
            <w:pPr>
              <w:pStyle w:val="57"/>
              <w:spacing w:line="360" w:lineRule="auto"/>
              <w:jc w:val="center"/>
              <w:rPr>
                <w:rFonts w:hint="eastAsia"/>
                <w:sz w:val="21"/>
                <w:szCs w:val="21"/>
                <w:lang w:val="en-US" w:eastAsia="zh-CN"/>
              </w:rPr>
            </w:pPr>
          </w:p>
        </w:tc>
        <w:tc>
          <w:tcPr>
            <w:tcW w:w="890" w:type="dxa"/>
            <w:vMerge w:val="continue"/>
            <w:shd w:val="clear" w:color="auto" w:fill="auto"/>
            <w:vAlign w:val="center"/>
          </w:tcPr>
          <w:p w14:paraId="1E04E63F">
            <w:pPr>
              <w:pStyle w:val="57"/>
              <w:spacing w:line="360" w:lineRule="auto"/>
              <w:jc w:val="center"/>
              <w:rPr>
                <w:rFonts w:hint="eastAsia"/>
                <w:sz w:val="21"/>
                <w:szCs w:val="21"/>
                <w:lang w:val="en-US" w:eastAsia="zh-CN"/>
              </w:rPr>
            </w:pPr>
          </w:p>
        </w:tc>
        <w:tc>
          <w:tcPr>
            <w:tcW w:w="3000" w:type="dxa"/>
            <w:vMerge w:val="continue"/>
            <w:shd w:val="clear" w:color="auto" w:fill="auto"/>
            <w:vAlign w:val="center"/>
          </w:tcPr>
          <w:p w14:paraId="5E4947C5">
            <w:pPr>
              <w:pStyle w:val="57"/>
              <w:spacing w:line="360" w:lineRule="auto"/>
              <w:jc w:val="center"/>
              <w:rPr>
                <w:rFonts w:hint="eastAsia"/>
                <w:sz w:val="21"/>
                <w:szCs w:val="21"/>
                <w:lang w:val="en-US" w:eastAsia="zh-CN"/>
              </w:rPr>
            </w:pPr>
          </w:p>
        </w:tc>
        <w:tc>
          <w:tcPr>
            <w:tcW w:w="960" w:type="dxa"/>
            <w:tcBorders>
              <w:top w:val="single" w:color="auto" w:sz="4" w:space="0"/>
            </w:tcBorders>
            <w:shd w:val="clear" w:color="auto" w:fill="auto"/>
            <w:vAlign w:val="center"/>
          </w:tcPr>
          <w:p w14:paraId="7BA6056E">
            <w:pPr>
              <w:pStyle w:val="57"/>
              <w:spacing w:line="360" w:lineRule="auto"/>
              <w:jc w:val="center"/>
              <w:rPr>
                <w:rFonts w:hint="default" w:eastAsia="宋体"/>
                <w:sz w:val="21"/>
                <w:szCs w:val="21"/>
                <w:lang w:val="en-US" w:eastAsia="zh-CN"/>
              </w:rPr>
            </w:pPr>
            <w:r>
              <w:rPr>
                <w:rFonts w:hint="eastAsia"/>
                <w:sz w:val="21"/>
                <w:szCs w:val="21"/>
                <w:lang w:val="en-US" w:eastAsia="zh-CN"/>
              </w:rPr>
              <w:t>7-9</w:t>
            </w:r>
          </w:p>
        </w:tc>
        <w:tc>
          <w:tcPr>
            <w:tcW w:w="910" w:type="dxa"/>
            <w:tcBorders>
              <w:top w:val="single" w:color="auto" w:sz="4" w:space="0"/>
            </w:tcBorders>
            <w:shd w:val="clear" w:color="auto" w:fill="auto"/>
            <w:vAlign w:val="center"/>
          </w:tcPr>
          <w:p w14:paraId="70979F9F">
            <w:pPr>
              <w:pStyle w:val="57"/>
              <w:spacing w:line="360" w:lineRule="auto"/>
              <w:jc w:val="center"/>
              <w:rPr>
                <w:rFonts w:hint="default" w:cs="宋体"/>
                <w:kern w:val="0"/>
                <w:sz w:val="21"/>
                <w:szCs w:val="21"/>
                <w:lang w:val="en-US" w:eastAsia="zh-CN" w:bidi="en-US"/>
              </w:rPr>
            </w:pPr>
            <w:r>
              <w:rPr>
                <w:rFonts w:hint="eastAsia" w:cs="宋体"/>
                <w:kern w:val="0"/>
                <w:sz w:val="21"/>
                <w:szCs w:val="21"/>
                <w:lang w:val="en-US" w:eastAsia="zh-CN" w:bidi="en-US"/>
              </w:rPr>
              <w:t>10</w:t>
            </w:r>
          </w:p>
        </w:tc>
        <w:tc>
          <w:tcPr>
            <w:tcW w:w="1090" w:type="dxa"/>
            <w:tcBorders>
              <w:top w:val="single" w:color="auto" w:sz="4" w:space="0"/>
            </w:tcBorders>
            <w:shd w:val="clear" w:color="auto" w:fill="auto"/>
            <w:vAlign w:val="center"/>
          </w:tcPr>
          <w:p w14:paraId="3D6FB101">
            <w:pPr>
              <w:pStyle w:val="57"/>
              <w:spacing w:line="360" w:lineRule="auto"/>
              <w:jc w:val="center"/>
              <w:rPr>
                <w:rFonts w:hint="eastAsia"/>
                <w:sz w:val="21"/>
                <w:szCs w:val="21"/>
              </w:rPr>
            </w:pPr>
            <w:r>
              <w:rPr>
                <w:rFonts w:hint="eastAsia"/>
                <w:sz w:val="21"/>
                <w:szCs w:val="21"/>
                <w:lang w:val="en-US" w:eastAsia="zh-CN"/>
              </w:rPr>
              <w:t>金属复合</w:t>
            </w:r>
          </w:p>
        </w:tc>
      </w:tr>
      <w:tr w14:paraId="64F1C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1131" w:type="dxa"/>
            <w:shd w:val="clear" w:color="auto" w:fill="auto"/>
            <w:vAlign w:val="center"/>
          </w:tcPr>
          <w:p w14:paraId="241AA5F2">
            <w:pPr>
              <w:pStyle w:val="57"/>
              <w:spacing w:line="360" w:lineRule="auto"/>
              <w:jc w:val="center"/>
              <w:rPr>
                <w:rFonts w:hint="default"/>
                <w:sz w:val="21"/>
                <w:szCs w:val="21"/>
                <w:lang w:val="en-US" w:eastAsia="zh-CN"/>
              </w:rPr>
            </w:pPr>
            <w:r>
              <w:rPr>
                <w:rFonts w:hint="eastAsia"/>
                <w:sz w:val="21"/>
                <w:szCs w:val="21"/>
                <w:lang w:val="en-US" w:eastAsia="zh-CN"/>
              </w:rPr>
              <w:t>≤400</w:t>
            </w:r>
          </w:p>
        </w:tc>
        <w:tc>
          <w:tcPr>
            <w:tcW w:w="1030" w:type="dxa"/>
            <w:shd w:val="clear" w:color="auto" w:fill="auto"/>
            <w:vAlign w:val="center"/>
          </w:tcPr>
          <w:p w14:paraId="36E20F9A">
            <w:pPr>
              <w:pStyle w:val="57"/>
              <w:spacing w:line="360" w:lineRule="auto"/>
              <w:jc w:val="center"/>
              <w:rPr>
                <w:rFonts w:hint="eastAsia"/>
                <w:sz w:val="21"/>
                <w:szCs w:val="21"/>
                <w:lang w:val="en-US" w:eastAsia="zh-CN"/>
              </w:rPr>
            </w:pPr>
            <w:r>
              <w:rPr>
                <w:rFonts w:hint="eastAsia"/>
                <w:sz w:val="21"/>
                <w:szCs w:val="21"/>
              </w:rPr>
              <w:t>≥</w:t>
            </w:r>
            <w:r>
              <w:rPr>
                <w:rFonts w:hint="eastAsia"/>
                <w:sz w:val="21"/>
                <w:szCs w:val="21"/>
                <w:lang w:val="en-US" w:eastAsia="zh-CN"/>
              </w:rPr>
              <w:t>42</w:t>
            </w:r>
            <w:r>
              <w:rPr>
                <w:rFonts w:hint="eastAsia"/>
                <w:sz w:val="21"/>
                <w:szCs w:val="21"/>
              </w:rPr>
              <w:t>0</w:t>
            </w:r>
          </w:p>
        </w:tc>
        <w:tc>
          <w:tcPr>
            <w:tcW w:w="890" w:type="dxa"/>
            <w:shd w:val="clear" w:color="auto" w:fill="auto"/>
            <w:vAlign w:val="center"/>
          </w:tcPr>
          <w:p w14:paraId="25E24D29">
            <w:pPr>
              <w:pStyle w:val="57"/>
              <w:spacing w:line="360" w:lineRule="auto"/>
              <w:jc w:val="center"/>
              <w:rPr>
                <w:rFonts w:hint="default"/>
                <w:sz w:val="21"/>
                <w:szCs w:val="21"/>
                <w:lang w:val="en-US" w:eastAsia="zh-CN"/>
              </w:rPr>
            </w:pPr>
            <w:r>
              <w:rPr>
                <w:rFonts w:hint="eastAsia"/>
                <w:sz w:val="21"/>
                <w:szCs w:val="21"/>
                <w:lang w:val="en-US" w:eastAsia="zh-CN"/>
              </w:rPr>
              <w:t>300</w:t>
            </w:r>
          </w:p>
        </w:tc>
        <w:tc>
          <w:tcPr>
            <w:tcW w:w="3000" w:type="dxa"/>
            <w:shd w:val="clear" w:color="auto" w:fill="auto"/>
            <w:vAlign w:val="center"/>
          </w:tcPr>
          <w:p w14:paraId="1087F632">
            <w:pPr>
              <w:pStyle w:val="57"/>
              <w:spacing w:line="360" w:lineRule="auto"/>
              <w:jc w:val="center"/>
              <w:rPr>
                <w:rFonts w:hint="eastAsia"/>
                <w:sz w:val="21"/>
                <w:szCs w:val="21"/>
                <w:lang w:val="en-US" w:eastAsia="zh-CN"/>
              </w:rPr>
            </w:pPr>
            <w:r>
              <w:rPr>
                <w:rFonts w:hint="eastAsia"/>
                <w:sz w:val="21"/>
                <w:szCs w:val="21"/>
                <w:lang w:val="en-US" w:eastAsia="zh-CN"/>
              </w:rPr>
              <w:t>上部配HRB10@150双向钢筋</w:t>
            </w:r>
          </w:p>
          <w:p w14:paraId="1D60A3A3">
            <w:pPr>
              <w:pStyle w:val="57"/>
              <w:spacing w:line="360" w:lineRule="auto"/>
              <w:jc w:val="center"/>
              <w:rPr>
                <w:rFonts w:hint="eastAsia"/>
                <w:sz w:val="21"/>
                <w:szCs w:val="21"/>
                <w:lang w:val="en-US" w:eastAsia="zh-CN"/>
              </w:rPr>
            </w:pPr>
            <w:r>
              <w:rPr>
                <w:rFonts w:hint="eastAsia"/>
                <w:sz w:val="21"/>
                <w:szCs w:val="21"/>
                <w:lang w:val="en-US" w:eastAsia="zh-CN"/>
              </w:rPr>
              <w:t>下部配HRB12@150双向钢筋</w:t>
            </w:r>
          </w:p>
        </w:tc>
        <w:tc>
          <w:tcPr>
            <w:tcW w:w="960" w:type="dxa"/>
            <w:shd w:val="clear" w:color="auto" w:fill="auto"/>
            <w:vAlign w:val="center"/>
          </w:tcPr>
          <w:p w14:paraId="2C5F293B">
            <w:pPr>
              <w:pStyle w:val="57"/>
              <w:spacing w:line="360" w:lineRule="auto"/>
              <w:jc w:val="center"/>
              <w:rPr>
                <w:rFonts w:hint="default" w:eastAsia="宋体"/>
                <w:sz w:val="21"/>
                <w:szCs w:val="21"/>
                <w:lang w:val="en-US" w:eastAsia="zh-CN"/>
              </w:rPr>
            </w:pPr>
            <w:r>
              <w:rPr>
                <w:rFonts w:hint="eastAsia"/>
                <w:sz w:val="21"/>
                <w:szCs w:val="21"/>
                <w:lang w:val="en-US" w:eastAsia="zh-CN"/>
              </w:rPr>
              <w:t>7-9</w:t>
            </w:r>
          </w:p>
        </w:tc>
        <w:tc>
          <w:tcPr>
            <w:tcW w:w="910" w:type="dxa"/>
            <w:shd w:val="clear" w:color="auto" w:fill="auto"/>
            <w:vAlign w:val="center"/>
          </w:tcPr>
          <w:p w14:paraId="3E949214">
            <w:pPr>
              <w:pStyle w:val="57"/>
              <w:spacing w:line="360" w:lineRule="auto"/>
              <w:jc w:val="center"/>
              <w:rPr>
                <w:rFonts w:hint="default" w:cs="宋体"/>
                <w:kern w:val="0"/>
                <w:sz w:val="21"/>
                <w:szCs w:val="21"/>
                <w:lang w:val="en-US" w:eastAsia="zh-CN" w:bidi="en-US"/>
              </w:rPr>
            </w:pPr>
            <w:r>
              <w:rPr>
                <w:rFonts w:hint="eastAsia" w:cs="宋体"/>
                <w:kern w:val="0"/>
                <w:sz w:val="21"/>
                <w:szCs w:val="21"/>
                <w:lang w:val="en-US" w:eastAsia="zh-CN" w:bidi="en-US"/>
              </w:rPr>
              <w:t>10</w:t>
            </w:r>
          </w:p>
        </w:tc>
        <w:tc>
          <w:tcPr>
            <w:tcW w:w="1090" w:type="dxa"/>
            <w:shd w:val="clear" w:color="auto" w:fill="auto"/>
            <w:vAlign w:val="center"/>
          </w:tcPr>
          <w:p w14:paraId="70095A52">
            <w:pPr>
              <w:pStyle w:val="57"/>
              <w:spacing w:line="360" w:lineRule="auto"/>
              <w:jc w:val="center"/>
              <w:rPr>
                <w:rFonts w:hint="eastAsia"/>
                <w:sz w:val="21"/>
                <w:szCs w:val="21"/>
              </w:rPr>
            </w:pPr>
            <w:r>
              <w:rPr>
                <w:rFonts w:hint="eastAsia"/>
                <w:sz w:val="21"/>
                <w:szCs w:val="21"/>
                <w:lang w:val="en-US" w:eastAsia="zh-CN"/>
              </w:rPr>
              <w:t>金属</w:t>
            </w:r>
          </w:p>
        </w:tc>
      </w:tr>
      <w:tr w14:paraId="25392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1131" w:type="dxa"/>
            <w:shd w:val="clear" w:color="auto" w:fill="auto"/>
            <w:vAlign w:val="center"/>
          </w:tcPr>
          <w:p w14:paraId="65AA257B">
            <w:pPr>
              <w:pStyle w:val="57"/>
              <w:spacing w:line="360" w:lineRule="auto"/>
              <w:jc w:val="center"/>
              <w:rPr>
                <w:rFonts w:hint="default"/>
                <w:sz w:val="21"/>
                <w:szCs w:val="21"/>
                <w:lang w:val="en-US" w:eastAsia="zh-CN"/>
              </w:rPr>
            </w:pPr>
            <w:r>
              <w:rPr>
                <w:rFonts w:hint="eastAsia"/>
                <w:sz w:val="21"/>
                <w:szCs w:val="21"/>
                <w:lang w:val="en-US" w:eastAsia="zh-CN"/>
              </w:rPr>
              <w:t>≤600</w:t>
            </w:r>
          </w:p>
        </w:tc>
        <w:tc>
          <w:tcPr>
            <w:tcW w:w="1030" w:type="dxa"/>
            <w:shd w:val="clear" w:color="auto" w:fill="auto"/>
            <w:vAlign w:val="center"/>
          </w:tcPr>
          <w:p w14:paraId="4A9B7A1D">
            <w:pPr>
              <w:pStyle w:val="57"/>
              <w:spacing w:line="360" w:lineRule="auto"/>
              <w:jc w:val="center"/>
              <w:rPr>
                <w:rFonts w:hint="eastAsia"/>
                <w:sz w:val="21"/>
                <w:szCs w:val="21"/>
                <w:lang w:val="en-US" w:eastAsia="zh-CN"/>
              </w:rPr>
            </w:pPr>
            <w:r>
              <w:rPr>
                <w:rFonts w:hint="eastAsia"/>
                <w:sz w:val="21"/>
                <w:szCs w:val="21"/>
              </w:rPr>
              <w:t>≥</w:t>
            </w:r>
            <w:r>
              <w:rPr>
                <w:rFonts w:hint="eastAsia"/>
                <w:sz w:val="21"/>
                <w:szCs w:val="21"/>
                <w:lang w:val="en-US" w:eastAsia="zh-CN"/>
              </w:rPr>
              <w:t>62</w:t>
            </w:r>
            <w:r>
              <w:rPr>
                <w:rFonts w:hint="eastAsia"/>
                <w:sz w:val="21"/>
                <w:szCs w:val="21"/>
              </w:rPr>
              <w:t>0</w:t>
            </w:r>
          </w:p>
        </w:tc>
        <w:tc>
          <w:tcPr>
            <w:tcW w:w="890" w:type="dxa"/>
            <w:shd w:val="clear" w:color="auto" w:fill="auto"/>
            <w:vAlign w:val="center"/>
          </w:tcPr>
          <w:p w14:paraId="52E22983">
            <w:pPr>
              <w:pStyle w:val="57"/>
              <w:spacing w:line="360" w:lineRule="auto"/>
              <w:jc w:val="center"/>
              <w:rPr>
                <w:rFonts w:hint="default"/>
                <w:sz w:val="21"/>
                <w:szCs w:val="21"/>
                <w:lang w:val="en-US" w:eastAsia="zh-CN"/>
              </w:rPr>
            </w:pPr>
            <w:r>
              <w:rPr>
                <w:rFonts w:hint="eastAsia"/>
                <w:sz w:val="21"/>
                <w:szCs w:val="21"/>
                <w:lang w:val="en-US" w:eastAsia="zh-CN"/>
              </w:rPr>
              <w:t>300</w:t>
            </w:r>
          </w:p>
        </w:tc>
        <w:tc>
          <w:tcPr>
            <w:tcW w:w="3000" w:type="dxa"/>
            <w:shd w:val="clear" w:color="auto" w:fill="auto"/>
            <w:vAlign w:val="center"/>
          </w:tcPr>
          <w:p w14:paraId="7E25FAB4">
            <w:pPr>
              <w:pStyle w:val="57"/>
              <w:spacing w:line="360" w:lineRule="auto"/>
              <w:jc w:val="center"/>
              <w:rPr>
                <w:rFonts w:hint="eastAsia"/>
                <w:sz w:val="21"/>
                <w:szCs w:val="21"/>
                <w:lang w:val="en-US" w:eastAsia="zh-CN"/>
              </w:rPr>
            </w:pPr>
            <w:r>
              <w:rPr>
                <w:rFonts w:hint="eastAsia"/>
                <w:sz w:val="21"/>
                <w:szCs w:val="21"/>
                <w:lang w:val="en-US" w:eastAsia="zh-CN"/>
              </w:rPr>
              <w:t>上部配HRB12@150双向钢筋</w:t>
            </w:r>
          </w:p>
          <w:p w14:paraId="0F5BD8E6">
            <w:pPr>
              <w:pStyle w:val="57"/>
              <w:spacing w:line="360" w:lineRule="auto"/>
              <w:jc w:val="center"/>
              <w:rPr>
                <w:rFonts w:hint="eastAsia"/>
                <w:sz w:val="21"/>
                <w:szCs w:val="21"/>
                <w:lang w:val="en-US" w:eastAsia="zh-CN"/>
              </w:rPr>
            </w:pPr>
            <w:r>
              <w:rPr>
                <w:rFonts w:hint="eastAsia"/>
                <w:sz w:val="21"/>
                <w:szCs w:val="21"/>
                <w:lang w:val="en-US" w:eastAsia="zh-CN"/>
              </w:rPr>
              <w:t>下部配HRB14@150双向钢筋</w:t>
            </w:r>
          </w:p>
        </w:tc>
        <w:tc>
          <w:tcPr>
            <w:tcW w:w="960" w:type="dxa"/>
            <w:shd w:val="clear" w:color="auto" w:fill="auto"/>
            <w:vAlign w:val="center"/>
          </w:tcPr>
          <w:p w14:paraId="732DFA25">
            <w:pPr>
              <w:pStyle w:val="57"/>
              <w:spacing w:line="360" w:lineRule="auto"/>
              <w:jc w:val="center"/>
              <w:rPr>
                <w:rFonts w:hint="default" w:eastAsia="宋体"/>
                <w:sz w:val="21"/>
                <w:szCs w:val="21"/>
                <w:lang w:val="en-US" w:eastAsia="zh-CN"/>
              </w:rPr>
            </w:pPr>
            <w:r>
              <w:rPr>
                <w:rFonts w:hint="eastAsia"/>
                <w:sz w:val="21"/>
                <w:szCs w:val="21"/>
                <w:lang w:val="en-US" w:eastAsia="zh-CN"/>
              </w:rPr>
              <w:t>7-9</w:t>
            </w:r>
          </w:p>
        </w:tc>
        <w:tc>
          <w:tcPr>
            <w:tcW w:w="910" w:type="dxa"/>
            <w:shd w:val="clear" w:color="auto" w:fill="auto"/>
            <w:vAlign w:val="center"/>
          </w:tcPr>
          <w:p w14:paraId="4B82C09C">
            <w:pPr>
              <w:pStyle w:val="57"/>
              <w:spacing w:line="360" w:lineRule="auto"/>
              <w:jc w:val="center"/>
              <w:rPr>
                <w:rFonts w:hint="default" w:cs="宋体"/>
                <w:kern w:val="0"/>
                <w:sz w:val="21"/>
                <w:szCs w:val="21"/>
                <w:lang w:val="en-US" w:eastAsia="zh-CN" w:bidi="en-US"/>
              </w:rPr>
            </w:pPr>
            <w:r>
              <w:rPr>
                <w:rFonts w:hint="eastAsia" w:cs="宋体"/>
                <w:kern w:val="0"/>
                <w:sz w:val="21"/>
                <w:szCs w:val="21"/>
                <w:lang w:val="en-US" w:eastAsia="zh-CN" w:bidi="en-US"/>
              </w:rPr>
              <w:t>10</w:t>
            </w:r>
          </w:p>
        </w:tc>
        <w:tc>
          <w:tcPr>
            <w:tcW w:w="1090" w:type="dxa"/>
            <w:shd w:val="clear" w:color="auto" w:fill="auto"/>
            <w:vAlign w:val="center"/>
          </w:tcPr>
          <w:p w14:paraId="2826C226">
            <w:pPr>
              <w:pStyle w:val="57"/>
              <w:spacing w:line="360" w:lineRule="auto"/>
              <w:jc w:val="center"/>
              <w:rPr>
                <w:rFonts w:hint="eastAsia"/>
                <w:sz w:val="21"/>
                <w:szCs w:val="21"/>
              </w:rPr>
            </w:pPr>
            <w:r>
              <w:rPr>
                <w:rFonts w:hint="eastAsia"/>
                <w:sz w:val="21"/>
                <w:szCs w:val="21"/>
                <w:lang w:val="en-US" w:eastAsia="zh-CN"/>
              </w:rPr>
              <w:t>金属</w:t>
            </w:r>
          </w:p>
        </w:tc>
      </w:tr>
      <w:tr w14:paraId="652D6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1131" w:type="dxa"/>
            <w:shd w:val="clear" w:color="auto" w:fill="auto"/>
            <w:vAlign w:val="center"/>
          </w:tcPr>
          <w:p w14:paraId="40905113">
            <w:pPr>
              <w:pStyle w:val="57"/>
              <w:spacing w:line="360" w:lineRule="auto"/>
              <w:jc w:val="center"/>
              <w:rPr>
                <w:rFonts w:hint="default"/>
                <w:sz w:val="21"/>
                <w:szCs w:val="21"/>
                <w:lang w:val="en-US" w:eastAsia="zh-CN"/>
              </w:rPr>
            </w:pPr>
            <w:r>
              <w:rPr>
                <w:rFonts w:hint="eastAsia"/>
                <w:sz w:val="21"/>
                <w:szCs w:val="21"/>
                <w:lang w:val="en-US" w:eastAsia="zh-CN"/>
              </w:rPr>
              <w:t>≤800</w:t>
            </w:r>
          </w:p>
        </w:tc>
        <w:tc>
          <w:tcPr>
            <w:tcW w:w="1030" w:type="dxa"/>
            <w:shd w:val="clear" w:color="auto" w:fill="auto"/>
            <w:vAlign w:val="center"/>
          </w:tcPr>
          <w:p w14:paraId="5960380F">
            <w:pPr>
              <w:pStyle w:val="57"/>
              <w:spacing w:line="360" w:lineRule="auto"/>
              <w:jc w:val="center"/>
              <w:rPr>
                <w:rFonts w:hint="eastAsia"/>
                <w:sz w:val="21"/>
                <w:szCs w:val="21"/>
                <w:lang w:val="en-US" w:eastAsia="zh-CN"/>
              </w:rPr>
            </w:pPr>
            <w:r>
              <w:rPr>
                <w:rFonts w:hint="eastAsia"/>
                <w:sz w:val="21"/>
                <w:szCs w:val="21"/>
              </w:rPr>
              <w:t>≥</w:t>
            </w:r>
            <w:r>
              <w:rPr>
                <w:rFonts w:hint="eastAsia"/>
                <w:sz w:val="21"/>
                <w:szCs w:val="21"/>
                <w:lang w:val="en-US" w:eastAsia="zh-CN"/>
              </w:rPr>
              <w:t>82</w:t>
            </w:r>
            <w:r>
              <w:rPr>
                <w:rFonts w:hint="eastAsia"/>
                <w:sz w:val="21"/>
                <w:szCs w:val="21"/>
              </w:rPr>
              <w:t>0</w:t>
            </w:r>
          </w:p>
        </w:tc>
        <w:tc>
          <w:tcPr>
            <w:tcW w:w="890" w:type="dxa"/>
            <w:shd w:val="clear" w:color="auto" w:fill="auto"/>
            <w:vAlign w:val="center"/>
          </w:tcPr>
          <w:p w14:paraId="0FAB20C4">
            <w:pPr>
              <w:pStyle w:val="57"/>
              <w:spacing w:line="360" w:lineRule="auto"/>
              <w:jc w:val="center"/>
              <w:rPr>
                <w:rFonts w:hint="default"/>
                <w:sz w:val="21"/>
                <w:szCs w:val="21"/>
                <w:lang w:val="en-US" w:eastAsia="zh-CN"/>
              </w:rPr>
            </w:pPr>
            <w:r>
              <w:rPr>
                <w:rFonts w:hint="eastAsia"/>
                <w:sz w:val="21"/>
                <w:szCs w:val="21"/>
                <w:lang w:val="en-US" w:eastAsia="zh-CN"/>
              </w:rPr>
              <w:t>300</w:t>
            </w:r>
          </w:p>
        </w:tc>
        <w:tc>
          <w:tcPr>
            <w:tcW w:w="3000" w:type="dxa"/>
            <w:shd w:val="clear" w:color="auto" w:fill="auto"/>
            <w:vAlign w:val="center"/>
          </w:tcPr>
          <w:p w14:paraId="52C7E23D">
            <w:pPr>
              <w:pStyle w:val="57"/>
              <w:spacing w:line="360" w:lineRule="auto"/>
              <w:jc w:val="center"/>
              <w:rPr>
                <w:rFonts w:hint="eastAsia"/>
                <w:sz w:val="21"/>
                <w:szCs w:val="21"/>
                <w:lang w:val="en-US" w:eastAsia="zh-CN"/>
              </w:rPr>
            </w:pPr>
            <w:r>
              <w:rPr>
                <w:rFonts w:hint="eastAsia"/>
                <w:sz w:val="21"/>
                <w:szCs w:val="21"/>
                <w:lang w:val="en-US" w:eastAsia="zh-CN"/>
              </w:rPr>
              <w:t>上部配HRB14@150双向钢筋</w:t>
            </w:r>
          </w:p>
          <w:p w14:paraId="25EB5C38">
            <w:pPr>
              <w:pStyle w:val="57"/>
              <w:spacing w:line="360" w:lineRule="auto"/>
              <w:jc w:val="center"/>
              <w:rPr>
                <w:rFonts w:hint="eastAsia"/>
                <w:sz w:val="21"/>
                <w:szCs w:val="21"/>
                <w:lang w:val="en-US" w:eastAsia="zh-CN"/>
              </w:rPr>
            </w:pPr>
            <w:r>
              <w:rPr>
                <w:rFonts w:hint="eastAsia"/>
                <w:sz w:val="21"/>
                <w:szCs w:val="21"/>
                <w:lang w:val="en-US" w:eastAsia="zh-CN"/>
              </w:rPr>
              <w:t>下部配HRB14@150双向钢筋</w:t>
            </w:r>
          </w:p>
        </w:tc>
        <w:tc>
          <w:tcPr>
            <w:tcW w:w="960" w:type="dxa"/>
            <w:shd w:val="clear" w:color="auto" w:fill="auto"/>
            <w:vAlign w:val="center"/>
          </w:tcPr>
          <w:p w14:paraId="074A700F">
            <w:pPr>
              <w:pStyle w:val="57"/>
              <w:spacing w:line="360" w:lineRule="auto"/>
              <w:jc w:val="center"/>
              <w:rPr>
                <w:rFonts w:hint="default" w:eastAsia="宋体"/>
                <w:sz w:val="21"/>
                <w:szCs w:val="21"/>
                <w:lang w:val="en-US" w:eastAsia="zh-CN"/>
              </w:rPr>
            </w:pPr>
            <w:r>
              <w:rPr>
                <w:rFonts w:hint="eastAsia"/>
                <w:sz w:val="21"/>
                <w:szCs w:val="21"/>
                <w:lang w:val="en-US" w:eastAsia="zh-CN"/>
              </w:rPr>
              <w:t>7-9</w:t>
            </w:r>
          </w:p>
        </w:tc>
        <w:tc>
          <w:tcPr>
            <w:tcW w:w="910" w:type="dxa"/>
            <w:shd w:val="clear" w:color="auto" w:fill="auto"/>
            <w:vAlign w:val="center"/>
          </w:tcPr>
          <w:p w14:paraId="42EBEB37">
            <w:pPr>
              <w:pStyle w:val="57"/>
              <w:spacing w:line="360" w:lineRule="auto"/>
              <w:jc w:val="center"/>
              <w:rPr>
                <w:rFonts w:hint="default" w:cs="宋体"/>
                <w:kern w:val="0"/>
                <w:sz w:val="21"/>
                <w:szCs w:val="21"/>
                <w:lang w:val="en-US" w:eastAsia="zh-CN" w:bidi="en-US"/>
              </w:rPr>
            </w:pPr>
            <w:r>
              <w:rPr>
                <w:rFonts w:hint="eastAsia" w:cs="宋体"/>
                <w:kern w:val="0"/>
                <w:sz w:val="21"/>
                <w:szCs w:val="21"/>
                <w:lang w:val="en-US" w:eastAsia="zh-CN" w:bidi="en-US"/>
              </w:rPr>
              <w:t>10</w:t>
            </w:r>
          </w:p>
        </w:tc>
        <w:tc>
          <w:tcPr>
            <w:tcW w:w="1090" w:type="dxa"/>
            <w:shd w:val="clear" w:color="auto" w:fill="auto"/>
            <w:vAlign w:val="center"/>
          </w:tcPr>
          <w:p w14:paraId="1BB4C7E5">
            <w:pPr>
              <w:pStyle w:val="57"/>
              <w:spacing w:line="360" w:lineRule="auto"/>
              <w:jc w:val="center"/>
              <w:rPr>
                <w:rFonts w:hint="eastAsia"/>
                <w:sz w:val="21"/>
                <w:szCs w:val="21"/>
              </w:rPr>
            </w:pPr>
            <w:r>
              <w:rPr>
                <w:rFonts w:hint="eastAsia"/>
                <w:sz w:val="21"/>
                <w:szCs w:val="21"/>
                <w:lang w:val="en-US" w:eastAsia="zh-CN"/>
              </w:rPr>
              <w:t>金属</w:t>
            </w:r>
          </w:p>
        </w:tc>
      </w:tr>
      <w:tr w14:paraId="07C8E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1131" w:type="dxa"/>
            <w:shd w:val="clear" w:color="auto" w:fill="auto"/>
            <w:vAlign w:val="center"/>
          </w:tcPr>
          <w:p w14:paraId="254819EF">
            <w:pPr>
              <w:pStyle w:val="57"/>
              <w:spacing w:line="360" w:lineRule="auto"/>
              <w:jc w:val="center"/>
              <w:rPr>
                <w:rFonts w:hint="default"/>
                <w:sz w:val="21"/>
                <w:szCs w:val="21"/>
                <w:lang w:val="en-US" w:eastAsia="zh-CN"/>
              </w:rPr>
            </w:pPr>
            <w:r>
              <w:rPr>
                <w:rFonts w:hint="eastAsia"/>
                <w:sz w:val="21"/>
                <w:szCs w:val="21"/>
                <w:lang w:val="en-US" w:eastAsia="zh-CN"/>
              </w:rPr>
              <w:t>≤1000</w:t>
            </w:r>
          </w:p>
        </w:tc>
        <w:tc>
          <w:tcPr>
            <w:tcW w:w="1030" w:type="dxa"/>
            <w:shd w:val="clear" w:color="auto" w:fill="auto"/>
            <w:vAlign w:val="center"/>
          </w:tcPr>
          <w:p w14:paraId="6A17E6F9">
            <w:pPr>
              <w:pStyle w:val="57"/>
              <w:spacing w:line="360" w:lineRule="auto"/>
              <w:jc w:val="center"/>
              <w:rPr>
                <w:rFonts w:hint="eastAsia"/>
                <w:sz w:val="21"/>
                <w:szCs w:val="21"/>
                <w:lang w:val="en-US" w:eastAsia="zh-CN"/>
              </w:rPr>
            </w:pPr>
            <w:r>
              <w:rPr>
                <w:rFonts w:hint="eastAsia"/>
                <w:sz w:val="21"/>
                <w:szCs w:val="21"/>
              </w:rPr>
              <w:t>≥</w:t>
            </w:r>
            <w:r>
              <w:rPr>
                <w:rFonts w:hint="eastAsia"/>
                <w:sz w:val="21"/>
                <w:szCs w:val="21"/>
                <w:lang w:val="en-US" w:eastAsia="zh-CN"/>
              </w:rPr>
              <w:t>102</w:t>
            </w:r>
            <w:r>
              <w:rPr>
                <w:rFonts w:hint="eastAsia"/>
                <w:sz w:val="21"/>
                <w:szCs w:val="21"/>
              </w:rPr>
              <w:t>0</w:t>
            </w:r>
          </w:p>
        </w:tc>
        <w:tc>
          <w:tcPr>
            <w:tcW w:w="890" w:type="dxa"/>
            <w:shd w:val="clear" w:color="auto" w:fill="auto"/>
            <w:vAlign w:val="center"/>
          </w:tcPr>
          <w:p w14:paraId="167057B0">
            <w:pPr>
              <w:pStyle w:val="57"/>
              <w:spacing w:line="360" w:lineRule="auto"/>
              <w:jc w:val="center"/>
              <w:rPr>
                <w:rFonts w:hint="default"/>
                <w:sz w:val="21"/>
                <w:szCs w:val="21"/>
                <w:lang w:val="en-US" w:eastAsia="zh-CN"/>
              </w:rPr>
            </w:pPr>
            <w:r>
              <w:rPr>
                <w:rFonts w:hint="eastAsia"/>
                <w:sz w:val="21"/>
                <w:szCs w:val="21"/>
                <w:lang w:val="en-US" w:eastAsia="zh-CN"/>
              </w:rPr>
              <w:t>300</w:t>
            </w:r>
          </w:p>
        </w:tc>
        <w:tc>
          <w:tcPr>
            <w:tcW w:w="3000" w:type="dxa"/>
            <w:shd w:val="clear" w:color="auto" w:fill="auto"/>
            <w:vAlign w:val="center"/>
          </w:tcPr>
          <w:p w14:paraId="25172BD6">
            <w:pPr>
              <w:pStyle w:val="57"/>
              <w:spacing w:line="360" w:lineRule="auto"/>
              <w:jc w:val="center"/>
              <w:rPr>
                <w:rFonts w:hint="eastAsia"/>
                <w:sz w:val="21"/>
                <w:szCs w:val="21"/>
                <w:lang w:val="en-US" w:eastAsia="zh-CN"/>
              </w:rPr>
            </w:pPr>
            <w:r>
              <w:rPr>
                <w:rFonts w:hint="eastAsia"/>
                <w:sz w:val="21"/>
                <w:szCs w:val="21"/>
                <w:lang w:val="en-US" w:eastAsia="zh-CN"/>
              </w:rPr>
              <w:t>上部配HRB14@150双向钢筋</w:t>
            </w:r>
          </w:p>
          <w:p w14:paraId="3EB45C28">
            <w:pPr>
              <w:pStyle w:val="57"/>
              <w:spacing w:line="360" w:lineRule="auto"/>
              <w:jc w:val="center"/>
              <w:rPr>
                <w:rFonts w:hint="eastAsia"/>
                <w:sz w:val="21"/>
                <w:szCs w:val="21"/>
                <w:lang w:val="en-US" w:eastAsia="zh-CN"/>
              </w:rPr>
            </w:pPr>
            <w:r>
              <w:rPr>
                <w:rFonts w:hint="eastAsia"/>
                <w:sz w:val="21"/>
                <w:szCs w:val="21"/>
                <w:lang w:val="en-US" w:eastAsia="zh-CN"/>
              </w:rPr>
              <w:t>下部配HRB16@150双向钢筋</w:t>
            </w:r>
          </w:p>
        </w:tc>
        <w:tc>
          <w:tcPr>
            <w:tcW w:w="960" w:type="dxa"/>
            <w:shd w:val="clear" w:color="auto" w:fill="auto"/>
            <w:vAlign w:val="center"/>
          </w:tcPr>
          <w:p w14:paraId="2233918E">
            <w:pPr>
              <w:pStyle w:val="57"/>
              <w:spacing w:line="360" w:lineRule="auto"/>
              <w:jc w:val="center"/>
              <w:rPr>
                <w:rFonts w:hint="default" w:eastAsia="宋体"/>
                <w:sz w:val="21"/>
                <w:szCs w:val="21"/>
                <w:lang w:val="en-US" w:eastAsia="zh-CN"/>
              </w:rPr>
            </w:pPr>
            <w:r>
              <w:rPr>
                <w:rFonts w:hint="eastAsia"/>
                <w:sz w:val="21"/>
                <w:szCs w:val="21"/>
                <w:lang w:val="en-US" w:eastAsia="zh-CN"/>
              </w:rPr>
              <w:t>7-9</w:t>
            </w:r>
          </w:p>
        </w:tc>
        <w:tc>
          <w:tcPr>
            <w:tcW w:w="910" w:type="dxa"/>
            <w:shd w:val="clear" w:color="auto" w:fill="auto"/>
            <w:vAlign w:val="center"/>
          </w:tcPr>
          <w:p w14:paraId="424273C3">
            <w:pPr>
              <w:pStyle w:val="57"/>
              <w:spacing w:line="360" w:lineRule="auto"/>
              <w:jc w:val="center"/>
              <w:rPr>
                <w:rFonts w:hint="default" w:cs="宋体"/>
                <w:kern w:val="0"/>
                <w:sz w:val="21"/>
                <w:szCs w:val="21"/>
                <w:lang w:val="en-US" w:eastAsia="zh-CN" w:bidi="en-US"/>
              </w:rPr>
            </w:pPr>
            <w:r>
              <w:rPr>
                <w:rFonts w:hint="eastAsia" w:cs="宋体"/>
                <w:kern w:val="0"/>
                <w:sz w:val="21"/>
                <w:szCs w:val="21"/>
                <w:lang w:val="en-US" w:eastAsia="zh-CN" w:bidi="en-US"/>
              </w:rPr>
              <w:t>12</w:t>
            </w:r>
          </w:p>
        </w:tc>
        <w:tc>
          <w:tcPr>
            <w:tcW w:w="1090" w:type="dxa"/>
            <w:shd w:val="clear" w:color="auto" w:fill="auto"/>
            <w:vAlign w:val="center"/>
          </w:tcPr>
          <w:p w14:paraId="1B6A0CB4">
            <w:pPr>
              <w:pStyle w:val="57"/>
              <w:spacing w:line="360" w:lineRule="auto"/>
              <w:jc w:val="center"/>
              <w:rPr>
                <w:rFonts w:hint="eastAsia"/>
                <w:sz w:val="21"/>
                <w:szCs w:val="21"/>
              </w:rPr>
            </w:pPr>
            <w:r>
              <w:rPr>
                <w:rFonts w:hint="eastAsia"/>
                <w:sz w:val="21"/>
                <w:szCs w:val="21"/>
                <w:lang w:val="en-US" w:eastAsia="zh-CN"/>
              </w:rPr>
              <w:t>金属</w:t>
            </w:r>
          </w:p>
        </w:tc>
      </w:tr>
      <w:tr w14:paraId="76559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1131" w:type="dxa"/>
            <w:shd w:val="clear" w:color="auto" w:fill="auto"/>
            <w:vAlign w:val="center"/>
          </w:tcPr>
          <w:p w14:paraId="586EED2E">
            <w:pPr>
              <w:pStyle w:val="57"/>
              <w:spacing w:line="360" w:lineRule="auto"/>
              <w:jc w:val="center"/>
              <w:rPr>
                <w:rFonts w:hint="default"/>
                <w:sz w:val="21"/>
                <w:szCs w:val="21"/>
                <w:lang w:val="en-US" w:eastAsia="zh-CN"/>
              </w:rPr>
            </w:pPr>
            <w:r>
              <w:rPr>
                <w:rFonts w:hint="eastAsia"/>
                <w:sz w:val="21"/>
                <w:szCs w:val="21"/>
                <w:lang w:val="en-US" w:eastAsia="zh-CN"/>
              </w:rPr>
              <w:t>≤1200</w:t>
            </w:r>
          </w:p>
        </w:tc>
        <w:tc>
          <w:tcPr>
            <w:tcW w:w="1030" w:type="dxa"/>
            <w:shd w:val="clear" w:color="auto" w:fill="auto"/>
            <w:vAlign w:val="center"/>
          </w:tcPr>
          <w:p w14:paraId="52482993">
            <w:pPr>
              <w:pStyle w:val="57"/>
              <w:spacing w:line="360" w:lineRule="auto"/>
              <w:jc w:val="center"/>
              <w:rPr>
                <w:rFonts w:hint="eastAsia"/>
                <w:sz w:val="21"/>
                <w:szCs w:val="21"/>
                <w:lang w:val="en-US" w:eastAsia="zh-CN"/>
              </w:rPr>
            </w:pPr>
            <w:r>
              <w:rPr>
                <w:rFonts w:hint="eastAsia"/>
                <w:sz w:val="21"/>
                <w:szCs w:val="21"/>
              </w:rPr>
              <w:t>≥</w:t>
            </w:r>
            <w:r>
              <w:rPr>
                <w:rFonts w:hint="eastAsia"/>
                <w:sz w:val="21"/>
                <w:szCs w:val="21"/>
                <w:lang w:val="en-US" w:eastAsia="zh-CN"/>
              </w:rPr>
              <w:t>122</w:t>
            </w:r>
            <w:r>
              <w:rPr>
                <w:rFonts w:hint="eastAsia"/>
                <w:sz w:val="21"/>
                <w:szCs w:val="21"/>
              </w:rPr>
              <w:t>0</w:t>
            </w:r>
          </w:p>
        </w:tc>
        <w:tc>
          <w:tcPr>
            <w:tcW w:w="890" w:type="dxa"/>
            <w:shd w:val="clear" w:color="auto" w:fill="auto"/>
            <w:vAlign w:val="center"/>
          </w:tcPr>
          <w:p w14:paraId="4ADD5194">
            <w:pPr>
              <w:pStyle w:val="57"/>
              <w:spacing w:line="360" w:lineRule="auto"/>
              <w:jc w:val="center"/>
              <w:rPr>
                <w:rFonts w:hint="default"/>
                <w:sz w:val="21"/>
                <w:szCs w:val="21"/>
                <w:lang w:val="en-US" w:eastAsia="zh-CN"/>
              </w:rPr>
            </w:pPr>
            <w:r>
              <w:rPr>
                <w:rFonts w:hint="eastAsia"/>
                <w:sz w:val="21"/>
                <w:szCs w:val="21"/>
                <w:lang w:val="en-US" w:eastAsia="zh-CN"/>
              </w:rPr>
              <w:t>300</w:t>
            </w:r>
          </w:p>
        </w:tc>
        <w:tc>
          <w:tcPr>
            <w:tcW w:w="3000" w:type="dxa"/>
            <w:shd w:val="clear" w:color="auto" w:fill="auto"/>
            <w:vAlign w:val="center"/>
          </w:tcPr>
          <w:p w14:paraId="3152B629">
            <w:pPr>
              <w:pStyle w:val="57"/>
              <w:spacing w:line="360" w:lineRule="auto"/>
              <w:jc w:val="center"/>
              <w:rPr>
                <w:rFonts w:hint="eastAsia"/>
                <w:sz w:val="21"/>
                <w:szCs w:val="21"/>
                <w:lang w:val="en-US" w:eastAsia="zh-CN"/>
              </w:rPr>
            </w:pPr>
            <w:r>
              <w:rPr>
                <w:rFonts w:hint="eastAsia"/>
                <w:sz w:val="21"/>
                <w:szCs w:val="21"/>
                <w:lang w:val="en-US" w:eastAsia="zh-CN"/>
              </w:rPr>
              <w:t>上部配HRB16@150双向钢筋</w:t>
            </w:r>
          </w:p>
          <w:p w14:paraId="658B7AD7">
            <w:pPr>
              <w:pStyle w:val="57"/>
              <w:spacing w:line="360" w:lineRule="auto"/>
              <w:jc w:val="center"/>
              <w:rPr>
                <w:rFonts w:hint="eastAsia"/>
                <w:sz w:val="21"/>
                <w:szCs w:val="21"/>
                <w:lang w:val="en-US" w:eastAsia="zh-CN"/>
              </w:rPr>
            </w:pPr>
            <w:r>
              <w:rPr>
                <w:rFonts w:hint="eastAsia"/>
                <w:sz w:val="21"/>
                <w:szCs w:val="21"/>
                <w:lang w:val="en-US" w:eastAsia="zh-CN"/>
              </w:rPr>
              <w:t>下部配HRB16@150双向钢筋</w:t>
            </w:r>
          </w:p>
        </w:tc>
        <w:tc>
          <w:tcPr>
            <w:tcW w:w="960" w:type="dxa"/>
            <w:shd w:val="clear" w:color="auto" w:fill="auto"/>
            <w:vAlign w:val="center"/>
          </w:tcPr>
          <w:p w14:paraId="545E9A29">
            <w:pPr>
              <w:pStyle w:val="57"/>
              <w:spacing w:line="360" w:lineRule="auto"/>
              <w:jc w:val="center"/>
              <w:rPr>
                <w:rFonts w:hint="default" w:eastAsia="宋体"/>
                <w:sz w:val="21"/>
                <w:szCs w:val="21"/>
                <w:lang w:val="en-US" w:eastAsia="zh-CN"/>
              </w:rPr>
            </w:pPr>
            <w:r>
              <w:rPr>
                <w:rFonts w:hint="eastAsia"/>
                <w:sz w:val="21"/>
                <w:szCs w:val="21"/>
                <w:lang w:val="en-US" w:eastAsia="zh-CN"/>
              </w:rPr>
              <w:t>10-12</w:t>
            </w:r>
          </w:p>
        </w:tc>
        <w:tc>
          <w:tcPr>
            <w:tcW w:w="910" w:type="dxa"/>
            <w:shd w:val="clear" w:color="auto" w:fill="auto"/>
            <w:vAlign w:val="center"/>
          </w:tcPr>
          <w:p w14:paraId="3D2C8C7D">
            <w:pPr>
              <w:pStyle w:val="57"/>
              <w:spacing w:line="360" w:lineRule="auto"/>
              <w:jc w:val="center"/>
              <w:rPr>
                <w:rFonts w:hint="default" w:cs="宋体"/>
                <w:kern w:val="0"/>
                <w:sz w:val="21"/>
                <w:szCs w:val="21"/>
                <w:lang w:val="en-US" w:eastAsia="zh-CN" w:bidi="en-US"/>
              </w:rPr>
            </w:pPr>
            <w:r>
              <w:rPr>
                <w:rFonts w:hint="eastAsia" w:cs="宋体"/>
                <w:kern w:val="0"/>
                <w:sz w:val="21"/>
                <w:szCs w:val="21"/>
                <w:lang w:val="en-US" w:eastAsia="zh-CN" w:bidi="en-US"/>
              </w:rPr>
              <w:t>12</w:t>
            </w:r>
          </w:p>
        </w:tc>
        <w:tc>
          <w:tcPr>
            <w:tcW w:w="1090" w:type="dxa"/>
            <w:shd w:val="clear" w:color="auto" w:fill="auto"/>
            <w:vAlign w:val="center"/>
          </w:tcPr>
          <w:p w14:paraId="3269B14C">
            <w:pPr>
              <w:pStyle w:val="57"/>
              <w:spacing w:line="360" w:lineRule="auto"/>
              <w:jc w:val="center"/>
              <w:rPr>
                <w:rFonts w:hint="eastAsia"/>
                <w:sz w:val="21"/>
                <w:szCs w:val="21"/>
              </w:rPr>
            </w:pPr>
            <w:r>
              <w:rPr>
                <w:rFonts w:hint="eastAsia"/>
                <w:sz w:val="21"/>
                <w:szCs w:val="21"/>
                <w:lang w:val="en-US" w:eastAsia="zh-CN"/>
              </w:rPr>
              <w:t>金属</w:t>
            </w:r>
          </w:p>
        </w:tc>
      </w:tr>
    </w:tbl>
    <w:p w14:paraId="5684A814">
      <w:pPr>
        <w:spacing w:line="360" w:lineRule="auto"/>
        <w:rPr>
          <w:rFonts w:ascii="宋体" w:hAnsi="宋体" w:cs="宋体"/>
          <w:szCs w:val="21"/>
        </w:rPr>
      </w:pPr>
    </w:p>
    <w:p w14:paraId="015E8FE3">
      <w:pPr>
        <w:pStyle w:val="3"/>
        <w:numPr>
          <w:ilvl w:val="1"/>
          <w:numId w:val="0"/>
        </w:numPr>
        <w:spacing w:before="360" w:after="360" w:line="240" w:lineRule="auto"/>
        <w:ind w:leftChars="0"/>
        <w:jc w:val="center"/>
        <w:outlineLvl w:val="1"/>
        <w:rPr>
          <w:rFonts w:ascii="黑体" w:hAnsi="黑体" w:eastAsia="黑体"/>
          <w:sz w:val="21"/>
          <w:szCs w:val="21"/>
        </w:rPr>
      </w:pPr>
      <w:bookmarkStart w:id="106" w:name="_Toc12237"/>
      <w:bookmarkStart w:id="107" w:name="_Toc32390"/>
      <w:r>
        <w:rPr>
          <w:rFonts w:hint="eastAsia" w:ascii="黑体" w:hAnsi="黑体" w:eastAsia="黑体"/>
          <w:sz w:val="21"/>
          <w:szCs w:val="21"/>
          <w:lang w:val="en-US" w:eastAsia="zh-CN"/>
        </w:rPr>
        <w:t xml:space="preserve">5.2 </w:t>
      </w:r>
      <w:r>
        <w:rPr>
          <w:rFonts w:hint="eastAsia" w:ascii="黑体" w:hAnsi="黑体" w:eastAsia="黑体"/>
          <w:sz w:val="21"/>
          <w:szCs w:val="21"/>
        </w:rPr>
        <w:t>构造</w:t>
      </w:r>
      <w:bookmarkEnd w:id="106"/>
      <w:bookmarkEnd w:id="107"/>
    </w:p>
    <w:p w14:paraId="71E5B7DC">
      <w:pPr>
        <w:numPr>
          <w:ilvl w:val="0"/>
          <w:numId w:val="0"/>
        </w:numPr>
        <w:spacing w:line="360" w:lineRule="auto"/>
        <w:rPr>
          <w:rFonts w:ascii="宋体" w:hAnsi="宋体" w:cs="宋体"/>
          <w:szCs w:val="21"/>
        </w:rPr>
      </w:pPr>
      <w:r>
        <w:rPr>
          <w:rFonts w:hint="eastAsia" w:ascii="宋体" w:hAnsi="宋体" w:cs="宋体"/>
          <w:szCs w:val="21"/>
          <w:lang w:val="en-US" w:eastAsia="zh-CN"/>
        </w:rPr>
        <w:t>5.2.1 重载</w:t>
      </w:r>
      <w:r>
        <w:rPr>
          <w:rFonts w:hint="eastAsia" w:ascii="宋体" w:hAnsi="宋体" w:cs="宋体"/>
          <w:szCs w:val="21"/>
        </w:rPr>
        <w:t>地面系统应由基层混凝土、</w:t>
      </w:r>
      <w:r>
        <w:rPr>
          <w:rFonts w:hint="eastAsia" w:ascii="宋体" w:hAnsi="宋体" w:cs="宋体"/>
          <w:szCs w:val="21"/>
          <w:lang w:val="en-US" w:eastAsia="zh-CN"/>
        </w:rPr>
        <w:t>PE膜</w:t>
      </w:r>
      <w:r>
        <w:rPr>
          <w:rFonts w:hint="eastAsia" w:ascii="宋体" w:hAnsi="宋体" w:cs="宋体"/>
          <w:szCs w:val="21"/>
        </w:rPr>
        <w:t>、面层混凝土、</w:t>
      </w:r>
      <w:r>
        <w:rPr>
          <w:rFonts w:hint="eastAsia" w:ascii="宋体" w:hAnsi="宋体" w:cs="宋体"/>
          <w:szCs w:val="21"/>
          <w:lang w:val="en-US" w:eastAsia="zh-CN"/>
        </w:rPr>
        <w:t>重载</w:t>
      </w:r>
      <w:r>
        <w:rPr>
          <w:rFonts w:hint="eastAsia" w:ascii="宋体" w:hAnsi="宋体" w:cs="宋体"/>
          <w:szCs w:val="21"/>
        </w:rPr>
        <w:t>面层构成（图 5.2.1）</w:t>
      </w:r>
    </w:p>
    <w:p w14:paraId="2C54935F">
      <w:pPr>
        <w:spacing w:line="360" w:lineRule="auto"/>
        <w:ind w:firstLine="1050" w:firstLineChars="500"/>
        <w:jc w:val="center"/>
        <w:rPr>
          <w:rFonts w:ascii="宋体" w:hAnsi="宋体" w:cs="宋体"/>
          <w:szCs w:val="21"/>
        </w:rPr>
      </w:pPr>
      <w:r>
        <w:rPr>
          <w:rFonts w:hint="eastAsia" w:ascii="宋体" w:hAnsi="宋体" w:cs="宋体"/>
          <w:szCs w:val="21"/>
        </w:rPr>
        <w:drawing>
          <wp:inline distT="0" distB="0" distL="0" distR="0">
            <wp:extent cx="2566670" cy="1816735"/>
            <wp:effectExtent l="0" t="0" r="8890" b="1206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566670" cy="1816735"/>
                    </a:xfrm>
                    <a:prstGeom prst="rect">
                      <a:avLst/>
                    </a:prstGeom>
                    <a:noFill/>
                  </pic:spPr>
                </pic:pic>
              </a:graphicData>
            </a:graphic>
          </wp:inline>
        </w:drawing>
      </w:r>
    </w:p>
    <w:p w14:paraId="22952AB8">
      <w:pPr>
        <w:jc w:val="center"/>
        <w:rPr>
          <w:rFonts w:hint="eastAsia" w:ascii="宋体" w:hAnsi="宋体" w:eastAsia="宋体" w:cs="楷体"/>
          <w:szCs w:val="21"/>
          <w:highlight w:val="none"/>
        </w:rPr>
      </w:pPr>
      <w:r>
        <w:rPr>
          <w:rFonts w:hint="eastAsia" w:ascii="宋体" w:hAnsi="宋体" w:eastAsia="宋体" w:cs="楷体"/>
          <w:szCs w:val="21"/>
          <w:highlight w:val="none"/>
        </w:rPr>
        <w:t>1—基层混凝土；2—</w:t>
      </w:r>
      <w:r>
        <w:rPr>
          <w:rFonts w:hint="eastAsia" w:ascii="宋体" w:hAnsi="宋体" w:cs="楷体"/>
          <w:szCs w:val="21"/>
          <w:highlight w:val="none"/>
          <w:lang w:val="en-US" w:eastAsia="zh-CN"/>
        </w:rPr>
        <w:t>PE膜</w:t>
      </w:r>
      <w:r>
        <w:rPr>
          <w:rFonts w:hint="eastAsia" w:ascii="宋体" w:hAnsi="宋体" w:eastAsia="宋体" w:cs="楷体"/>
          <w:szCs w:val="21"/>
          <w:highlight w:val="none"/>
        </w:rPr>
        <w:t>；3—面层混凝土；4—</w:t>
      </w:r>
      <w:r>
        <w:rPr>
          <w:rFonts w:hint="eastAsia" w:ascii="宋体" w:hAnsi="宋体" w:cs="楷体"/>
          <w:szCs w:val="21"/>
          <w:highlight w:val="none"/>
          <w:lang w:val="en-US" w:eastAsia="zh-CN"/>
        </w:rPr>
        <w:t>重载</w:t>
      </w:r>
      <w:r>
        <w:rPr>
          <w:rFonts w:hint="eastAsia" w:ascii="宋体" w:hAnsi="宋体" w:eastAsia="宋体" w:cs="楷体"/>
          <w:szCs w:val="21"/>
          <w:highlight w:val="none"/>
        </w:rPr>
        <w:t>面层</w:t>
      </w:r>
    </w:p>
    <w:p w14:paraId="0CC2F9F9">
      <w:pPr>
        <w:widowControl/>
        <w:jc w:val="center"/>
        <w:rPr>
          <w:rFonts w:ascii="Times New Roman" w:hAnsi="Times New Roman" w:eastAsia="宋体" w:cs="Times New Roman"/>
          <w:b/>
          <w:color w:val="000000" w:themeColor="text1"/>
          <w:szCs w:val="21"/>
          <w:lang w:val="zh-CN"/>
          <w14:textFill>
            <w14:solidFill>
              <w14:schemeClr w14:val="tx1"/>
            </w14:solidFill>
          </w14:textFill>
        </w:rPr>
      </w:pPr>
      <w:r>
        <w:rPr>
          <w:rFonts w:hint="eastAsia" w:ascii="黑体" w:hAnsi="黑体" w:eastAsia="黑体" w:cs="Times New Roman"/>
          <w:color w:val="000000" w:themeColor="text1"/>
          <w:sz w:val="18"/>
          <w:szCs w:val="18"/>
          <w:highlight w:val="none"/>
          <w14:textFill>
            <w14:solidFill>
              <w14:schemeClr w14:val="tx1"/>
            </w14:solidFill>
          </w14:textFill>
        </w:rPr>
        <w:t xml:space="preserve">图5.2.1 </w:t>
      </w:r>
      <w:r>
        <w:rPr>
          <w:rFonts w:hint="eastAsia" w:ascii="黑体" w:hAnsi="黑体" w:eastAsia="黑体" w:cs="Times New Roman"/>
          <w:color w:val="000000" w:themeColor="text1"/>
          <w:sz w:val="18"/>
          <w:szCs w:val="18"/>
          <w:highlight w:val="none"/>
          <w:lang w:val="en-US" w:eastAsia="zh-CN"/>
          <w14:textFill>
            <w14:solidFill>
              <w14:schemeClr w14:val="tx1"/>
            </w14:solidFill>
          </w14:textFill>
        </w:rPr>
        <w:t>重载</w:t>
      </w:r>
      <w:r>
        <w:rPr>
          <w:rFonts w:hint="eastAsia" w:ascii="黑体" w:hAnsi="黑体" w:eastAsia="黑体" w:cs="Times New Roman"/>
          <w:color w:val="000000" w:themeColor="text1"/>
          <w:sz w:val="18"/>
          <w:szCs w:val="18"/>
          <w:highlight w:val="none"/>
          <w14:textFill>
            <w14:solidFill>
              <w14:schemeClr w14:val="tx1"/>
            </w14:solidFill>
          </w14:textFill>
        </w:rPr>
        <w:t>地面构造示意图</w:t>
      </w:r>
      <w:r>
        <w:rPr>
          <w:rFonts w:ascii="Times New Roman" w:hAnsi="Times New Roman" w:eastAsia="宋体" w:cs="Times New Roman"/>
          <w:b/>
          <w:color w:val="000000" w:themeColor="text1"/>
          <w:szCs w:val="21"/>
          <w:lang w:val="zh-CN"/>
          <w14:textFill>
            <w14:solidFill>
              <w14:schemeClr w14:val="tx1"/>
            </w14:solidFill>
          </w14:textFill>
        </w:rPr>
        <w:br w:type="page"/>
      </w:r>
    </w:p>
    <w:p w14:paraId="2F14339A">
      <w:pPr>
        <w:rPr>
          <w:rFonts w:ascii="Times New Roman" w:hAnsi="Times New Roman" w:eastAsia="宋体" w:cs="Times New Roman"/>
          <w:b/>
          <w:color w:val="000000" w:themeColor="text1"/>
          <w:szCs w:val="21"/>
          <w:lang w:val="zh-CN"/>
          <w14:textFill>
            <w14:solidFill>
              <w14:schemeClr w14:val="tx1"/>
            </w14:solidFill>
          </w14:textFill>
        </w:rPr>
      </w:pPr>
    </w:p>
    <w:p w14:paraId="2EFC7B8E">
      <w:pPr>
        <w:pStyle w:val="2"/>
        <w:keepNext w:val="0"/>
        <w:keepLines w:val="0"/>
        <w:snapToGrid w:val="0"/>
        <w:spacing w:before="0" w:after="0" w:line="312" w:lineRule="auto"/>
        <w:rPr>
          <w:rFonts w:hint="eastAsia" w:ascii="Times New Roman" w:hAnsi="Times New Roman" w:eastAsia="宋体" w:cs="Times New Roman"/>
          <w:b w:val="0"/>
          <w:color w:val="000000" w:themeColor="text1"/>
          <w:sz w:val="28"/>
          <w:szCs w:val="28"/>
          <w:lang w:val="zh-CN" w:eastAsia="zh-CN"/>
          <w14:textFill>
            <w14:solidFill>
              <w14:schemeClr w14:val="tx1"/>
            </w14:solidFill>
          </w14:textFill>
        </w:rPr>
      </w:pPr>
      <w:r>
        <w:rPr>
          <w:rFonts w:hint="eastAsia" w:ascii="Times New Roman" w:hAnsi="Times New Roman" w:eastAsia="宋体" w:cs="Times New Roman"/>
          <w:color w:val="000000" w:themeColor="text1"/>
          <w:sz w:val="28"/>
          <w:szCs w:val="28"/>
          <w:lang w:val="zh-CN"/>
          <w14:textFill>
            <w14:solidFill>
              <w14:schemeClr w14:val="tx1"/>
            </w14:solidFill>
          </w14:textFill>
        </w:rPr>
        <w:t>6</w:t>
      </w:r>
      <w:bookmarkEnd w:id="98"/>
      <w:bookmarkEnd w:id="99"/>
      <w:bookmarkEnd w:id="100"/>
      <w:bookmarkEnd w:id="101"/>
      <w:r>
        <w:rPr>
          <w:rFonts w:hint="eastAsia" w:ascii="Times New Roman" w:hAnsi="Times New Roman" w:eastAsia="宋体" w:cs="Times New Roman"/>
          <w:color w:val="000000" w:themeColor="text1"/>
          <w:sz w:val="28"/>
          <w:szCs w:val="28"/>
          <w:lang w:val="en-US" w:eastAsia="zh-CN"/>
          <w14:textFill>
            <w14:solidFill>
              <w14:schemeClr w14:val="tx1"/>
            </w14:solidFill>
          </w14:textFill>
        </w:rPr>
        <w:t>施 工</w:t>
      </w:r>
    </w:p>
    <w:p w14:paraId="271CD5F9">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bookmarkStart w:id="108" w:name="_Toc3054827"/>
    </w:p>
    <w:bookmarkEnd w:id="108"/>
    <w:p w14:paraId="3758062C">
      <w:pPr>
        <w:pStyle w:val="3"/>
        <w:numPr>
          <w:ilvl w:val="1"/>
          <w:numId w:val="0"/>
        </w:numPr>
        <w:spacing w:before="360" w:after="360" w:line="240" w:lineRule="auto"/>
        <w:ind w:leftChars="0"/>
        <w:outlineLvl w:val="1"/>
        <w:rPr>
          <w:rFonts w:ascii="黑体" w:hAnsi="黑体" w:eastAsia="黑体"/>
          <w:sz w:val="21"/>
          <w:szCs w:val="21"/>
          <w:lang w:eastAsia="en-US"/>
        </w:rPr>
      </w:pPr>
      <w:bookmarkStart w:id="109" w:name="_Toc30148"/>
      <w:bookmarkStart w:id="110" w:name="_Toc24720"/>
      <w:r>
        <w:rPr>
          <w:rFonts w:hint="eastAsia" w:ascii="黑体" w:hAnsi="黑体" w:eastAsia="黑体"/>
          <w:sz w:val="21"/>
          <w:szCs w:val="21"/>
          <w:lang w:val="en-US" w:eastAsia="zh-CN"/>
        </w:rPr>
        <w:t xml:space="preserve">6.1 </w:t>
      </w:r>
      <w:r>
        <w:rPr>
          <w:rFonts w:hint="eastAsia" w:ascii="黑体" w:hAnsi="黑体" w:eastAsia="黑体"/>
          <w:sz w:val="21"/>
          <w:szCs w:val="21"/>
          <w:lang w:eastAsia="en-US"/>
        </w:rPr>
        <w:t>一般规定</w:t>
      </w:r>
      <w:bookmarkEnd w:id="109"/>
      <w:bookmarkEnd w:id="110"/>
    </w:p>
    <w:p w14:paraId="1B6DEF4B">
      <w:pPr>
        <w:numPr>
          <w:ilvl w:val="0"/>
          <w:numId w:val="0"/>
        </w:numPr>
        <w:spacing w:line="360" w:lineRule="auto"/>
        <w:rPr>
          <w:rFonts w:ascii="宋体" w:hAnsi="宋体" w:cs="宋体"/>
          <w:szCs w:val="21"/>
        </w:rPr>
      </w:pPr>
      <w:r>
        <w:rPr>
          <w:rFonts w:hint="eastAsia" w:ascii="宋体" w:hAnsi="宋体" w:cs="宋体"/>
          <w:szCs w:val="21"/>
          <w:lang w:val="en-US" w:eastAsia="zh-CN"/>
        </w:rPr>
        <w:t>6.1.1 重载</w:t>
      </w:r>
      <w:r>
        <w:rPr>
          <w:rFonts w:hint="eastAsia" w:ascii="宋体" w:hAnsi="宋体" w:cs="宋体"/>
          <w:szCs w:val="21"/>
        </w:rPr>
        <w:t>地面工程施工前，应按现行国家标准《建筑地面工程施工质量验收规范》GB 50209 的规定对</w:t>
      </w:r>
      <w:r>
        <w:rPr>
          <w:rFonts w:hint="eastAsia" w:ascii="宋体" w:hAnsi="宋体" w:cs="宋体"/>
          <w:szCs w:val="21"/>
          <w:lang w:val="en-US" w:eastAsia="zh-CN"/>
        </w:rPr>
        <w:t>地</w:t>
      </w:r>
      <w:r>
        <w:rPr>
          <w:rFonts w:hint="eastAsia" w:ascii="宋体" w:hAnsi="宋体" w:cs="宋体"/>
          <w:szCs w:val="21"/>
        </w:rPr>
        <w:t>基层进行检查，验收合格后方可进行面层施工。</w:t>
      </w:r>
    </w:p>
    <w:p w14:paraId="23191733">
      <w:pPr>
        <w:numPr>
          <w:ilvl w:val="0"/>
          <w:numId w:val="0"/>
        </w:numPr>
        <w:spacing w:line="360" w:lineRule="auto"/>
        <w:rPr>
          <w:rFonts w:ascii="宋体" w:hAnsi="宋体" w:cs="宋体"/>
          <w:szCs w:val="21"/>
        </w:rPr>
      </w:pPr>
      <w:r>
        <w:rPr>
          <w:rFonts w:hint="eastAsia" w:ascii="宋体" w:hAnsi="宋体" w:cs="宋体"/>
          <w:szCs w:val="21"/>
          <w:lang w:val="en-US" w:eastAsia="zh-CN"/>
        </w:rPr>
        <w:t>6.1.2 重载地面</w:t>
      </w:r>
      <w:r>
        <w:rPr>
          <w:rFonts w:hint="eastAsia" w:ascii="宋体" w:hAnsi="宋体" w:cs="宋体"/>
          <w:szCs w:val="21"/>
        </w:rPr>
        <w:t>施工前应进行基层检查、验收、由专业厂家编制专项施工方案，经相关单位审定并进行技术交底后方可按方案组织施工。</w:t>
      </w:r>
    </w:p>
    <w:p w14:paraId="07786A4B">
      <w:pPr>
        <w:numPr>
          <w:ilvl w:val="0"/>
          <w:numId w:val="0"/>
        </w:numPr>
        <w:spacing w:line="360" w:lineRule="auto"/>
        <w:rPr>
          <w:rFonts w:ascii="宋体" w:hAnsi="宋体" w:cs="宋体"/>
          <w:szCs w:val="21"/>
        </w:rPr>
      </w:pPr>
      <w:r>
        <w:rPr>
          <w:rFonts w:hint="eastAsia" w:ascii="宋体" w:hAnsi="宋体" w:cs="宋体"/>
          <w:szCs w:val="21"/>
          <w:lang w:val="en-US" w:eastAsia="zh-CN"/>
        </w:rPr>
        <w:t>6.1.3 重载地面</w:t>
      </w:r>
      <w:r>
        <w:rPr>
          <w:rFonts w:hint="eastAsia" w:ascii="宋体" w:hAnsi="宋体" w:cs="宋体"/>
          <w:szCs w:val="21"/>
        </w:rPr>
        <w:t>施工材料用量和面层厚度应符合第 5.1.</w:t>
      </w:r>
      <w:r>
        <w:rPr>
          <w:rFonts w:hint="eastAsia" w:ascii="宋体" w:hAnsi="宋体" w:cs="宋体"/>
          <w:szCs w:val="21"/>
          <w:lang w:val="en-US" w:eastAsia="zh-CN"/>
        </w:rPr>
        <w:t>5</w:t>
      </w:r>
      <w:r>
        <w:rPr>
          <w:rFonts w:hint="eastAsia" w:ascii="宋体" w:hAnsi="宋体" w:cs="宋体"/>
          <w:szCs w:val="21"/>
        </w:rPr>
        <w:t>条的规定。</w:t>
      </w:r>
    </w:p>
    <w:p w14:paraId="30B0C8EE">
      <w:pPr>
        <w:numPr>
          <w:ilvl w:val="0"/>
          <w:numId w:val="0"/>
        </w:numPr>
        <w:spacing w:line="360" w:lineRule="auto"/>
      </w:pPr>
      <w:r>
        <w:rPr>
          <w:rFonts w:hint="eastAsia" w:ascii="宋体" w:hAnsi="宋体" w:cs="宋体"/>
          <w:szCs w:val="21"/>
          <w:lang w:val="en-US" w:eastAsia="zh-CN"/>
        </w:rPr>
        <w:t>6.1.5 重载</w:t>
      </w:r>
      <w:r>
        <w:rPr>
          <w:rFonts w:hint="eastAsia" w:ascii="宋体" w:hAnsi="宋体" w:cs="宋体"/>
          <w:szCs w:val="21"/>
        </w:rPr>
        <w:t>地面施工前应对现浇混凝土的平整度进行验收。平整度误差不应大于3</w:t>
      </w:r>
      <w:r>
        <w:rPr>
          <w:rFonts w:ascii="宋体" w:hAnsi="宋体" w:cs="宋体"/>
          <w:szCs w:val="21"/>
        </w:rPr>
        <w:t>mm</w:t>
      </w:r>
      <w:r>
        <w:rPr>
          <w:rFonts w:hint="eastAsia" w:ascii="宋体" w:hAnsi="宋体" w:cs="宋体"/>
          <w:szCs w:val="21"/>
        </w:rPr>
        <w:t>/</w:t>
      </w:r>
      <w:r>
        <w:rPr>
          <w:rFonts w:ascii="宋体" w:hAnsi="宋体" w:cs="宋体"/>
          <w:szCs w:val="21"/>
        </w:rPr>
        <w:t>2</w:t>
      </w:r>
      <w:r>
        <w:rPr>
          <w:rFonts w:hint="eastAsia" w:ascii="宋体" w:hAnsi="宋体" w:cs="宋体"/>
          <w:szCs w:val="21"/>
          <w:lang w:val="en-US" w:eastAsia="zh-CN"/>
        </w:rPr>
        <w:t>m。</w:t>
      </w:r>
    </w:p>
    <w:p w14:paraId="08EED6DF">
      <w:pPr>
        <w:pStyle w:val="3"/>
        <w:numPr>
          <w:ilvl w:val="1"/>
          <w:numId w:val="0"/>
        </w:numPr>
        <w:spacing w:before="360" w:after="360" w:line="240" w:lineRule="auto"/>
        <w:ind w:leftChars="0"/>
        <w:jc w:val="center"/>
        <w:outlineLvl w:val="1"/>
        <w:rPr>
          <w:rFonts w:ascii="黑体" w:hAnsi="黑体" w:eastAsia="黑体"/>
          <w:sz w:val="21"/>
          <w:szCs w:val="21"/>
          <w:lang w:eastAsia="en-US"/>
        </w:rPr>
      </w:pPr>
      <w:bookmarkStart w:id="111" w:name="6.2__施工条件"/>
      <w:bookmarkEnd w:id="111"/>
      <w:bookmarkStart w:id="112" w:name="_bookmark11"/>
      <w:bookmarkEnd w:id="112"/>
      <w:bookmarkStart w:id="113" w:name="_Toc31679"/>
      <w:bookmarkStart w:id="114" w:name="_Toc25564"/>
      <w:r>
        <w:rPr>
          <w:rFonts w:hint="eastAsia" w:ascii="黑体" w:hAnsi="黑体" w:eastAsia="黑体"/>
          <w:sz w:val="21"/>
          <w:szCs w:val="21"/>
          <w:lang w:val="en-US" w:eastAsia="zh-CN"/>
        </w:rPr>
        <w:t xml:space="preserve">6.2 </w:t>
      </w:r>
      <w:r>
        <w:rPr>
          <w:rFonts w:hint="eastAsia" w:ascii="黑体" w:hAnsi="黑体" w:eastAsia="黑体"/>
          <w:sz w:val="21"/>
          <w:szCs w:val="21"/>
          <w:lang w:eastAsia="en-US"/>
        </w:rPr>
        <w:t>施工条件</w:t>
      </w:r>
      <w:bookmarkEnd w:id="113"/>
      <w:bookmarkEnd w:id="114"/>
    </w:p>
    <w:p w14:paraId="2534F2FC">
      <w:pPr>
        <w:numPr>
          <w:ilvl w:val="0"/>
          <w:numId w:val="0"/>
        </w:numPr>
        <w:spacing w:line="360" w:lineRule="auto"/>
        <w:rPr>
          <w:rFonts w:ascii="宋体" w:hAnsi="宋体" w:cs="宋体"/>
          <w:szCs w:val="21"/>
        </w:rPr>
      </w:pPr>
      <w:r>
        <w:rPr>
          <w:rFonts w:hint="eastAsia" w:ascii="宋体" w:hAnsi="宋体" w:cs="宋体"/>
          <w:szCs w:val="21"/>
          <w:lang w:val="en-US" w:eastAsia="zh-CN"/>
        </w:rPr>
        <w:t>6.2.1 重载地面</w:t>
      </w:r>
      <w:r>
        <w:rPr>
          <w:rFonts w:hint="eastAsia" w:ascii="宋体" w:hAnsi="宋体" w:cs="宋体"/>
          <w:szCs w:val="21"/>
        </w:rPr>
        <w:t>施工环境温度和地表温度宜为 10℃~35℃，环境温度不得低于 5℃。</w:t>
      </w:r>
    </w:p>
    <w:p w14:paraId="7B4DB22F">
      <w:pPr>
        <w:pStyle w:val="3"/>
        <w:numPr>
          <w:ilvl w:val="1"/>
          <w:numId w:val="0"/>
        </w:numPr>
        <w:spacing w:before="360" w:after="360" w:line="240" w:lineRule="auto"/>
        <w:ind w:leftChars="0"/>
        <w:jc w:val="center"/>
        <w:outlineLvl w:val="1"/>
        <w:rPr>
          <w:rFonts w:ascii="黑体" w:hAnsi="黑体" w:eastAsia="黑体"/>
          <w:sz w:val="21"/>
          <w:szCs w:val="21"/>
          <w:lang w:eastAsia="en-US"/>
        </w:rPr>
      </w:pPr>
      <w:bookmarkStart w:id="115" w:name="_bookmark12"/>
      <w:bookmarkEnd w:id="115"/>
      <w:bookmarkStart w:id="116" w:name="6.3__施工工艺"/>
      <w:bookmarkEnd w:id="116"/>
      <w:bookmarkStart w:id="117" w:name="_Toc12066"/>
      <w:bookmarkStart w:id="118" w:name="_Toc9434"/>
      <w:r>
        <w:rPr>
          <w:rFonts w:hint="eastAsia" w:ascii="黑体" w:hAnsi="黑体" w:eastAsia="黑体"/>
          <w:sz w:val="21"/>
          <w:szCs w:val="21"/>
          <w:lang w:val="en-US" w:eastAsia="zh-CN"/>
        </w:rPr>
        <w:t xml:space="preserve">6.3 </w:t>
      </w:r>
      <w:r>
        <w:rPr>
          <w:rFonts w:hint="eastAsia" w:ascii="黑体" w:hAnsi="黑体" w:eastAsia="黑体"/>
          <w:sz w:val="21"/>
          <w:szCs w:val="21"/>
          <w:lang w:eastAsia="en-US"/>
        </w:rPr>
        <w:t>施工工艺</w:t>
      </w:r>
      <w:bookmarkEnd w:id="117"/>
      <w:bookmarkEnd w:id="118"/>
    </w:p>
    <w:p w14:paraId="1D13C594">
      <w:pPr>
        <w:numPr>
          <w:ilvl w:val="0"/>
          <w:numId w:val="0"/>
        </w:numPr>
        <w:spacing w:line="360" w:lineRule="auto"/>
        <w:outlineLvl w:val="2"/>
        <w:rPr>
          <w:rFonts w:ascii="宋体" w:hAnsi="宋体" w:cs="宋体"/>
          <w:szCs w:val="21"/>
        </w:rPr>
      </w:pPr>
      <w:bookmarkStart w:id="119" w:name="_Toc14586"/>
      <w:bookmarkStart w:id="120" w:name="_Toc25045"/>
      <w:bookmarkStart w:id="121" w:name="_Toc18116"/>
      <w:r>
        <w:rPr>
          <w:rFonts w:hint="eastAsia" w:ascii="宋体" w:hAnsi="宋体" w:cs="宋体"/>
          <w:szCs w:val="21"/>
          <w:lang w:val="en-US" w:eastAsia="zh-CN"/>
        </w:rPr>
        <w:t xml:space="preserve">6.3.1 </w:t>
      </w:r>
      <w:r>
        <w:rPr>
          <w:rFonts w:hint="eastAsia" w:ascii="宋体" w:hAnsi="宋体" w:cs="宋体"/>
          <w:szCs w:val="21"/>
        </w:rPr>
        <w:t>施工前准备应符合下列规定：</w:t>
      </w:r>
      <w:bookmarkEnd w:id="119"/>
      <w:bookmarkEnd w:id="120"/>
      <w:bookmarkEnd w:id="121"/>
    </w:p>
    <w:p w14:paraId="53389920">
      <w:pPr>
        <w:tabs>
          <w:tab w:val="left" w:pos="1287"/>
        </w:tabs>
        <w:autoSpaceDE w:val="0"/>
        <w:autoSpaceDN w:val="0"/>
        <w:spacing w:line="360" w:lineRule="auto"/>
        <w:ind w:firstLine="412" w:firstLineChars="200"/>
        <w:rPr>
          <w:rFonts w:ascii="宋体" w:hAnsi="宋体" w:cs="宋体"/>
          <w:kern w:val="0"/>
          <w:szCs w:val="21"/>
          <w:lang w:bidi="en-US"/>
        </w:rPr>
      </w:pPr>
      <w:r>
        <w:rPr>
          <w:rFonts w:hint="eastAsia" w:ascii="宋体" w:hAnsi="宋体" w:cs="宋体"/>
          <w:spacing w:val="-2"/>
          <w:kern w:val="0"/>
          <w:szCs w:val="21"/>
          <w:lang w:bidi="en-US"/>
        </w:rPr>
        <w:t>1 地面基层杂物清理干净，影响面层厚度的凸出部位应剔除平整，铺设面层</w:t>
      </w:r>
      <w:r>
        <w:rPr>
          <w:rFonts w:hint="eastAsia" w:ascii="宋体" w:hAnsi="宋体" w:cs="宋体"/>
          <w:spacing w:val="-2"/>
          <w:kern w:val="0"/>
          <w:szCs w:val="21"/>
          <w:lang w:val="en-US" w:eastAsia="zh-CN" w:bidi="en-US"/>
        </w:rPr>
        <w:t>材料</w:t>
      </w:r>
      <w:r>
        <w:rPr>
          <w:rFonts w:hint="eastAsia" w:ascii="宋体" w:hAnsi="宋体" w:cs="宋体"/>
          <w:spacing w:val="-2"/>
          <w:kern w:val="0"/>
          <w:szCs w:val="21"/>
          <w:lang w:bidi="en-US"/>
        </w:rPr>
        <w:t>前</w:t>
      </w:r>
      <w:r>
        <w:rPr>
          <w:rFonts w:hint="eastAsia" w:ascii="宋体" w:hAnsi="宋体" w:cs="宋体"/>
          <w:kern w:val="0"/>
          <w:szCs w:val="21"/>
          <w:lang w:bidi="en-US"/>
        </w:rPr>
        <w:t>1d 浇水湿润，基层表面不得积水。</w:t>
      </w:r>
    </w:p>
    <w:p w14:paraId="3D086272">
      <w:pPr>
        <w:tabs>
          <w:tab w:val="left" w:pos="1287"/>
        </w:tabs>
        <w:autoSpaceDE w:val="0"/>
        <w:autoSpaceDN w:val="0"/>
        <w:spacing w:line="360" w:lineRule="auto"/>
        <w:ind w:firstLine="412" w:firstLineChars="200"/>
        <w:rPr>
          <w:rFonts w:ascii="宋体" w:hAnsi="宋体" w:cs="宋体"/>
          <w:spacing w:val="-2"/>
          <w:kern w:val="0"/>
          <w:szCs w:val="21"/>
          <w:lang w:bidi="en-US"/>
        </w:rPr>
      </w:pPr>
      <w:r>
        <w:rPr>
          <w:rFonts w:hint="eastAsia" w:ascii="宋体" w:hAnsi="宋体" w:cs="宋体"/>
          <w:spacing w:val="-2"/>
          <w:kern w:val="0"/>
          <w:szCs w:val="21"/>
          <w:lang w:bidi="en-US"/>
        </w:rPr>
        <w:t>2 面层混凝土施工前，应测量出地面面层标高，并在四周墙面标出标高线。</w:t>
      </w:r>
    </w:p>
    <w:p w14:paraId="696ADAAD">
      <w:pPr>
        <w:tabs>
          <w:tab w:val="left" w:pos="1287"/>
        </w:tabs>
        <w:autoSpaceDE w:val="0"/>
        <w:autoSpaceDN w:val="0"/>
        <w:spacing w:line="360" w:lineRule="auto"/>
        <w:ind w:firstLine="412" w:firstLineChars="200"/>
        <w:rPr>
          <w:rFonts w:ascii="宋体" w:hAnsi="宋体" w:cs="宋体"/>
          <w:spacing w:val="-2"/>
          <w:kern w:val="0"/>
          <w:szCs w:val="21"/>
          <w:lang w:bidi="en-US"/>
        </w:rPr>
      </w:pPr>
      <w:r>
        <w:rPr>
          <w:rFonts w:hint="eastAsia" w:ascii="宋体" w:hAnsi="宋体" w:cs="宋体"/>
          <w:spacing w:val="-2"/>
          <w:kern w:val="0"/>
          <w:szCs w:val="21"/>
          <w:lang w:bidi="en-US"/>
        </w:rPr>
        <w:t>3 面层混凝土施工前，应在已湿润基层上刷素水泥浆一道（内掺建筑胶）。</w:t>
      </w:r>
    </w:p>
    <w:p w14:paraId="5E4E936C">
      <w:pPr>
        <w:tabs>
          <w:tab w:val="left" w:pos="1287"/>
        </w:tabs>
        <w:autoSpaceDE w:val="0"/>
        <w:autoSpaceDN w:val="0"/>
        <w:spacing w:line="360" w:lineRule="auto"/>
        <w:ind w:firstLine="420" w:firstLineChars="200"/>
        <w:rPr>
          <w:rFonts w:ascii="宋体" w:hAnsi="宋体" w:cs="宋体"/>
          <w:kern w:val="0"/>
          <w:szCs w:val="21"/>
          <w:lang w:bidi="en-US"/>
        </w:rPr>
      </w:pPr>
      <w:r>
        <w:rPr>
          <w:rFonts w:hint="eastAsia" w:ascii="宋体" w:hAnsi="宋体" w:cs="宋体"/>
          <w:kern w:val="0"/>
          <w:szCs w:val="21"/>
          <w:lang w:bidi="en-US"/>
        </w:rPr>
        <w:t>4 面层内配有钢筯网片时，应按设计要求先进行钢筯网片绑扎。</w:t>
      </w:r>
    </w:p>
    <w:p w14:paraId="2861DD7A">
      <w:pPr>
        <w:tabs>
          <w:tab w:val="left" w:pos="1287"/>
        </w:tabs>
        <w:autoSpaceDE w:val="0"/>
        <w:autoSpaceDN w:val="0"/>
        <w:spacing w:line="360" w:lineRule="auto"/>
        <w:ind w:firstLine="420" w:firstLineChars="200"/>
        <w:rPr>
          <w:rFonts w:ascii="宋体" w:hAnsi="宋体" w:cs="宋体"/>
          <w:kern w:val="0"/>
          <w:szCs w:val="21"/>
          <w:lang w:bidi="en-US"/>
        </w:rPr>
      </w:pPr>
      <w:r>
        <w:rPr>
          <w:rFonts w:hint="eastAsia" w:ascii="宋体" w:hAnsi="宋体" w:cs="宋体"/>
          <w:kern w:val="0"/>
          <w:szCs w:val="21"/>
          <w:lang w:bidi="en-US"/>
        </w:rPr>
        <w:t>5 有地漏的地面，应按设计要求在地漏四周做出泛水坡度。</w:t>
      </w:r>
    </w:p>
    <w:p w14:paraId="31D93E6C">
      <w:pPr>
        <w:numPr>
          <w:ilvl w:val="0"/>
          <w:numId w:val="0"/>
        </w:numPr>
        <w:spacing w:line="360" w:lineRule="auto"/>
        <w:outlineLvl w:val="2"/>
        <w:rPr>
          <w:rFonts w:ascii="宋体" w:hAnsi="宋体" w:cs="宋体"/>
          <w:szCs w:val="21"/>
        </w:rPr>
      </w:pPr>
      <w:bookmarkStart w:id="122" w:name="_Toc24923"/>
      <w:bookmarkStart w:id="123" w:name="_Toc26803"/>
      <w:bookmarkStart w:id="124" w:name="_Toc1453"/>
      <w:r>
        <w:rPr>
          <w:rFonts w:hint="eastAsia" w:ascii="宋体" w:hAnsi="宋体" w:cs="宋体"/>
          <w:szCs w:val="21"/>
          <w:lang w:val="en-US" w:eastAsia="zh-CN"/>
        </w:rPr>
        <w:t>6.3.2 重载</w:t>
      </w:r>
      <w:r>
        <w:rPr>
          <w:rFonts w:hint="eastAsia" w:ascii="宋体" w:hAnsi="宋体" w:cs="宋体"/>
          <w:szCs w:val="21"/>
        </w:rPr>
        <w:t>地面施工工艺应符合下列规定：</w:t>
      </w:r>
      <w:bookmarkEnd w:id="122"/>
      <w:bookmarkEnd w:id="123"/>
      <w:bookmarkEnd w:id="124"/>
    </w:p>
    <w:p w14:paraId="717AF395">
      <w:pPr>
        <w:tabs>
          <w:tab w:val="left" w:pos="1287"/>
        </w:tabs>
        <w:autoSpaceDE w:val="0"/>
        <w:autoSpaceDN w:val="0"/>
        <w:spacing w:line="360" w:lineRule="auto"/>
        <w:ind w:firstLine="412" w:firstLineChars="200"/>
        <w:rPr>
          <w:rFonts w:ascii="宋体" w:hAnsi="宋体" w:cs="宋体"/>
          <w:spacing w:val="-2"/>
          <w:kern w:val="0"/>
          <w:szCs w:val="21"/>
          <w:lang w:bidi="en-US"/>
        </w:rPr>
      </w:pPr>
      <w:r>
        <w:rPr>
          <w:rFonts w:hint="eastAsia" w:ascii="宋体" w:hAnsi="宋体" w:cs="宋体"/>
          <w:spacing w:val="-2"/>
          <w:kern w:val="0"/>
          <w:szCs w:val="21"/>
          <w:lang w:bidi="en-US"/>
        </w:rPr>
        <w:t>1 面层混凝土强度等级不应低于 C</w:t>
      </w:r>
      <w:r>
        <w:rPr>
          <w:rFonts w:hint="eastAsia" w:ascii="宋体" w:hAnsi="宋体" w:cs="宋体"/>
          <w:spacing w:val="-2"/>
          <w:kern w:val="0"/>
          <w:szCs w:val="21"/>
          <w:lang w:val="en-US" w:eastAsia="zh-CN" w:bidi="en-US"/>
        </w:rPr>
        <w:t>30</w:t>
      </w:r>
      <w:r>
        <w:rPr>
          <w:rFonts w:hint="eastAsia" w:ascii="宋体" w:hAnsi="宋体" w:cs="宋体"/>
          <w:spacing w:val="-2"/>
          <w:kern w:val="0"/>
          <w:szCs w:val="21"/>
          <w:lang w:bidi="en-US"/>
        </w:rPr>
        <w:t>，最薄处不应低于 40mm，混凝土浇筑完毕后应去除泌水，进行提浆、找平；</w:t>
      </w:r>
    </w:p>
    <w:p w14:paraId="1248A148">
      <w:pPr>
        <w:tabs>
          <w:tab w:val="left" w:pos="1287"/>
        </w:tabs>
        <w:autoSpaceDE w:val="0"/>
        <w:autoSpaceDN w:val="0"/>
        <w:spacing w:line="360" w:lineRule="auto"/>
        <w:ind w:firstLine="412" w:firstLineChars="200"/>
        <w:rPr>
          <w:rFonts w:hint="eastAsia" w:ascii="宋体" w:hAnsi="宋体" w:cs="宋体"/>
          <w:color w:val="auto"/>
          <w:spacing w:val="-2"/>
          <w:kern w:val="0"/>
          <w:szCs w:val="21"/>
          <w:lang w:bidi="en-US"/>
        </w:rPr>
      </w:pPr>
      <w:r>
        <w:rPr>
          <w:rFonts w:hint="eastAsia" w:ascii="宋体" w:hAnsi="宋体" w:cs="宋体"/>
          <w:color w:val="auto"/>
          <w:spacing w:val="-2"/>
          <w:kern w:val="0"/>
          <w:szCs w:val="21"/>
          <w:lang w:bidi="en-US"/>
        </w:rPr>
        <w:t xml:space="preserve">2 </w:t>
      </w:r>
      <w:r>
        <w:rPr>
          <w:rFonts w:hint="eastAsia" w:ascii="宋体" w:hAnsi="宋体" w:cs="宋体"/>
          <w:color w:val="auto"/>
          <w:spacing w:val="-2"/>
          <w:kern w:val="0"/>
          <w:szCs w:val="21"/>
          <w:lang w:val="en-US" w:eastAsia="zh-CN" w:bidi="en-US"/>
        </w:rPr>
        <w:t>重载地面</w:t>
      </w:r>
      <w:r>
        <w:rPr>
          <w:rFonts w:hint="eastAsia" w:ascii="宋体" w:hAnsi="宋体" w:cs="宋体"/>
          <w:color w:val="auto"/>
          <w:spacing w:val="-2"/>
          <w:kern w:val="0"/>
          <w:szCs w:val="21"/>
          <w:lang w:bidi="en-US"/>
        </w:rPr>
        <w:t>面层材料的施工应参考 120℃/h 为维度计算混凝土的初凝时间；</w:t>
      </w:r>
    </w:p>
    <w:p w14:paraId="7C87787F">
      <w:pPr>
        <w:tabs>
          <w:tab w:val="left" w:pos="1287"/>
        </w:tabs>
        <w:autoSpaceDE w:val="0"/>
        <w:autoSpaceDN w:val="0"/>
        <w:spacing w:line="360" w:lineRule="auto"/>
        <w:ind w:firstLine="412" w:firstLineChars="200"/>
        <w:rPr>
          <w:rFonts w:hint="eastAsia" w:ascii="宋体" w:hAnsi="宋体" w:cs="宋体"/>
          <w:color w:val="auto"/>
          <w:spacing w:val="-2"/>
          <w:kern w:val="0"/>
          <w:szCs w:val="21"/>
          <w:lang w:bidi="en-US"/>
        </w:rPr>
      </w:pPr>
    </w:p>
    <w:p w14:paraId="71CBD599">
      <w:pPr>
        <w:tabs>
          <w:tab w:val="left" w:pos="1287"/>
        </w:tabs>
        <w:autoSpaceDE w:val="0"/>
        <w:autoSpaceDN w:val="0"/>
        <w:spacing w:line="360" w:lineRule="auto"/>
        <w:ind w:firstLine="412" w:firstLineChars="200"/>
        <w:rPr>
          <w:rFonts w:hint="eastAsia" w:ascii="宋体" w:hAnsi="宋体" w:eastAsia="宋体" w:cs="宋体"/>
          <w:color w:val="FF0000"/>
          <w:spacing w:val="-2"/>
          <w:kern w:val="0"/>
          <w:szCs w:val="21"/>
          <w:lang w:bidi="en-US"/>
        </w:rPr>
      </w:pPr>
      <w:r>
        <w:rPr>
          <w:rFonts w:hint="eastAsia" w:ascii="宋体" w:hAnsi="宋体" w:cs="宋体"/>
          <w:color w:val="auto"/>
          <w:spacing w:val="-2"/>
          <w:kern w:val="0"/>
          <w:szCs w:val="21"/>
          <w:lang w:bidi="en-US"/>
        </w:rPr>
        <w:t xml:space="preserve">3 </w:t>
      </w:r>
      <w:r>
        <w:rPr>
          <w:rFonts w:hint="eastAsia" w:ascii="宋体" w:hAnsi="宋体" w:cs="宋体"/>
          <w:color w:val="auto"/>
          <w:spacing w:val="-2"/>
          <w:kern w:val="0"/>
          <w:szCs w:val="21"/>
          <w:lang w:val="en-US" w:eastAsia="zh-CN" w:bidi="en-US"/>
        </w:rPr>
        <w:t>重载地面</w:t>
      </w:r>
      <w:r>
        <w:rPr>
          <w:rFonts w:hint="eastAsia" w:ascii="宋体" w:hAnsi="宋体" w:cs="宋体"/>
          <w:color w:val="auto"/>
          <w:spacing w:val="-2"/>
          <w:kern w:val="0"/>
          <w:szCs w:val="21"/>
          <w:lang w:bidi="en-US"/>
        </w:rPr>
        <w:t>面层材料应根据设计要求，分二次或三次撒布在初凝阶段的混凝土表面，撒布后应用 3 米靠尺对撒布材料进行纵横各一次整平。待机械压实后再进行第二次及第三次地面材料的撒布，机械压实应纵横交错。</w:t>
      </w:r>
      <w:r>
        <w:rPr>
          <w:rFonts w:hint="eastAsia" w:ascii="宋体" w:hAnsi="宋体" w:cs="宋体"/>
          <w:color w:val="auto"/>
          <w:spacing w:val="-2"/>
          <w:kern w:val="0"/>
          <w:szCs w:val="21"/>
          <w:lang w:val="en-US" w:eastAsia="zh-CN" w:bidi="en-US"/>
        </w:rPr>
        <w:t>重载</w:t>
      </w:r>
      <w:r>
        <w:rPr>
          <w:rFonts w:hint="eastAsia" w:ascii="宋体" w:hAnsi="宋体" w:cs="宋体"/>
          <w:color w:val="auto"/>
          <w:spacing w:val="-2"/>
          <w:kern w:val="0"/>
          <w:szCs w:val="21"/>
          <w:lang w:bidi="en-US"/>
        </w:rPr>
        <w:t>地面材料撒布顺序及材</w:t>
      </w:r>
      <w:r>
        <w:rPr>
          <w:rFonts w:hint="eastAsia" w:ascii="宋体" w:hAnsi="宋体" w:eastAsia="宋体" w:cs="宋体"/>
          <w:color w:val="auto"/>
          <w:spacing w:val="-2"/>
          <w:kern w:val="0"/>
          <w:szCs w:val="21"/>
          <w:lang w:bidi="en-US"/>
        </w:rPr>
        <w:t>料用量应符合表6.3.</w:t>
      </w:r>
      <w:r>
        <w:rPr>
          <w:rFonts w:hint="eastAsia" w:ascii="宋体" w:hAnsi="宋体" w:eastAsia="宋体" w:cs="宋体"/>
          <w:color w:val="auto"/>
          <w:spacing w:val="-2"/>
          <w:kern w:val="0"/>
          <w:szCs w:val="21"/>
          <w:lang w:val="en-US" w:eastAsia="zh-CN" w:bidi="en-US"/>
        </w:rPr>
        <w:t>2</w:t>
      </w:r>
      <w:r>
        <w:rPr>
          <w:rFonts w:hint="eastAsia" w:ascii="宋体" w:hAnsi="宋体" w:eastAsia="宋体" w:cs="宋体"/>
          <w:color w:val="auto"/>
          <w:spacing w:val="-2"/>
          <w:kern w:val="0"/>
          <w:szCs w:val="21"/>
          <w:lang w:bidi="en-US"/>
        </w:rPr>
        <w:t>的规定；</w:t>
      </w:r>
    </w:p>
    <w:p w14:paraId="017FEE08">
      <w:pPr>
        <w:tabs>
          <w:tab w:val="left" w:pos="1287"/>
        </w:tabs>
        <w:autoSpaceDE w:val="0"/>
        <w:autoSpaceDN w:val="0"/>
        <w:spacing w:line="360" w:lineRule="auto"/>
        <w:ind w:firstLine="412" w:firstLineChars="200"/>
        <w:rPr>
          <w:rFonts w:ascii="宋体" w:hAnsi="宋体" w:cs="宋体"/>
          <w:spacing w:val="-2"/>
          <w:kern w:val="0"/>
          <w:szCs w:val="21"/>
          <w:lang w:bidi="en-US"/>
        </w:rPr>
      </w:pPr>
      <w:r>
        <w:rPr>
          <w:rFonts w:hint="eastAsia" w:ascii="宋体" w:hAnsi="宋体" w:cs="宋体"/>
          <w:spacing w:val="-2"/>
          <w:kern w:val="0"/>
          <w:szCs w:val="21"/>
          <w:lang w:bidi="en-US"/>
        </w:rPr>
        <w:t>4 先对边角处辅以人工修饰，大面积区域采用机械镘抹后再收光，抹平收光应以不留抹纹为止，收光必须控制在混凝土终凝前完成；</w:t>
      </w:r>
    </w:p>
    <w:p w14:paraId="5AC20F72">
      <w:pPr>
        <w:tabs>
          <w:tab w:val="left" w:pos="1287"/>
        </w:tabs>
        <w:autoSpaceDE w:val="0"/>
        <w:autoSpaceDN w:val="0"/>
        <w:spacing w:line="360" w:lineRule="auto"/>
        <w:ind w:firstLine="412" w:firstLineChars="200"/>
        <w:rPr>
          <w:rFonts w:ascii="宋体" w:hAnsi="宋体" w:cs="宋体"/>
          <w:spacing w:val="-2"/>
          <w:kern w:val="0"/>
          <w:szCs w:val="21"/>
          <w:lang w:bidi="en-US"/>
        </w:rPr>
      </w:pPr>
      <w:r>
        <w:rPr>
          <w:rFonts w:hint="eastAsia" w:ascii="宋体" w:hAnsi="宋体" w:cs="宋体"/>
          <w:spacing w:val="-2"/>
          <w:kern w:val="0"/>
          <w:szCs w:val="21"/>
          <w:lang w:bidi="en-US"/>
        </w:rPr>
        <w:t>5 收光后 24h 之内加以覆膜并浇水养护，常温条件下连续养护时间不少于 7d，养护期间应封闭，严禁上人；</w:t>
      </w:r>
    </w:p>
    <w:p w14:paraId="14EAA04A">
      <w:pPr>
        <w:tabs>
          <w:tab w:val="left" w:pos="1287"/>
        </w:tabs>
        <w:autoSpaceDE w:val="0"/>
        <w:autoSpaceDN w:val="0"/>
        <w:spacing w:line="360" w:lineRule="auto"/>
        <w:ind w:firstLine="412" w:firstLineChars="200"/>
        <w:rPr>
          <w:rFonts w:ascii="宋体" w:hAnsi="宋体" w:cs="宋体"/>
          <w:color w:val="auto"/>
          <w:spacing w:val="-2"/>
          <w:kern w:val="0"/>
          <w:sz w:val="84"/>
          <w:szCs w:val="84"/>
          <w:lang w:bidi="en-US"/>
        </w:rPr>
      </w:pPr>
      <w:r>
        <w:rPr>
          <w:rFonts w:hint="eastAsia" w:ascii="宋体" w:hAnsi="宋体" w:cs="宋体"/>
          <w:spacing w:val="-2"/>
          <w:kern w:val="0"/>
          <w:szCs w:val="21"/>
          <w:lang w:bidi="en-US"/>
        </w:rPr>
        <w:t>6 施工完成后 48h 内应按设计要求进行切割缝施工，切割缝应进行清洁处理并使用聚苯泡沫棒</w:t>
      </w:r>
      <w:r>
        <w:rPr>
          <w:rFonts w:hint="eastAsia" w:ascii="宋体" w:hAnsi="宋体" w:cs="宋体"/>
          <w:color w:val="auto"/>
          <w:spacing w:val="-2"/>
          <w:kern w:val="0"/>
          <w:szCs w:val="21"/>
          <w:lang w:bidi="en-US"/>
        </w:rPr>
        <w:t>塞缝，上部以弹性密封胶密封。</w:t>
      </w:r>
    </w:p>
    <w:p w14:paraId="0099A022">
      <w:pPr>
        <w:autoSpaceDE w:val="0"/>
        <w:autoSpaceDN w:val="0"/>
        <w:adjustRightInd w:val="0"/>
        <w:snapToGrid w:val="0"/>
        <w:spacing w:line="360" w:lineRule="auto"/>
        <w:jc w:val="center"/>
        <w:rPr>
          <w:rFonts w:hint="eastAsia" w:ascii="黑体" w:hAnsi="黑体" w:eastAsia="黑体" w:cs="Times New Roman"/>
          <w:color w:val="auto"/>
          <w:sz w:val="18"/>
          <w:szCs w:val="18"/>
          <w:highlight w:val="none"/>
        </w:rPr>
      </w:pPr>
      <w:r>
        <w:rPr>
          <w:rFonts w:hint="eastAsia" w:ascii="黑体" w:hAnsi="黑体" w:eastAsia="黑体" w:cs="Times New Roman"/>
          <w:color w:val="auto"/>
          <w:sz w:val="18"/>
          <w:szCs w:val="18"/>
          <w:highlight w:val="none"/>
        </w:rPr>
        <w:t>表 6.3.</w:t>
      </w:r>
      <w:r>
        <w:rPr>
          <w:rFonts w:hint="eastAsia" w:ascii="黑体" w:hAnsi="黑体" w:eastAsia="黑体" w:cs="Times New Roman"/>
          <w:color w:val="auto"/>
          <w:sz w:val="18"/>
          <w:szCs w:val="18"/>
          <w:highlight w:val="none"/>
          <w:lang w:val="en-US" w:eastAsia="zh-CN"/>
        </w:rPr>
        <w:t>2</w:t>
      </w:r>
      <w:r>
        <w:rPr>
          <w:rFonts w:hint="eastAsia" w:ascii="黑体" w:hAnsi="黑体" w:eastAsia="黑体" w:cs="Times New Roman"/>
          <w:color w:val="auto"/>
          <w:sz w:val="18"/>
          <w:szCs w:val="18"/>
          <w:highlight w:val="none"/>
        </w:rPr>
        <w:t xml:space="preserve"> </w:t>
      </w:r>
      <w:r>
        <w:rPr>
          <w:rFonts w:hint="eastAsia" w:ascii="黑体" w:hAnsi="黑体" w:eastAsia="黑体" w:cs="Times New Roman"/>
          <w:color w:val="auto"/>
          <w:sz w:val="18"/>
          <w:szCs w:val="18"/>
          <w:highlight w:val="none"/>
          <w:lang w:val="en-US" w:eastAsia="zh-CN"/>
        </w:rPr>
        <w:t>重载</w:t>
      </w:r>
      <w:r>
        <w:rPr>
          <w:rFonts w:hint="eastAsia" w:ascii="黑体" w:hAnsi="黑体" w:eastAsia="黑体" w:cs="Times New Roman"/>
          <w:color w:val="auto"/>
          <w:sz w:val="18"/>
          <w:szCs w:val="18"/>
          <w:highlight w:val="none"/>
        </w:rPr>
        <w:t>地面材料撒布顺序及材料用量表</w:t>
      </w:r>
    </w:p>
    <w:tbl>
      <w:tblPr>
        <w:tblStyle w:val="21"/>
        <w:tblW w:w="80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6"/>
        <w:gridCol w:w="1317"/>
        <w:gridCol w:w="2256"/>
        <w:gridCol w:w="3179"/>
      </w:tblGrid>
      <w:tr w14:paraId="743B8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 w:hRule="atLeast"/>
          <w:jc w:val="center"/>
        </w:trPr>
        <w:tc>
          <w:tcPr>
            <w:tcW w:w="1336" w:type="dxa"/>
          </w:tcPr>
          <w:p w14:paraId="4045AACB">
            <w:pPr>
              <w:tabs>
                <w:tab w:val="left" w:pos="1391"/>
                <w:tab w:val="left" w:pos="1392"/>
              </w:tabs>
              <w:autoSpaceDE w:val="0"/>
              <w:autoSpaceDN w:val="0"/>
              <w:spacing w:line="360" w:lineRule="auto"/>
              <w:jc w:val="center"/>
              <w:rPr>
                <w:rFonts w:ascii="宋体" w:hAnsi="宋体" w:cs="宋体"/>
                <w:color w:val="auto"/>
                <w:kern w:val="0"/>
                <w:sz w:val="21"/>
                <w:szCs w:val="21"/>
                <w:shd w:val="clear" w:color="auto" w:fill="FFFFFF"/>
                <w:lang w:eastAsia="en-US" w:bidi="en-US"/>
              </w:rPr>
            </w:pPr>
            <w:r>
              <w:rPr>
                <w:rFonts w:hint="eastAsia" w:ascii="宋体" w:hAnsi="宋体" w:cs="宋体"/>
                <w:color w:val="auto"/>
                <w:kern w:val="0"/>
                <w:sz w:val="21"/>
                <w:szCs w:val="21"/>
                <w:shd w:val="clear" w:color="auto" w:fill="FFFFFF"/>
                <w:lang w:eastAsia="en-US" w:bidi="en-US"/>
              </w:rPr>
              <w:t>设计厚度（mm）</w:t>
            </w:r>
          </w:p>
        </w:tc>
        <w:tc>
          <w:tcPr>
            <w:tcW w:w="1317" w:type="dxa"/>
          </w:tcPr>
          <w:p w14:paraId="1BF5C175">
            <w:pPr>
              <w:tabs>
                <w:tab w:val="left" w:pos="1391"/>
                <w:tab w:val="left" w:pos="1392"/>
              </w:tabs>
              <w:autoSpaceDE w:val="0"/>
              <w:autoSpaceDN w:val="0"/>
              <w:spacing w:line="360" w:lineRule="auto"/>
              <w:jc w:val="center"/>
              <w:rPr>
                <w:rFonts w:ascii="宋体" w:hAnsi="宋体" w:cs="宋体"/>
                <w:color w:val="auto"/>
                <w:kern w:val="0"/>
                <w:sz w:val="21"/>
                <w:szCs w:val="21"/>
                <w:shd w:val="clear" w:color="auto" w:fill="FFFFFF"/>
                <w:lang w:bidi="en-US"/>
              </w:rPr>
            </w:pPr>
            <w:r>
              <w:rPr>
                <w:rFonts w:hint="eastAsia" w:ascii="宋体" w:hAnsi="宋体" w:cs="宋体"/>
                <w:color w:val="auto"/>
                <w:kern w:val="0"/>
                <w:sz w:val="21"/>
                <w:szCs w:val="21"/>
                <w:shd w:val="clear" w:color="auto" w:fill="FFFFFF"/>
                <w:lang w:eastAsia="en-US" w:bidi="en-US"/>
              </w:rPr>
              <w:t>材料重量（kg</w:t>
            </w:r>
            <w:r>
              <w:rPr>
                <w:rFonts w:hint="eastAsia" w:ascii="宋体" w:hAnsi="宋体" w:cs="宋体"/>
                <w:color w:val="auto"/>
                <w:kern w:val="0"/>
                <w:sz w:val="21"/>
                <w:szCs w:val="21"/>
                <w:shd w:val="clear" w:color="auto" w:fill="FFFFFF"/>
                <w:lang w:bidi="en-US"/>
              </w:rPr>
              <w:t>）</w:t>
            </w:r>
          </w:p>
        </w:tc>
        <w:tc>
          <w:tcPr>
            <w:tcW w:w="2256" w:type="dxa"/>
          </w:tcPr>
          <w:p w14:paraId="6213CA75">
            <w:pPr>
              <w:tabs>
                <w:tab w:val="left" w:pos="1391"/>
                <w:tab w:val="left" w:pos="1392"/>
              </w:tabs>
              <w:autoSpaceDE w:val="0"/>
              <w:autoSpaceDN w:val="0"/>
              <w:spacing w:line="360" w:lineRule="auto"/>
              <w:jc w:val="center"/>
              <w:rPr>
                <w:rFonts w:ascii="宋体" w:hAnsi="宋体" w:cs="宋体"/>
                <w:color w:val="auto"/>
                <w:kern w:val="0"/>
                <w:sz w:val="21"/>
                <w:szCs w:val="21"/>
                <w:shd w:val="clear" w:color="auto" w:fill="FFFFFF"/>
                <w:lang w:eastAsia="en-US" w:bidi="en-US"/>
              </w:rPr>
            </w:pPr>
            <w:r>
              <w:rPr>
                <w:rFonts w:hint="eastAsia" w:ascii="宋体" w:hAnsi="宋体" w:cs="宋体"/>
                <w:color w:val="auto"/>
                <w:kern w:val="0"/>
                <w:sz w:val="21"/>
                <w:szCs w:val="21"/>
                <w:shd w:val="clear" w:color="auto" w:fill="FFFFFF"/>
                <w:lang w:eastAsia="en-US" w:bidi="en-US"/>
              </w:rPr>
              <w:t>材料撒布顺序</w:t>
            </w:r>
          </w:p>
        </w:tc>
        <w:tc>
          <w:tcPr>
            <w:tcW w:w="3179" w:type="dxa"/>
          </w:tcPr>
          <w:p w14:paraId="7940B35B">
            <w:pPr>
              <w:tabs>
                <w:tab w:val="left" w:pos="1391"/>
                <w:tab w:val="left" w:pos="1392"/>
              </w:tabs>
              <w:autoSpaceDE w:val="0"/>
              <w:autoSpaceDN w:val="0"/>
              <w:spacing w:line="360" w:lineRule="auto"/>
              <w:jc w:val="center"/>
              <w:rPr>
                <w:rFonts w:ascii="宋体" w:hAnsi="宋体" w:cs="宋体"/>
                <w:color w:val="auto"/>
                <w:kern w:val="0"/>
                <w:sz w:val="21"/>
                <w:szCs w:val="21"/>
                <w:shd w:val="clear" w:color="auto" w:fill="FFFFFF"/>
                <w:lang w:bidi="en-US"/>
              </w:rPr>
            </w:pPr>
            <w:r>
              <w:rPr>
                <w:rFonts w:hint="eastAsia" w:ascii="宋体" w:hAnsi="宋体" w:cs="宋体"/>
                <w:color w:val="auto"/>
                <w:kern w:val="0"/>
                <w:sz w:val="21"/>
                <w:szCs w:val="21"/>
                <w:shd w:val="clear" w:color="auto" w:fill="FFFFFF"/>
                <w:lang w:bidi="en-US"/>
              </w:rPr>
              <w:t>铁基合金金属骨料（金属复合骨料）目数要求</w:t>
            </w:r>
          </w:p>
        </w:tc>
      </w:tr>
      <w:tr w14:paraId="366FB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36" w:type="dxa"/>
          </w:tcPr>
          <w:p w14:paraId="6B9FD694">
            <w:pPr>
              <w:tabs>
                <w:tab w:val="left" w:pos="1391"/>
                <w:tab w:val="left" w:pos="1392"/>
              </w:tabs>
              <w:autoSpaceDE w:val="0"/>
              <w:autoSpaceDN w:val="0"/>
              <w:spacing w:line="360" w:lineRule="auto"/>
              <w:jc w:val="center"/>
              <w:rPr>
                <w:rFonts w:ascii="宋体" w:hAnsi="宋体" w:cs="宋体"/>
                <w:color w:val="auto"/>
                <w:kern w:val="0"/>
                <w:sz w:val="21"/>
                <w:szCs w:val="21"/>
                <w:shd w:val="clear" w:color="auto" w:fill="FFFFFF"/>
                <w:lang w:eastAsia="en-US" w:bidi="en-US"/>
              </w:rPr>
            </w:pPr>
            <w:r>
              <w:rPr>
                <w:rFonts w:hint="eastAsia" w:ascii="宋体" w:hAnsi="宋体" w:cs="宋体"/>
                <w:color w:val="auto"/>
                <w:kern w:val="0"/>
                <w:sz w:val="21"/>
                <w:szCs w:val="21"/>
                <w:shd w:val="clear" w:color="auto" w:fill="FFFFFF"/>
                <w:lang w:eastAsia="en-US" w:bidi="en-US"/>
              </w:rPr>
              <w:t>2-3</w:t>
            </w:r>
          </w:p>
        </w:tc>
        <w:tc>
          <w:tcPr>
            <w:tcW w:w="1317" w:type="dxa"/>
          </w:tcPr>
          <w:p w14:paraId="61F65A55">
            <w:pPr>
              <w:tabs>
                <w:tab w:val="left" w:pos="1391"/>
                <w:tab w:val="left" w:pos="1392"/>
              </w:tabs>
              <w:autoSpaceDE w:val="0"/>
              <w:autoSpaceDN w:val="0"/>
              <w:spacing w:line="360" w:lineRule="auto"/>
              <w:jc w:val="center"/>
              <w:rPr>
                <w:rFonts w:ascii="宋体" w:hAnsi="宋体" w:cs="宋体"/>
                <w:color w:val="auto"/>
                <w:kern w:val="0"/>
                <w:sz w:val="21"/>
                <w:szCs w:val="21"/>
                <w:shd w:val="clear" w:color="auto" w:fill="FFFFFF"/>
                <w:lang w:eastAsia="en-US" w:bidi="en-US"/>
              </w:rPr>
            </w:pPr>
            <w:r>
              <w:rPr>
                <w:rFonts w:hint="eastAsia" w:ascii="宋体" w:hAnsi="宋体" w:cs="宋体"/>
                <w:color w:val="auto"/>
                <w:kern w:val="0"/>
                <w:sz w:val="21"/>
                <w:szCs w:val="21"/>
                <w:shd w:val="clear" w:color="auto" w:fill="FFFFFF"/>
                <w:lang w:eastAsia="en-US" w:bidi="en-US"/>
              </w:rPr>
              <w:t>5</w:t>
            </w:r>
          </w:p>
        </w:tc>
        <w:tc>
          <w:tcPr>
            <w:tcW w:w="2256" w:type="dxa"/>
          </w:tcPr>
          <w:p w14:paraId="0076725F">
            <w:pPr>
              <w:tabs>
                <w:tab w:val="left" w:pos="1391"/>
                <w:tab w:val="left" w:pos="1392"/>
              </w:tabs>
              <w:autoSpaceDE w:val="0"/>
              <w:autoSpaceDN w:val="0"/>
              <w:spacing w:line="360" w:lineRule="auto"/>
              <w:jc w:val="center"/>
              <w:rPr>
                <w:rFonts w:ascii="宋体" w:hAnsi="宋体" w:cs="宋体"/>
                <w:color w:val="auto"/>
                <w:kern w:val="0"/>
                <w:sz w:val="21"/>
                <w:szCs w:val="21"/>
                <w:shd w:val="clear" w:color="auto" w:fill="FFFFFF"/>
                <w:lang w:eastAsia="en-US" w:bidi="en-US"/>
              </w:rPr>
            </w:pPr>
            <w:r>
              <w:rPr>
                <w:rFonts w:hint="eastAsia" w:ascii="宋体" w:hAnsi="宋体" w:cs="宋体"/>
                <w:color w:val="auto"/>
                <w:kern w:val="0"/>
                <w:sz w:val="21"/>
                <w:szCs w:val="21"/>
                <w:shd w:val="clear" w:color="auto" w:fill="FFFFFF"/>
                <w:lang w:eastAsia="en-US" w:bidi="en-US"/>
              </w:rPr>
              <w:t>底料——面料</w:t>
            </w:r>
          </w:p>
        </w:tc>
        <w:tc>
          <w:tcPr>
            <w:tcW w:w="3179" w:type="dxa"/>
            <w:vMerge w:val="restart"/>
            <w:vAlign w:val="center"/>
          </w:tcPr>
          <w:p w14:paraId="5D4349BA">
            <w:pPr>
              <w:tabs>
                <w:tab w:val="left" w:pos="1391"/>
                <w:tab w:val="left" w:pos="1392"/>
              </w:tabs>
              <w:autoSpaceDE w:val="0"/>
              <w:autoSpaceDN w:val="0"/>
              <w:spacing w:line="360" w:lineRule="auto"/>
              <w:jc w:val="both"/>
              <w:rPr>
                <w:rFonts w:hint="eastAsia" w:ascii="宋体" w:hAnsi="宋体" w:cs="宋体"/>
                <w:color w:val="auto"/>
                <w:kern w:val="0"/>
                <w:sz w:val="21"/>
                <w:szCs w:val="21"/>
                <w:shd w:val="clear" w:color="auto" w:fill="FFFFFF"/>
                <w:lang w:bidi="en-US"/>
              </w:rPr>
            </w:pPr>
            <w:r>
              <w:rPr>
                <w:rFonts w:hint="eastAsia" w:ascii="宋体" w:hAnsi="宋体" w:cs="宋体"/>
                <w:color w:val="auto"/>
                <w:kern w:val="0"/>
                <w:sz w:val="21"/>
                <w:szCs w:val="21"/>
                <w:shd w:val="clear" w:color="auto" w:fill="FFFFFF"/>
                <w:lang w:bidi="en-US"/>
              </w:rPr>
              <w:t>底料骨料的目数 40~70 目</w:t>
            </w:r>
          </w:p>
          <w:p w14:paraId="06B4D7DF">
            <w:pPr>
              <w:tabs>
                <w:tab w:val="left" w:pos="1391"/>
                <w:tab w:val="left" w:pos="1392"/>
              </w:tabs>
              <w:autoSpaceDE w:val="0"/>
              <w:autoSpaceDN w:val="0"/>
              <w:spacing w:line="360" w:lineRule="auto"/>
              <w:jc w:val="both"/>
              <w:rPr>
                <w:rFonts w:ascii="宋体" w:hAnsi="宋体" w:cs="宋体"/>
                <w:color w:val="auto"/>
                <w:kern w:val="0"/>
                <w:sz w:val="21"/>
                <w:szCs w:val="21"/>
                <w:shd w:val="clear" w:color="auto" w:fill="FFFFFF"/>
                <w:lang w:bidi="en-US"/>
              </w:rPr>
            </w:pPr>
            <w:r>
              <w:rPr>
                <w:rFonts w:hint="eastAsia" w:ascii="宋体" w:hAnsi="宋体" w:cs="宋体"/>
                <w:color w:val="auto"/>
                <w:kern w:val="0"/>
                <w:sz w:val="21"/>
                <w:szCs w:val="21"/>
                <w:shd w:val="clear" w:color="auto" w:fill="FFFFFF"/>
                <w:lang w:bidi="en-US"/>
              </w:rPr>
              <w:t>面料骨料的目数</w:t>
            </w:r>
            <w:r>
              <w:rPr>
                <w:rFonts w:hint="eastAsia" w:ascii="宋体" w:hAnsi="宋体" w:cs="宋体"/>
                <w:color w:val="auto"/>
                <w:kern w:val="0"/>
                <w:sz w:val="21"/>
                <w:szCs w:val="21"/>
                <w:shd w:val="clear" w:color="auto" w:fill="FFFFFF"/>
                <w:lang w:val="en-US" w:eastAsia="zh-CN" w:bidi="en-US"/>
              </w:rPr>
              <w:t xml:space="preserve"> </w:t>
            </w:r>
            <w:r>
              <w:rPr>
                <w:rFonts w:hint="eastAsia" w:ascii="宋体" w:hAnsi="宋体" w:cs="宋体"/>
                <w:color w:val="auto"/>
                <w:kern w:val="0"/>
                <w:sz w:val="21"/>
                <w:szCs w:val="21"/>
                <w:shd w:val="clear" w:color="auto" w:fill="FFFFFF"/>
                <w:lang w:bidi="en-US"/>
              </w:rPr>
              <w:t>70~120目</w:t>
            </w:r>
          </w:p>
        </w:tc>
      </w:tr>
      <w:tr w14:paraId="012B0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36" w:type="dxa"/>
          </w:tcPr>
          <w:p w14:paraId="68B3F757">
            <w:pPr>
              <w:tabs>
                <w:tab w:val="left" w:pos="1391"/>
                <w:tab w:val="left" w:pos="1392"/>
              </w:tabs>
              <w:autoSpaceDE w:val="0"/>
              <w:autoSpaceDN w:val="0"/>
              <w:spacing w:line="360" w:lineRule="auto"/>
              <w:jc w:val="center"/>
              <w:rPr>
                <w:rFonts w:ascii="宋体" w:hAnsi="宋体" w:cs="宋体"/>
                <w:color w:val="auto"/>
                <w:kern w:val="0"/>
                <w:sz w:val="21"/>
                <w:szCs w:val="21"/>
                <w:shd w:val="clear" w:color="auto" w:fill="FFFFFF"/>
                <w:lang w:eastAsia="en-US" w:bidi="en-US"/>
              </w:rPr>
            </w:pPr>
            <w:r>
              <w:rPr>
                <w:rFonts w:hint="eastAsia" w:ascii="宋体" w:hAnsi="宋体" w:cs="宋体"/>
                <w:color w:val="auto"/>
                <w:kern w:val="0"/>
                <w:sz w:val="21"/>
                <w:szCs w:val="21"/>
                <w:shd w:val="clear" w:color="auto" w:fill="FFFFFF"/>
                <w:lang w:eastAsia="en-US" w:bidi="en-US"/>
              </w:rPr>
              <w:t>3-5</w:t>
            </w:r>
          </w:p>
        </w:tc>
        <w:tc>
          <w:tcPr>
            <w:tcW w:w="1317" w:type="dxa"/>
          </w:tcPr>
          <w:p w14:paraId="68921A0E">
            <w:pPr>
              <w:tabs>
                <w:tab w:val="left" w:pos="1391"/>
                <w:tab w:val="left" w:pos="1392"/>
              </w:tabs>
              <w:autoSpaceDE w:val="0"/>
              <w:autoSpaceDN w:val="0"/>
              <w:spacing w:line="360" w:lineRule="auto"/>
              <w:jc w:val="center"/>
              <w:rPr>
                <w:rFonts w:ascii="宋体" w:hAnsi="宋体" w:cs="宋体"/>
                <w:color w:val="auto"/>
                <w:kern w:val="0"/>
                <w:sz w:val="21"/>
                <w:szCs w:val="21"/>
                <w:shd w:val="clear" w:color="auto" w:fill="FFFFFF"/>
                <w:lang w:eastAsia="en-US" w:bidi="en-US"/>
              </w:rPr>
            </w:pPr>
            <w:r>
              <w:rPr>
                <w:rFonts w:hint="eastAsia" w:ascii="宋体" w:hAnsi="宋体" w:cs="宋体"/>
                <w:color w:val="auto"/>
                <w:kern w:val="0"/>
                <w:sz w:val="21"/>
                <w:szCs w:val="21"/>
                <w:shd w:val="clear" w:color="auto" w:fill="FFFFFF"/>
                <w:lang w:eastAsia="en-US" w:bidi="en-US"/>
              </w:rPr>
              <w:t>7</w:t>
            </w:r>
          </w:p>
        </w:tc>
        <w:tc>
          <w:tcPr>
            <w:tcW w:w="2256" w:type="dxa"/>
          </w:tcPr>
          <w:p w14:paraId="5DE5D34A">
            <w:pPr>
              <w:tabs>
                <w:tab w:val="left" w:pos="1391"/>
                <w:tab w:val="left" w:pos="1392"/>
              </w:tabs>
              <w:autoSpaceDE w:val="0"/>
              <w:autoSpaceDN w:val="0"/>
              <w:spacing w:line="360" w:lineRule="auto"/>
              <w:jc w:val="center"/>
              <w:rPr>
                <w:rFonts w:ascii="宋体" w:hAnsi="宋体" w:cs="宋体"/>
                <w:color w:val="auto"/>
                <w:kern w:val="0"/>
                <w:sz w:val="21"/>
                <w:szCs w:val="21"/>
                <w:shd w:val="clear" w:color="auto" w:fill="FFFFFF"/>
                <w:lang w:eastAsia="en-US" w:bidi="en-US"/>
              </w:rPr>
            </w:pPr>
            <w:r>
              <w:rPr>
                <w:rFonts w:hint="eastAsia" w:ascii="宋体" w:hAnsi="宋体" w:cs="宋体"/>
                <w:color w:val="auto"/>
                <w:kern w:val="0"/>
                <w:sz w:val="21"/>
                <w:szCs w:val="21"/>
                <w:shd w:val="clear" w:color="auto" w:fill="FFFFFF"/>
                <w:lang w:eastAsia="en-US" w:bidi="en-US"/>
              </w:rPr>
              <w:t>底料——面料</w:t>
            </w:r>
          </w:p>
        </w:tc>
        <w:tc>
          <w:tcPr>
            <w:tcW w:w="3179" w:type="dxa"/>
            <w:vMerge w:val="continue"/>
            <w:tcBorders>
              <w:bottom w:val="single" w:color="auto" w:sz="4" w:space="0"/>
            </w:tcBorders>
          </w:tcPr>
          <w:p w14:paraId="6CEC0B82">
            <w:pPr>
              <w:tabs>
                <w:tab w:val="left" w:pos="1391"/>
                <w:tab w:val="left" w:pos="1392"/>
              </w:tabs>
              <w:autoSpaceDE w:val="0"/>
              <w:autoSpaceDN w:val="0"/>
              <w:spacing w:line="360" w:lineRule="auto"/>
              <w:jc w:val="center"/>
              <w:rPr>
                <w:rFonts w:ascii="宋体" w:hAnsi="宋体" w:cs="宋体"/>
                <w:color w:val="auto"/>
                <w:kern w:val="0"/>
                <w:sz w:val="18"/>
                <w:szCs w:val="18"/>
                <w:shd w:val="clear" w:color="auto" w:fill="FFFFFF"/>
                <w:lang w:bidi="en-US"/>
              </w:rPr>
            </w:pPr>
          </w:p>
        </w:tc>
      </w:tr>
      <w:tr w14:paraId="73E59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36" w:type="dxa"/>
          </w:tcPr>
          <w:p w14:paraId="22F5BE47">
            <w:pPr>
              <w:tabs>
                <w:tab w:val="left" w:pos="1391"/>
                <w:tab w:val="left" w:pos="1392"/>
              </w:tabs>
              <w:autoSpaceDE w:val="0"/>
              <w:autoSpaceDN w:val="0"/>
              <w:spacing w:line="360" w:lineRule="auto"/>
              <w:jc w:val="center"/>
              <w:rPr>
                <w:rFonts w:hint="default" w:ascii="宋体" w:hAnsi="宋体" w:eastAsia="宋体" w:cs="宋体"/>
                <w:color w:val="auto"/>
                <w:kern w:val="0"/>
                <w:sz w:val="21"/>
                <w:szCs w:val="21"/>
                <w:shd w:val="clear" w:color="auto" w:fill="FFFFFF"/>
                <w:lang w:val="en-US" w:eastAsia="zh-CN" w:bidi="en-US"/>
              </w:rPr>
            </w:pPr>
            <w:bookmarkStart w:id="125" w:name="_Toc2262"/>
            <w:bookmarkStart w:id="126" w:name="_Toc16059"/>
            <w:bookmarkStart w:id="127" w:name="_Toc4103"/>
            <w:r>
              <w:rPr>
                <w:rFonts w:hint="eastAsia" w:ascii="宋体" w:hAnsi="宋体" w:cs="宋体"/>
                <w:color w:val="auto"/>
                <w:kern w:val="0"/>
                <w:sz w:val="21"/>
                <w:szCs w:val="21"/>
                <w:shd w:val="clear" w:color="auto" w:fill="FFFFFF"/>
                <w:lang w:val="en-US" w:eastAsia="zh-CN" w:bidi="en-US"/>
              </w:rPr>
              <w:t>5-7</w:t>
            </w:r>
          </w:p>
        </w:tc>
        <w:tc>
          <w:tcPr>
            <w:tcW w:w="1317" w:type="dxa"/>
          </w:tcPr>
          <w:p w14:paraId="62729F96">
            <w:pPr>
              <w:tabs>
                <w:tab w:val="left" w:pos="1391"/>
                <w:tab w:val="left" w:pos="1392"/>
              </w:tabs>
              <w:autoSpaceDE w:val="0"/>
              <w:autoSpaceDN w:val="0"/>
              <w:spacing w:line="360" w:lineRule="auto"/>
              <w:jc w:val="center"/>
              <w:rPr>
                <w:rFonts w:hint="eastAsia" w:ascii="宋体" w:hAnsi="宋体" w:eastAsia="宋体" w:cs="宋体"/>
                <w:color w:val="auto"/>
                <w:kern w:val="0"/>
                <w:sz w:val="21"/>
                <w:szCs w:val="21"/>
                <w:shd w:val="clear" w:color="auto" w:fill="FFFFFF"/>
                <w:lang w:val="en-US" w:eastAsia="zh-CN" w:bidi="en-US"/>
              </w:rPr>
            </w:pPr>
            <w:r>
              <w:rPr>
                <w:rFonts w:hint="eastAsia" w:ascii="宋体" w:hAnsi="宋体" w:cs="宋体"/>
                <w:color w:val="auto"/>
                <w:kern w:val="0"/>
                <w:sz w:val="21"/>
                <w:szCs w:val="21"/>
                <w:shd w:val="clear" w:color="auto" w:fill="FFFFFF"/>
                <w:lang w:val="en-US" w:eastAsia="zh-CN" w:bidi="en-US"/>
              </w:rPr>
              <w:t>8</w:t>
            </w:r>
          </w:p>
        </w:tc>
        <w:tc>
          <w:tcPr>
            <w:tcW w:w="2256" w:type="dxa"/>
          </w:tcPr>
          <w:p w14:paraId="6247E72B">
            <w:pPr>
              <w:tabs>
                <w:tab w:val="left" w:pos="1391"/>
                <w:tab w:val="left" w:pos="1392"/>
              </w:tabs>
              <w:autoSpaceDE w:val="0"/>
              <w:autoSpaceDN w:val="0"/>
              <w:spacing w:line="360" w:lineRule="auto"/>
              <w:jc w:val="center"/>
              <w:rPr>
                <w:rFonts w:hint="eastAsia" w:ascii="宋体" w:hAnsi="宋体" w:eastAsia="宋体" w:cs="宋体"/>
                <w:color w:val="auto"/>
                <w:kern w:val="0"/>
                <w:sz w:val="21"/>
                <w:szCs w:val="21"/>
                <w:shd w:val="clear" w:color="auto" w:fill="FFFFFF"/>
                <w:lang w:val="en-US" w:eastAsia="zh-CN" w:bidi="en-US"/>
              </w:rPr>
            </w:pPr>
            <w:r>
              <w:rPr>
                <w:rFonts w:hint="eastAsia" w:ascii="宋体" w:hAnsi="宋体" w:cs="宋体"/>
                <w:color w:val="auto"/>
                <w:kern w:val="0"/>
                <w:sz w:val="21"/>
                <w:szCs w:val="21"/>
                <w:shd w:val="clear" w:color="auto" w:fill="FFFFFF"/>
                <w:lang w:val="en-US" w:eastAsia="zh-CN" w:bidi="en-US"/>
              </w:rPr>
              <w:t>底料</w:t>
            </w:r>
            <w:r>
              <w:rPr>
                <w:rFonts w:hint="eastAsia" w:ascii="宋体" w:hAnsi="宋体" w:cs="宋体"/>
                <w:color w:val="auto"/>
                <w:kern w:val="0"/>
                <w:sz w:val="21"/>
                <w:szCs w:val="21"/>
                <w:shd w:val="clear" w:color="auto" w:fill="FFFFFF"/>
                <w:lang w:eastAsia="en-US" w:bidi="en-US"/>
              </w:rPr>
              <w:t>——</w:t>
            </w:r>
            <w:r>
              <w:rPr>
                <w:rFonts w:hint="eastAsia" w:ascii="宋体" w:hAnsi="宋体" w:cs="宋体"/>
                <w:color w:val="auto"/>
                <w:kern w:val="0"/>
                <w:sz w:val="21"/>
                <w:szCs w:val="21"/>
                <w:shd w:val="clear" w:color="auto" w:fill="FFFFFF"/>
                <w:lang w:val="en-US" w:eastAsia="zh-CN" w:bidi="en-US"/>
              </w:rPr>
              <w:t>中料</w:t>
            </w:r>
            <w:r>
              <w:rPr>
                <w:rFonts w:hint="eastAsia" w:ascii="宋体" w:hAnsi="宋体" w:cs="宋体"/>
                <w:color w:val="auto"/>
                <w:kern w:val="0"/>
                <w:sz w:val="21"/>
                <w:szCs w:val="21"/>
                <w:shd w:val="clear" w:color="auto" w:fill="FFFFFF"/>
                <w:lang w:eastAsia="en-US" w:bidi="en-US"/>
              </w:rPr>
              <w:t>——</w:t>
            </w:r>
            <w:r>
              <w:rPr>
                <w:rFonts w:hint="eastAsia" w:ascii="宋体" w:hAnsi="宋体" w:cs="宋体"/>
                <w:color w:val="auto"/>
                <w:kern w:val="0"/>
                <w:sz w:val="21"/>
                <w:szCs w:val="21"/>
                <w:shd w:val="clear" w:color="auto" w:fill="FFFFFF"/>
                <w:lang w:val="en-US" w:eastAsia="zh-CN" w:bidi="en-US"/>
              </w:rPr>
              <w:t>面料</w:t>
            </w:r>
          </w:p>
        </w:tc>
        <w:tc>
          <w:tcPr>
            <w:tcW w:w="3179" w:type="dxa"/>
            <w:vMerge w:val="restart"/>
            <w:tcBorders>
              <w:top w:val="single" w:color="auto" w:sz="4" w:space="0"/>
            </w:tcBorders>
          </w:tcPr>
          <w:p w14:paraId="4FD05D69">
            <w:pPr>
              <w:tabs>
                <w:tab w:val="left" w:pos="1391"/>
                <w:tab w:val="left" w:pos="1392"/>
              </w:tabs>
              <w:autoSpaceDE w:val="0"/>
              <w:autoSpaceDN w:val="0"/>
              <w:spacing w:line="360" w:lineRule="auto"/>
              <w:jc w:val="both"/>
              <w:rPr>
                <w:rFonts w:hint="eastAsia" w:ascii="宋体" w:hAnsi="宋体" w:cs="宋体"/>
                <w:color w:val="auto"/>
                <w:kern w:val="0"/>
                <w:sz w:val="21"/>
                <w:szCs w:val="21"/>
                <w:shd w:val="clear" w:color="auto" w:fill="FFFFFF"/>
                <w:lang w:bidi="en-US"/>
              </w:rPr>
            </w:pPr>
            <w:r>
              <w:rPr>
                <w:rFonts w:hint="eastAsia" w:ascii="宋体" w:hAnsi="宋体" w:cs="宋体"/>
                <w:color w:val="auto"/>
                <w:kern w:val="0"/>
                <w:sz w:val="21"/>
                <w:szCs w:val="21"/>
                <w:shd w:val="clear" w:color="auto" w:fill="FFFFFF"/>
                <w:lang w:bidi="en-US"/>
              </w:rPr>
              <w:t>底料骨料的目数 40~70 目</w:t>
            </w:r>
          </w:p>
          <w:p w14:paraId="35FFED46">
            <w:pPr>
              <w:tabs>
                <w:tab w:val="left" w:pos="1391"/>
                <w:tab w:val="left" w:pos="1392"/>
              </w:tabs>
              <w:autoSpaceDE w:val="0"/>
              <w:autoSpaceDN w:val="0"/>
              <w:spacing w:line="360" w:lineRule="auto"/>
              <w:jc w:val="both"/>
              <w:rPr>
                <w:rFonts w:hint="default" w:ascii="宋体" w:hAnsi="宋体" w:eastAsia="宋体" w:cs="宋体"/>
                <w:color w:val="auto"/>
                <w:kern w:val="0"/>
                <w:sz w:val="21"/>
                <w:szCs w:val="21"/>
                <w:shd w:val="clear" w:color="auto" w:fill="FFFFFF"/>
                <w:lang w:val="en-US" w:eastAsia="zh-CN" w:bidi="en-US"/>
              </w:rPr>
            </w:pPr>
            <w:r>
              <w:rPr>
                <w:rFonts w:hint="eastAsia" w:ascii="宋体" w:hAnsi="宋体" w:cs="宋体"/>
                <w:color w:val="auto"/>
                <w:kern w:val="0"/>
                <w:sz w:val="21"/>
                <w:szCs w:val="21"/>
                <w:shd w:val="clear" w:color="auto" w:fill="FFFFFF"/>
                <w:lang w:val="en-US" w:eastAsia="zh-CN" w:bidi="en-US"/>
              </w:rPr>
              <w:t>中料骨料的目数 6</w:t>
            </w:r>
            <w:r>
              <w:rPr>
                <w:rFonts w:hint="eastAsia" w:ascii="宋体" w:hAnsi="宋体" w:cs="宋体"/>
                <w:color w:val="auto"/>
                <w:kern w:val="0"/>
                <w:sz w:val="21"/>
                <w:szCs w:val="21"/>
                <w:shd w:val="clear" w:color="auto" w:fill="FFFFFF"/>
                <w:lang w:bidi="en-US"/>
              </w:rPr>
              <w:t>0~</w:t>
            </w:r>
            <w:r>
              <w:rPr>
                <w:rFonts w:hint="eastAsia" w:ascii="宋体" w:hAnsi="宋体" w:cs="宋体"/>
                <w:color w:val="auto"/>
                <w:kern w:val="0"/>
                <w:sz w:val="21"/>
                <w:szCs w:val="21"/>
                <w:shd w:val="clear" w:color="auto" w:fill="FFFFFF"/>
                <w:lang w:val="en-US" w:eastAsia="zh-CN" w:bidi="en-US"/>
              </w:rPr>
              <w:t>8</w:t>
            </w:r>
            <w:r>
              <w:rPr>
                <w:rFonts w:hint="eastAsia" w:ascii="宋体" w:hAnsi="宋体" w:cs="宋体"/>
                <w:color w:val="auto"/>
                <w:kern w:val="0"/>
                <w:sz w:val="21"/>
                <w:szCs w:val="21"/>
                <w:shd w:val="clear" w:color="auto" w:fill="FFFFFF"/>
                <w:lang w:bidi="en-US"/>
              </w:rPr>
              <w:t>0 目</w:t>
            </w:r>
          </w:p>
          <w:p w14:paraId="6B3DC20B">
            <w:pPr>
              <w:tabs>
                <w:tab w:val="left" w:pos="1391"/>
                <w:tab w:val="left" w:pos="1392"/>
              </w:tabs>
              <w:autoSpaceDE w:val="0"/>
              <w:autoSpaceDN w:val="0"/>
              <w:spacing w:line="360" w:lineRule="auto"/>
              <w:jc w:val="both"/>
              <w:rPr>
                <w:rFonts w:ascii="宋体" w:hAnsi="宋体" w:cs="宋体"/>
                <w:color w:val="auto"/>
                <w:kern w:val="0"/>
                <w:sz w:val="18"/>
                <w:szCs w:val="18"/>
                <w:shd w:val="clear" w:color="auto" w:fill="FFFFFF"/>
                <w:lang w:bidi="en-US"/>
              </w:rPr>
            </w:pPr>
            <w:r>
              <w:rPr>
                <w:rFonts w:hint="eastAsia" w:ascii="宋体" w:hAnsi="宋体" w:cs="宋体"/>
                <w:color w:val="auto"/>
                <w:kern w:val="0"/>
                <w:sz w:val="21"/>
                <w:szCs w:val="21"/>
                <w:shd w:val="clear" w:color="auto" w:fill="FFFFFF"/>
                <w:lang w:bidi="en-US"/>
              </w:rPr>
              <w:t>面料骨料的目数</w:t>
            </w:r>
            <w:r>
              <w:rPr>
                <w:rFonts w:hint="eastAsia" w:ascii="宋体" w:hAnsi="宋体" w:cs="宋体"/>
                <w:color w:val="auto"/>
                <w:kern w:val="0"/>
                <w:sz w:val="21"/>
                <w:szCs w:val="21"/>
                <w:shd w:val="clear" w:color="auto" w:fill="FFFFFF"/>
                <w:lang w:val="en-US" w:eastAsia="zh-CN" w:bidi="en-US"/>
              </w:rPr>
              <w:t xml:space="preserve"> </w:t>
            </w:r>
            <w:r>
              <w:rPr>
                <w:rFonts w:hint="eastAsia" w:ascii="宋体" w:hAnsi="宋体" w:cs="宋体"/>
                <w:color w:val="auto"/>
                <w:kern w:val="0"/>
                <w:sz w:val="21"/>
                <w:szCs w:val="21"/>
                <w:shd w:val="clear" w:color="auto" w:fill="FFFFFF"/>
                <w:lang w:bidi="en-US"/>
              </w:rPr>
              <w:t>70~120目</w:t>
            </w:r>
          </w:p>
        </w:tc>
      </w:tr>
      <w:tr w14:paraId="497F8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36" w:type="dxa"/>
          </w:tcPr>
          <w:p w14:paraId="2ECA198D">
            <w:pPr>
              <w:tabs>
                <w:tab w:val="left" w:pos="1391"/>
                <w:tab w:val="left" w:pos="1392"/>
              </w:tabs>
              <w:autoSpaceDE w:val="0"/>
              <w:autoSpaceDN w:val="0"/>
              <w:spacing w:line="360" w:lineRule="auto"/>
              <w:jc w:val="center"/>
              <w:rPr>
                <w:rFonts w:hint="default" w:ascii="宋体" w:hAnsi="宋体" w:eastAsia="宋体" w:cs="宋体"/>
                <w:color w:val="auto"/>
                <w:kern w:val="0"/>
                <w:sz w:val="21"/>
                <w:szCs w:val="21"/>
                <w:shd w:val="clear" w:color="auto" w:fill="FFFFFF"/>
                <w:lang w:val="en-US" w:eastAsia="zh-CN" w:bidi="en-US"/>
              </w:rPr>
            </w:pPr>
            <w:r>
              <w:rPr>
                <w:rFonts w:hint="eastAsia" w:ascii="宋体" w:hAnsi="宋体" w:cs="宋体"/>
                <w:color w:val="auto"/>
                <w:kern w:val="0"/>
                <w:sz w:val="21"/>
                <w:szCs w:val="21"/>
                <w:shd w:val="clear" w:color="auto" w:fill="FFFFFF"/>
                <w:lang w:val="en-US" w:eastAsia="zh-CN" w:bidi="en-US"/>
              </w:rPr>
              <w:t>7-9</w:t>
            </w:r>
          </w:p>
        </w:tc>
        <w:tc>
          <w:tcPr>
            <w:tcW w:w="1317" w:type="dxa"/>
          </w:tcPr>
          <w:p w14:paraId="518E006F">
            <w:pPr>
              <w:tabs>
                <w:tab w:val="left" w:pos="1391"/>
                <w:tab w:val="left" w:pos="1392"/>
              </w:tabs>
              <w:autoSpaceDE w:val="0"/>
              <w:autoSpaceDN w:val="0"/>
              <w:spacing w:line="360" w:lineRule="auto"/>
              <w:jc w:val="center"/>
              <w:rPr>
                <w:rFonts w:hint="default" w:ascii="宋体" w:hAnsi="宋体" w:eastAsia="宋体" w:cs="宋体"/>
                <w:color w:val="auto"/>
                <w:kern w:val="0"/>
                <w:sz w:val="21"/>
                <w:szCs w:val="21"/>
                <w:shd w:val="clear" w:color="auto" w:fill="FFFFFF"/>
                <w:lang w:val="en-US" w:eastAsia="zh-CN" w:bidi="en-US"/>
              </w:rPr>
            </w:pPr>
            <w:r>
              <w:rPr>
                <w:rFonts w:hint="eastAsia" w:ascii="宋体" w:hAnsi="宋体" w:cs="宋体"/>
                <w:color w:val="auto"/>
                <w:kern w:val="0"/>
                <w:sz w:val="21"/>
                <w:szCs w:val="21"/>
                <w:shd w:val="clear" w:color="auto" w:fill="FFFFFF"/>
                <w:lang w:val="en-US" w:eastAsia="zh-CN" w:bidi="en-US"/>
              </w:rPr>
              <w:t>10</w:t>
            </w:r>
          </w:p>
        </w:tc>
        <w:tc>
          <w:tcPr>
            <w:tcW w:w="2256" w:type="dxa"/>
          </w:tcPr>
          <w:p w14:paraId="5C6DEADC">
            <w:pPr>
              <w:tabs>
                <w:tab w:val="left" w:pos="1391"/>
                <w:tab w:val="left" w:pos="1392"/>
              </w:tabs>
              <w:autoSpaceDE w:val="0"/>
              <w:autoSpaceDN w:val="0"/>
              <w:spacing w:line="360" w:lineRule="auto"/>
              <w:jc w:val="center"/>
              <w:rPr>
                <w:rFonts w:hint="eastAsia" w:ascii="宋体" w:hAnsi="宋体" w:cs="宋体"/>
                <w:color w:val="auto"/>
                <w:kern w:val="0"/>
                <w:sz w:val="21"/>
                <w:szCs w:val="21"/>
                <w:shd w:val="clear" w:color="auto" w:fill="FFFFFF"/>
                <w:lang w:eastAsia="en-US" w:bidi="en-US"/>
              </w:rPr>
            </w:pPr>
            <w:r>
              <w:rPr>
                <w:rFonts w:hint="eastAsia" w:ascii="宋体" w:hAnsi="宋体" w:cs="宋体"/>
                <w:color w:val="auto"/>
                <w:kern w:val="0"/>
                <w:sz w:val="21"/>
                <w:szCs w:val="21"/>
                <w:shd w:val="clear" w:color="auto" w:fill="FFFFFF"/>
                <w:lang w:val="en-US" w:eastAsia="zh-CN" w:bidi="en-US"/>
              </w:rPr>
              <w:t>底料</w:t>
            </w:r>
            <w:r>
              <w:rPr>
                <w:rFonts w:hint="eastAsia" w:ascii="宋体" w:hAnsi="宋体" w:cs="宋体"/>
                <w:color w:val="auto"/>
                <w:kern w:val="0"/>
                <w:sz w:val="21"/>
                <w:szCs w:val="21"/>
                <w:shd w:val="clear" w:color="auto" w:fill="FFFFFF"/>
                <w:lang w:eastAsia="en-US" w:bidi="en-US"/>
              </w:rPr>
              <w:t>——</w:t>
            </w:r>
            <w:r>
              <w:rPr>
                <w:rFonts w:hint="eastAsia" w:ascii="宋体" w:hAnsi="宋体" w:cs="宋体"/>
                <w:color w:val="auto"/>
                <w:kern w:val="0"/>
                <w:sz w:val="21"/>
                <w:szCs w:val="21"/>
                <w:shd w:val="clear" w:color="auto" w:fill="FFFFFF"/>
                <w:lang w:val="en-US" w:eastAsia="zh-CN" w:bidi="en-US"/>
              </w:rPr>
              <w:t>中料</w:t>
            </w:r>
            <w:r>
              <w:rPr>
                <w:rFonts w:hint="eastAsia" w:ascii="宋体" w:hAnsi="宋体" w:cs="宋体"/>
                <w:color w:val="auto"/>
                <w:kern w:val="0"/>
                <w:sz w:val="21"/>
                <w:szCs w:val="21"/>
                <w:shd w:val="clear" w:color="auto" w:fill="FFFFFF"/>
                <w:lang w:eastAsia="en-US" w:bidi="en-US"/>
              </w:rPr>
              <w:t>——</w:t>
            </w:r>
            <w:r>
              <w:rPr>
                <w:rFonts w:hint="eastAsia" w:ascii="宋体" w:hAnsi="宋体" w:cs="宋体"/>
                <w:color w:val="auto"/>
                <w:kern w:val="0"/>
                <w:sz w:val="21"/>
                <w:szCs w:val="21"/>
                <w:shd w:val="clear" w:color="auto" w:fill="FFFFFF"/>
                <w:lang w:val="en-US" w:eastAsia="zh-CN" w:bidi="en-US"/>
              </w:rPr>
              <w:t>面料</w:t>
            </w:r>
          </w:p>
        </w:tc>
        <w:tc>
          <w:tcPr>
            <w:tcW w:w="3179" w:type="dxa"/>
            <w:vMerge w:val="continue"/>
          </w:tcPr>
          <w:p w14:paraId="15D45C2C">
            <w:pPr>
              <w:tabs>
                <w:tab w:val="left" w:pos="1391"/>
                <w:tab w:val="left" w:pos="1392"/>
              </w:tabs>
              <w:autoSpaceDE w:val="0"/>
              <w:autoSpaceDN w:val="0"/>
              <w:spacing w:line="360" w:lineRule="auto"/>
              <w:jc w:val="center"/>
              <w:rPr>
                <w:rFonts w:ascii="宋体" w:hAnsi="宋体" w:cs="宋体"/>
                <w:color w:val="auto"/>
                <w:kern w:val="0"/>
                <w:sz w:val="18"/>
                <w:szCs w:val="18"/>
                <w:shd w:val="clear" w:color="auto" w:fill="FFFFFF"/>
                <w:lang w:bidi="en-US"/>
              </w:rPr>
            </w:pPr>
          </w:p>
        </w:tc>
      </w:tr>
      <w:tr w14:paraId="5F06B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36" w:type="dxa"/>
          </w:tcPr>
          <w:p w14:paraId="6A9F00BA">
            <w:pPr>
              <w:tabs>
                <w:tab w:val="left" w:pos="1391"/>
                <w:tab w:val="left" w:pos="1392"/>
              </w:tabs>
              <w:autoSpaceDE w:val="0"/>
              <w:autoSpaceDN w:val="0"/>
              <w:spacing w:line="360" w:lineRule="auto"/>
              <w:jc w:val="center"/>
              <w:rPr>
                <w:rFonts w:hint="default" w:ascii="宋体" w:hAnsi="宋体" w:cs="宋体"/>
                <w:color w:val="auto"/>
                <w:kern w:val="0"/>
                <w:sz w:val="21"/>
                <w:szCs w:val="21"/>
                <w:shd w:val="clear" w:color="auto" w:fill="FFFFFF"/>
                <w:lang w:val="en-US" w:eastAsia="zh-CN" w:bidi="en-US"/>
              </w:rPr>
            </w:pPr>
            <w:r>
              <w:rPr>
                <w:rFonts w:hint="eastAsia" w:ascii="宋体" w:hAnsi="宋体" w:cs="宋体"/>
                <w:color w:val="auto"/>
                <w:kern w:val="0"/>
                <w:sz w:val="21"/>
                <w:szCs w:val="21"/>
                <w:shd w:val="clear" w:color="auto" w:fill="FFFFFF"/>
                <w:lang w:val="en-US" w:eastAsia="zh-CN" w:bidi="en-US"/>
              </w:rPr>
              <w:t>10-12</w:t>
            </w:r>
          </w:p>
        </w:tc>
        <w:tc>
          <w:tcPr>
            <w:tcW w:w="1317" w:type="dxa"/>
          </w:tcPr>
          <w:p w14:paraId="4A8F4C62">
            <w:pPr>
              <w:tabs>
                <w:tab w:val="left" w:pos="1391"/>
                <w:tab w:val="left" w:pos="1392"/>
              </w:tabs>
              <w:autoSpaceDE w:val="0"/>
              <w:autoSpaceDN w:val="0"/>
              <w:spacing w:line="360" w:lineRule="auto"/>
              <w:jc w:val="center"/>
              <w:rPr>
                <w:rFonts w:hint="default" w:ascii="宋体" w:hAnsi="宋体" w:cs="宋体"/>
                <w:color w:val="auto"/>
                <w:kern w:val="0"/>
                <w:sz w:val="21"/>
                <w:szCs w:val="21"/>
                <w:shd w:val="clear" w:color="auto" w:fill="FFFFFF"/>
                <w:lang w:val="en-US" w:eastAsia="zh-CN" w:bidi="en-US"/>
              </w:rPr>
            </w:pPr>
            <w:r>
              <w:rPr>
                <w:rFonts w:hint="eastAsia" w:ascii="宋体" w:hAnsi="宋体" w:cs="宋体"/>
                <w:color w:val="auto"/>
                <w:kern w:val="0"/>
                <w:sz w:val="21"/>
                <w:szCs w:val="21"/>
                <w:shd w:val="clear" w:color="auto" w:fill="FFFFFF"/>
                <w:lang w:val="en-US" w:eastAsia="zh-CN" w:bidi="en-US"/>
              </w:rPr>
              <w:t>12</w:t>
            </w:r>
          </w:p>
        </w:tc>
        <w:tc>
          <w:tcPr>
            <w:tcW w:w="2256" w:type="dxa"/>
          </w:tcPr>
          <w:p w14:paraId="3DFE42DC">
            <w:pPr>
              <w:tabs>
                <w:tab w:val="left" w:pos="1391"/>
                <w:tab w:val="left" w:pos="1392"/>
              </w:tabs>
              <w:autoSpaceDE w:val="0"/>
              <w:autoSpaceDN w:val="0"/>
              <w:spacing w:line="360" w:lineRule="auto"/>
              <w:jc w:val="center"/>
              <w:rPr>
                <w:rFonts w:hint="eastAsia" w:ascii="宋体" w:hAnsi="宋体" w:cs="宋体"/>
                <w:color w:val="auto"/>
                <w:kern w:val="0"/>
                <w:sz w:val="21"/>
                <w:szCs w:val="21"/>
                <w:shd w:val="clear" w:color="auto" w:fill="FFFFFF"/>
                <w:lang w:eastAsia="en-US" w:bidi="en-US"/>
              </w:rPr>
            </w:pPr>
            <w:r>
              <w:rPr>
                <w:rFonts w:hint="eastAsia" w:ascii="宋体" w:hAnsi="宋体" w:cs="宋体"/>
                <w:color w:val="auto"/>
                <w:kern w:val="0"/>
                <w:sz w:val="21"/>
                <w:szCs w:val="21"/>
                <w:shd w:val="clear" w:color="auto" w:fill="FFFFFF"/>
                <w:lang w:val="en-US" w:eastAsia="zh-CN" w:bidi="en-US"/>
              </w:rPr>
              <w:t>底料</w:t>
            </w:r>
            <w:r>
              <w:rPr>
                <w:rFonts w:hint="eastAsia" w:ascii="宋体" w:hAnsi="宋体" w:cs="宋体"/>
                <w:color w:val="auto"/>
                <w:kern w:val="0"/>
                <w:sz w:val="21"/>
                <w:szCs w:val="21"/>
                <w:shd w:val="clear" w:color="auto" w:fill="FFFFFF"/>
                <w:lang w:eastAsia="en-US" w:bidi="en-US"/>
              </w:rPr>
              <w:t>——</w:t>
            </w:r>
            <w:r>
              <w:rPr>
                <w:rFonts w:hint="eastAsia" w:ascii="宋体" w:hAnsi="宋体" w:cs="宋体"/>
                <w:color w:val="auto"/>
                <w:kern w:val="0"/>
                <w:sz w:val="21"/>
                <w:szCs w:val="21"/>
                <w:shd w:val="clear" w:color="auto" w:fill="FFFFFF"/>
                <w:lang w:val="en-US" w:eastAsia="zh-CN" w:bidi="en-US"/>
              </w:rPr>
              <w:t>中料</w:t>
            </w:r>
            <w:r>
              <w:rPr>
                <w:rFonts w:hint="eastAsia" w:ascii="宋体" w:hAnsi="宋体" w:cs="宋体"/>
                <w:color w:val="auto"/>
                <w:kern w:val="0"/>
                <w:sz w:val="21"/>
                <w:szCs w:val="21"/>
                <w:shd w:val="clear" w:color="auto" w:fill="FFFFFF"/>
                <w:lang w:eastAsia="en-US" w:bidi="en-US"/>
              </w:rPr>
              <w:t>——</w:t>
            </w:r>
            <w:r>
              <w:rPr>
                <w:rFonts w:hint="eastAsia" w:ascii="宋体" w:hAnsi="宋体" w:cs="宋体"/>
                <w:color w:val="auto"/>
                <w:kern w:val="0"/>
                <w:sz w:val="21"/>
                <w:szCs w:val="21"/>
                <w:shd w:val="clear" w:color="auto" w:fill="FFFFFF"/>
                <w:lang w:val="en-US" w:eastAsia="zh-CN" w:bidi="en-US"/>
              </w:rPr>
              <w:t>面料</w:t>
            </w:r>
          </w:p>
        </w:tc>
        <w:tc>
          <w:tcPr>
            <w:tcW w:w="3179" w:type="dxa"/>
            <w:vMerge w:val="continue"/>
          </w:tcPr>
          <w:p w14:paraId="55DDFFC2">
            <w:pPr>
              <w:tabs>
                <w:tab w:val="left" w:pos="1391"/>
                <w:tab w:val="left" w:pos="1392"/>
              </w:tabs>
              <w:autoSpaceDE w:val="0"/>
              <w:autoSpaceDN w:val="0"/>
              <w:spacing w:line="360" w:lineRule="auto"/>
              <w:jc w:val="center"/>
              <w:rPr>
                <w:rFonts w:ascii="宋体" w:hAnsi="宋体" w:cs="宋体"/>
                <w:color w:val="auto"/>
                <w:kern w:val="0"/>
                <w:sz w:val="18"/>
                <w:szCs w:val="18"/>
                <w:shd w:val="clear" w:color="auto" w:fill="FFFFFF"/>
                <w:lang w:bidi="en-US"/>
              </w:rPr>
            </w:pPr>
          </w:p>
        </w:tc>
      </w:tr>
      <w:bookmarkEnd w:id="125"/>
      <w:bookmarkEnd w:id="126"/>
      <w:bookmarkEnd w:id="127"/>
    </w:tbl>
    <w:p w14:paraId="5818E663">
      <w:pPr>
        <w:pStyle w:val="3"/>
        <w:numPr>
          <w:ilvl w:val="1"/>
          <w:numId w:val="0"/>
        </w:numPr>
        <w:spacing w:before="360" w:after="360" w:line="240" w:lineRule="auto"/>
        <w:ind w:leftChars="0"/>
        <w:jc w:val="center"/>
        <w:outlineLvl w:val="2"/>
        <w:rPr>
          <w:rFonts w:ascii="黑体" w:hAnsi="黑体" w:eastAsia="黑体"/>
          <w:color w:val="auto"/>
          <w:sz w:val="21"/>
          <w:szCs w:val="21"/>
          <w:lang w:eastAsia="en-US"/>
        </w:rPr>
      </w:pPr>
      <w:bookmarkStart w:id="128" w:name="6.4成品保护"/>
      <w:bookmarkEnd w:id="128"/>
      <w:bookmarkStart w:id="129" w:name="_bookmark13"/>
      <w:bookmarkEnd w:id="129"/>
      <w:bookmarkStart w:id="130" w:name="_Toc29391"/>
      <w:bookmarkStart w:id="131" w:name="_Toc26589"/>
      <w:r>
        <w:rPr>
          <w:rFonts w:hint="eastAsia" w:ascii="黑体" w:hAnsi="黑体" w:eastAsia="黑体"/>
          <w:color w:val="auto"/>
          <w:sz w:val="21"/>
          <w:szCs w:val="21"/>
          <w:lang w:val="en-US" w:eastAsia="zh-CN"/>
        </w:rPr>
        <w:t xml:space="preserve">6.4 </w:t>
      </w:r>
      <w:r>
        <w:rPr>
          <w:rFonts w:hint="eastAsia" w:ascii="黑体" w:hAnsi="黑体" w:eastAsia="黑体"/>
          <w:color w:val="auto"/>
          <w:sz w:val="21"/>
          <w:szCs w:val="21"/>
          <w:lang w:eastAsia="en-US"/>
        </w:rPr>
        <w:t>成品保护</w:t>
      </w:r>
      <w:bookmarkEnd w:id="130"/>
      <w:bookmarkEnd w:id="131"/>
    </w:p>
    <w:p w14:paraId="6AD78EC4">
      <w:pPr>
        <w:numPr>
          <w:ilvl w:val="0"/>
          <w:numId w:val="0"/>
        </w:numPr>
        <w:spacing w:line="360" w:lineRule="auto"/>
        <w:rPr>
          <w:rFonts w:ascii="宋体" w:hAnsi="宋体" w:cs="宋体"/>
          <w:szCs w:val="21"/>
        </w:rPr>
      </w:pPr>
      <w:r>
        <w:rPr>
          <w:rFonts w:hint="eastAsia" w:ascii="宋体" w:hAnsi="宋体" w:cs="宋体"/>
          <w:szCs w:val="21"/>
          <w:lang w:val="en-US" w:eastAsia="zh-CN"/>
        </w:rPr>
        <w:t>6.4.1 重载</w:t>
      </w:r>
      <w:r>
        <w:rPr>
          <w:rFonts w:hint="eastAsia" w:ascii="宋体" w:hAnsi="宋体" w:cs="宋体"/>
          <w:szCs w:val="21"/>
        </w:rPr>
        <w:t>地面施工完成后，应按产品说明书要求养护，养护完成后方可使用。</w:t>
      </w:r>
    </w:p>
    <w:p w14:paraId="3A599035">
      <w:pPr>
        <w:numPr>
          <w:ilvl w:val="0"/>
          <w:numId w:val="0"/>
        </w:numPr>
        <w:spacing w:line="360" w:lineRule="auto"/>
        <w:rPr>
          <w:rFonts w:ascii="宋体" w:hAnsi="宋体" w:cs="宋体"/>
          <w:szCs w:val="21"/>
        </w:rPr>
      </w:pPr>
      <w:r>
        <w:rPr>
          <w:rFonts w:hint="eastAsia" w:ascii="宋体" w:hAnsi="宋体" w:cs="宋体"/>
          <w:szCs w:val="21"/>
          <w:lang w:val="en-US" w:eastAsia="zh-CN"/>
        </w:rPr>
        <w:t>6.4.2 重载</w:t>
      </w:r>
      <w:r>
        <w:rPr>
          <w:rFonts w:hint="eastAsia" w:ascii="宋体" w:hAnsi="宋体" w:cs="宋体"/>
          <w:szCs w:val="21"/>
        </w:rPr>
        <w:t>地面工程施工完毕后，必须设专人负责成品保护，对养护区域或部位列出清单和警示。</w:t>
      </w:r>
    </w:p>
    <w:p w14:paraId="176DBFF6">
      <w:pPr>
        <w:numPr>
          <w:ilvl w:val="0"/>
          <w:numId w:val="0"/>
        </w:numPr>
        <w:spacing w:line="360" w:lineRule="auto"/>
        <w:rPr>
          <w:rFonts w:ascii="宋体" w:hAnsi="宋体" w:cs="宋体"/>
          <w:szCs w:val="21"/>
        </w:rPr>
      </w:pPr>
      <w:r>
        <w:rPr>
          <w:rFonts w:hint="eastAsia" w:ascii="宋体" w:hAnsi="宋体" w:cs="宋体"/>
          <w:szCs w:val="21"/>
          <w:lang w:val="en-US" w:eastAsia="zh-CN"/>
        </w:rPr>
        <w:t>6.4.3 重载</w:t>
      </w:r>
      <w:r>
        <w:rPr>
          <w:rFonts w:hint="eastAsia" w:ascii="宋体" w:hAnsi="宋体" w:cs="宋体"/>
          <w:szCs w:val="21"/>
        </w:rPr>
        <w:t>地面验收前，各工种的高凳架子、台钳等工具不宜再进入场地。当确实需要时</w:t>
      </w:r>
      <w:r>
        <w:rPr>
          <w:rFonts w:hint="eastAsia" w:ascii="宋体" w:hAnsi="宋体" w:cs="宋体"/>
          <w:szCs w:val="21"/>
          <w:lang w:eastAsia="zh-CN"/>
        </w:rPr>
        <w:t>，</w:t>
      </w:r>
      <w:r>
        <w:rPr>
          <w:rFonts w:hint="eastAsia" w:ascii="宋体" w:hAnsi="宋体" w:cs="宋体"/>
          <w:szCs w:val="21"/>
        </w:rPr>
        <w:t>应采取防污染或防止损坏地面的措施。操作人员和其他人员必须穿软底鞋，并确认已做好成品保护工作后</w:t>
      </w:r>
      <w:r>
        <w:rPr>
          <w:rFonts w:hint="eastAsia" w:ascii="宋体" w:hAnsi="宋体" w:cs="宋体"/>
          <w:szCs w:val="21"/>
          <w:lang w:eastAsia="zh-CN"/>
        </w:rPr>
        <w:t>，</w:t>
      </w:r>
      <w:r>
        <w:rPr>
          <w:rFonts w:hint="eastAsia" w:ascii="宋体" w:hAnsi="宋体" w:cs="宋体"/>
          <w:szCs w:val="21"/>
        </w:rPr>
        <w:t>方可进场。</w:t>
      </w:r>
    </w:p>
    <w:p w14:paraId="6B1DA9B8">
      <w:pPr>
        <w:numPr>
          <w:ilvl w:val="0"/>
          <w:numId w:val="0"/>
        </w:numPr>
        <w:spacing w:line="360" w:lineRule="auto"/>
        <w:rPr>
          <w:rFonts w:ascii="宋体" w:hAnsi="宋体" w:cs="宋体"/>
          <w:szCs w:val="21"/>
        </w:rPr>
      </w:pPr>
      <w:r>
        <w:rPr>
          <w:rFonts w:hint="eastAsia" w:ascii="宋体" w:hAnsi="宋体" w:cs="宋体"/>
          <w:szCs w:val="21"/>
          <w:lang w:val="en-US" w:eastAsia="zh-CN"/>
        </w:rPr>
        <w:t xml:space="preserve">6.4.4 </w:t>
      </w:r>
      <w:r>
        <w:rPr>
          <w:rFonts w:hint="eastAsia" w:ascii="宋体" w:hAnsi="宋体" w:cs="宋体"/>
          <w:szCs w:val="21"/>
        </w:rPr>
        <w:t>责任相关方应加强成品保护教育，质量技术交底应有成品保护的具体措施。</w:t>
      </w:r>
    </w:p>
    <w:p w14:paraId="76C89B95">
      <w:pPr>
        <w:numPr>
          <w:ilvl w:val="0"/>
          <w:numId w:val="0"/>
        </w:numPr>
        <w:spacing w:line="360" w:lineRule="auto"/>
        <w:outlineLvl w:val="1"/>
        <w:rPr>
          <w:rFonts w:ascii="宋体" w:hAnsi="宋体" w:cs="宋体"/>
          <w:szCs w:val="21"/>
        </w:rPr>
      </w:pPr>
      <w:bookmarkStart w:id="132" w:name="_Toc2384"/>
      <w:bookmarkStart w:id="133" w:name="_Toc21974"/>
      <w:bookmarkStart w:id="134" w:name="_Toc14515"/>
      <w:r>
        <w:rPr>
          <w:rFonts w:hint="eastAsia" w:ascii="宋体" w:hAnsi="宋体" w:cs="宋体"/>
          <w:szCs w:val="21"/>
          <w:lang w:val="en-US" w:eastAsia="zh-CN"/>
        </w:rPr>
        <w:t>6.4.5 重载</w:t>
      </w:r>
      <w:r>
        <w:rPr>
          <w:rFonts w:hint="eastAsia" w:ascii="宋体" w:hAnsi="宋体" w:cs="宋体"/>
          <w:szCs w:val="21"/>
        </w:rPr>
        <w:t>地面的成品保护应符合下面规定：</w:t>
      </w:r>
      <w:bookmarkEnd w:id="132"/>
      <w:bookmarkEnd w:id="133"/>
      <w:bookmarkEnd w:id="134"/>
    </w:p>
    <w:p w14:paraId="2DD2B264">
      <w:pPr>
        <w:numPr>
          <w:ilvl w:val="0"/>
          <w:numId w:val="0"/>
        </w:numPr>
        <w:tabs>
          <w:tab w:val="left" w:pos="1391"/>
          <w:tab w:val="left" w:pos="1392"/>
        </w:tabs>
        <w:autoSpaceDE w:val="0"/>
        <w:autoSpaceDN w:val="0"/>
        <w:spacing w:line="360" w:lineRule="auto"/>
        <w:ind w:firstLine="420" w:firstLineChars="200"/>
        <w:rPr>
          <w:rFonts w:ascii="宋体" w:hAnsi="宋体" w:cs="宋体"/>
          <w:kern w:val="0"/>
          <w:szCs w:val="21"/>
          <w:lang w:bidi="en-US"/>
        </w:rPr>
      </w:pPr>
      <w:r>
        <w:rPr>
          <w:rFonts w:hint="eastAsia" w:ascii="宋体" w:hAnsi="宋体" w:cs="宋体"/>
          <w:kern w:val="0"/>
          <w:szCs w:val="21"/>
          <w:lang w:val="en-US" w:eastAsia="zh-CN" w:bidi="en-US"/>
        </w:rPr>
        <w:t>1 重载</w:t>
      </w:r>
      <w:r>
        <w:rPr>
          <w:rFonts w:hint="eastAsia" w:ascii="宋体" w:hAnsi="宋体" w:cs="宋体"/>
          <w:kern w:val="0"/>
          <w:szCs w:val="21"/>
          <w:lang w:bidi="en-US"/>
        </w:rPr>
        <w:t>地面施工完成后，24h</w:t>
      </w:r>
      <w:r>
        <w:rPr>
          <w:rFonts w:hint="eastAsia" w:ascii="宋体" w:hAnsi="宋体" w:cs="宋体"/>
          <w:spacing w:val="-9"/>
          <w:kern w:val="0"/>
          <w:szCs w:val="21"/>
          <w:lang w:bidi="en-US"/>
        </w:rPr>
        <w:t xml:space="preserve"> 应覆膜并浇水养护，常温条件下连续养护时间不应少于7d，养护期间应封闭，严禁上人；</w:t>
      </w:r>
    </w:p>
    <w:p w14:paraId="6E41D2EB">
      <w:pPr>
        <w:numPr>
          <w:ilvl w:val="0"/>
          <w:numId w:val="0"/>
        </w:numPr>
        <w:tabs>
          <w:tab w:val="left" w:pos="1391"/>
          <w:tab w:val="left" w:pos="1392"/>
        </w:tabs>
        <w:autoSpaceDE w:val="0"/>
        <w:autoSpaceDN w:val="0"/>
        <w:spacing w:line="360" w:lineRule="auto"/>
        <w:ind w:firstLine="420" w:firstLineChars="200"/>
        <w:rPr>
          <w:rFonts w:ascii="宋体" w:hAnsi="宋体" w:cs="宋体"/>
          <w:kern w:val="0"/>
          <w:szCs w:val="21"/>
          <w:lang w:bidi="en-US"/>
        </w:rPr>
      </w:pPr>
      <w:r>
        <w:rPr>
          <w:rFonts w:hint="eastAsia" w:ascii="宋体" w:hAnsi="宋体" w:cs="宋体"/>
          <w:kern w:val="0"/>
          <w:szCs w:val="21"/>
          <w:lang w:val="en-US" w:eastAsia="zh-CN" w:bidi="en-US"/>
        </w:rPr>
        <w:t xml:space="preserve">2 </w:t>
      </w:r>
      <w:r>
        <w:rPr>
          <w:rFonts w:hint="eastAsia" w:ascii="宋体" w:hAnsi="宋体" w:cs="宋体"/>
          <w:kern w:val="0"/>
          <w:szCs w:val="21"/>
          <w:lang w:bidi="en-US"/>
        </w:rPr>
        <w:t>养护期间不得用重物冲击地面，后续施工时应保护成品面层不被破坏；</w:t>
      </w:r>
    </w:p>
    <w:p w14:paraId="56629AB1">
      <w:pPr>
        <w:numPr>
          <w:ilvl w:val="0"/>
          <w:numId w:val="0"/>
        </w:numPr>
        <w:tabs>
          <w:tab w:val="left" w:pos="1391"/>
          <w:tab w:val="left" w:pos="1392"/>
        </w:tabs>
        <w:autoSpaceDE w:val="0"/>
        <w:autoSpaceDN w:val="0"/>
        <w:spacing w:line="360" w:lineRule="auto"/>
        <w:ind w:firstLine="408" w:firstLineChars="200"/>
        <w:rPr>
          <w:rFonts w:ascii="宋体" w:hAnsi="宋体" w:cs="宋体"/>
          <w:kern w:val="0"/>
          <w:szCs w:val="21"/>
          <w:lang w:bidi="en-US"/>
        </w:rPr>
      </w:pPr>
      <w:r>
        <w:rPr>
          <w:rFonts w:hint="eastAsia" w:ascii="宋体" w:hAnsi="宋体" w:cs="宋体"/>
          <w:spacing w:val="-3"/>
          <w:kern w:val="0"/>
          <w:szCs w:val="21"/>
          <w:lang w:val="en-US" w:eastAsia="zh-CN" w:bidi="en-US"/>
        </w:rPr>
        <w:t xml:space="preserve">3 </w:t>
      </w:r>
      <w:r>
        <w:rPr>
          <w:rFonts w:hint="eastAsia" w:ascii="宋体" w:hAnsi="宋体" w:cs="宋体"/>
          <w:spacing w:val="-3"/>
          <w:kern w:val="0"/>
          <w:szCs w:val="21"/>
          <w:lang w:bidi="en-US"/>
        </w:rPr>
        <w:t xml:space="preserve">后续施工时面层要保护，应在面层施工完毕 </w:t>
      </w:r>
      <w:r>
        <w:rPr>
          <w:rFonts w:hint="eastAsia" w:ascii="宋体" w:hAnsi="宋体" w:cs="宋体"/>
          <w:kern w:val="0"/>
          <w:szCs w:val="21"/>
          <w:lang w:bidi="en-US"/>
        </w:rPr>
        <w:t>5d~7d，方可在面上进行操作及安装，并应铺设模版等保护材料；</w:t>
      </w:r>
    </w:p>
    <w:p w14:paraId="0EF4D94B">
      <w:pPr>
        <w:numPr>
          <w:ilvl w:val="0"/>
          <w:numId w:val="0"/>
        </w:numPr>
        <w:tabs>
          <w:tab w:val="left" w:pos="1391"/>
          <w:tab w:val="left" w:pos="1392"/>
        </w:tabs>
        <w:autoSpaceDE w:val="0"/>
        <w:autoSpaceDN w:val="0"/>
        <w:spacing w:line="360" w:lineRule="auto"/>
        <w:ind w:firstLine="382" w:firstLineChars="200"/>
        <w:rPr>
          <w:rFonts w:ascii="宋体" w:hAnsi="宋体" w:cs="宋体"/>
          <w:kern w:val="0"/>
          <w:szCs w:val="21"/>
          <w:lang w:bidi="en-US"/>
        </w:rPr>
      </w:pPr>
      <w:r>
        <w:rPr>
          <w:rFonts w:hint="eastAsia" w:ascii="宋体" w:hAnsi="宋体" w:cs="宋体"/>
          <w:spacing w:val="-4"/>
          <w:w w:val="95"/>
          <w:kern w:val="0"/>
          <w:szCs w:val="21"/>
          <w:lang w:val="en-US" w:eastAsia="zh-CN" w:bidi="en-US"/>
        </w:rPr>
        <w:t xml:space="preserve">4 </w:t>
      </w:r>
      <w:r>
        <w:rPr>
          <w:rFonts w:hint="eastAsia" w:ascii="宋体" w:hAnsi="宋体" w:cs="宋体"/>
          <w:spacing w:val="-4"/>
          <w:w w:val="95"/>
          <w:kern w:val="0"/>
          <w:szCs w:val="21"/>
          <w:lang w:bidi="en-US"/>
        </w:rPr>
        <w:t>后续施工中，当上脚手架等施工工具时，必须安装滑轮且不得直接把架体放在面层</w:t>
      </w:r>
      <w:r>
        <w:rPr>
          <w:rFonts w:hint="eastAsia" w:ascii="宋体" w:hAnsi="宋体" w:cs="宋体"/>
          <w:spacing w:val="-4"/>
          <w:kern w:val="0"/>
          <w:szCs w:val="21"/>
          <w:lang w:bidi="en-US"/>
        </w:rPr>
        <w:t>上进行拉拽，防止划伤面层。</w:t>
      </w:r>
    </w:p>
    <w:p w14:paraId="4E601585">
      <w:pPr>
        <w:snapToGrid w:val="0"/>
        <w:spacing w:line="312" w:lineRule="auto"/>
        <w:rPr>
          <w:rFonts w:ascii="Times New Roman" w:hAnsi="Times New Roman"/>
          <w:b/>
          <w:color w:val="000000" w:themeColor="text1"/>
          <w14:textFill>
            <w14:solidFill>
              <w14:schemeClr w14:val="tx1"/>
            </w14:solidFill>
          </w14:textFill>
        </w:rPr>
      </w:pPr>
    </w:p>
    <w:p w14:paraId="4CC4DBC3">
      <w:pPr>
        <w:pStyle w:val="2"/>
        <w:keepNext w:val="0"/>
        <w:keepLines w:val="0"/>
        <w:snapToGrid w:val="0"/>
        <w:spacing w:before="0" w:after="0" w:line="312" w:lineRule="auto"/>
        <w:rPr>
          <w:rFonts w:ascii="Times New Roman" w:hAnsi="Times New Roman" w:eastAsia="宋体" w:cs="Times New Roman"/>
          <w:b w:val="0"/>
          <w:color w:val="000000" w:themeColor="text1"/>
          <w:sz w:val="28"/>
          <w:szCs w:val="28"/>
          <w:lang w:val="zh-CN"/>
          <w14:textFill>
            <w14:solidFill>
              <w14:schemeClr w14:val="tx1"/>
            </w14:solidFill>
          </w14:textFill>
        </w:rPr>
      </w:pPr>
      <w:bookmarkStart w:id="135" w:name="_Toc533422753"/>
      <w:bookmarkStart w:id="136" w:name="_Toc533422983"/>
      <w:bookmarkStart w:id="137" w:name="_Toc533422623"/>
      <w:bookmarkStart w:id="138" w:name="_Toc3054830"/>
    </w:p>
    <w:p w14:paraId="372FB756">
      <w:pPr>
        <w:widowControl/>
        <w:jc w:val="left"/>
        <w:rPr>
          <w:lang w:val="zh-CN"/>
        </w:rPr>
      </w:pPr>
      <w:r>
        <w:rPr>
          <w:lang w:val="zh-CN"/>
        </w:rPr>
        <w:br w:type="page"/>
      </w:r>
    </w:p>
    <w:p w14:paraId="5CEB59B6">
      <w:pPr>
        <w:rPr>
          <w:lang w:val="zh-CN"/>
        </w:rPr>
      </w:pPr>
    </w:p>
    <w:p w14:paraId="3C991C82">
      <w:pPr>
        <w:pStyle w:val="2"/>
        <w:keepNext w:val="0"/>
        <w:keepLines w:val="0"/>
        <w:snapToGrid w:val="0"/>
        <w:spacing w:before="0" w:after="0" w:line="312" w:lineRule="auto"/>
        <w:rPr>
          <w:rFonts w:hint="eastAsia" w:ascii="Times New Roman" w:hAnsi="Times New Roman" w:eastAsia="宋体" w:cs="Times New Roman"/>
          <w:b w:val="0"/>
          <w:color w:val="000000" w:themeColor="text1"/>
          <w:sz w:val="28"/>
          <w:szCs w:val="28"/>
          <w:lang w:val="zh-CN" w:eastAsia="zh-CN"/>
          <w14:textFill>
            <w14:solidFill>
              <w14:schemeClr w14:val="tx1"/>
            </w14:solidFill>
          </w14:textFill>
        </w:rPr>
      </w:pPr>
      <w:r>
        <w:rPr>
          <w:rFonts w:hint="eastAsia" w:ascii="Times New Roman" w:hAnsi="Times New Roman" w:eastAsia="宋体" w:cs="Times New Roman"/>
          <w:color w:val="000000" w:themeColor="text1"/>
          <w:sz w:val="28"/>
          <w:szCs w:val="28"/>
          <w:lang w:val="zh-CN"/>
          <w14:textFill>
            <w14:solidFill>
              <w14:schemeClr w14:val="tx1"/>
            </w14:solidFill>
          </w14:textFill>
        </w:rPr>
        <w:t xml:space="preserve">7 </w:t>
      </w:r>
      <w:r>
        <w:rPr>
          <w:rFonts w:ascii="Times New Roman" w:hAnsi="Times New Roman" w:eastAsia="宋体" w:cs="Times New Roman"/>
          <w:color w:val="000000" w:themeColor="text1"/>
          <w:sz w:val="28"/>
          <w:szCs w:val="28"/>
          <w:lang w:val="zh-CN"/>
          <w14:textFill>
            <w14:solidFill>
              <w14:schemeClr w14:val="tx1"/>
            </w14:solidFill>
          </w14:textFill>
        </w:rPr>
        <w:t xml:space="preserve"> </w:t>
      </w:r>
      <w:bookmarkEnd w:id="135"/>
      <w:bookmarkEnd w:id="136"/>
      <w:bookmarkEnd w:id="137"/>
      <w:bookmarkEnd w:id="138"/>
      <w:r>
        <w:rPr>
          <w:rFonts w:hint="eastAsia" w:ascii="Times New Roman" w:hAnsi="Times New Roman" w:eastAsia="宋体" w:cs="Times New Roman"/>
          <w:color w:val="000000" w:themeColor="text1"/>
          <w:sz w:val="28"/>
          <w:szCs w:val="28"/>
          <w:lang w:val="en-US" w:eastAsia="zh-CN"/>
          <w14:textFill>
            <w14:solidFill>
              <w14:schemeClr w14:val="tx1"/>
            </w14:solidFill>
          </w14:textFill>
        </w:rPr>
        <w:t>质 量 验 收</w:t>
      </w:r>
    </w:p>
    <w:p w14:paraId="58E77EE4">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14:paraId="23B20CF9">
      <w:pPr>
        <w:pStyle w:val="3"/>
        <w:numPr>
          <w:ilvl w:val="1"/>
          <w:numId w:val="0"/>
        </w:numPr>
        <w:spacing w:before="360" w:after="360" w:line="240" w:lineRule="auto"/>
        <w:ind w:leftChars="0"/>
        <w:jc w:val="center"/>
        <w:outlineLvl w:val="1"/>
        <w:rPr>
          <w:rFonts w:ascii="黑体" w:hAnsi="黑体" w:eastAsia="黑体"/>
          <w:sz w:val="21"/>
          <w:szCs w:val="21"/>
          <w:lang w:eastAsia="en-US"/>
        </w:rPr>
      </w:pPr>
      <w:bookmarkStart w:id="139" w:name="_Toc5033"/>
      <w:bookmarkStart w:id="140" w:name="_Toc565"/>
      <w:r>
        <w:rPr>
          <w:rFonts w:hint="eastAsia" w:ascii="黑体" w:hAnsi="黑体" w:eastAsia="黑体"/>
          <w:sz w:val="21"/>
          <w:szCs w:val="21"/>
          <w:lang w:val="en-US" w:eastAsia="zh-CN"/>
        </w:rPr>
        <w:t xml:space="preserve">7.1 </w:t>
      </w:r>
      <w:r>
        <w:rPr>
          <w:rFonts w:hint="eastAsia" w:ascii="黑体" w:hAnsi="黑体" w:eastAsia="黑体"/>
          <w:sz w:val="21"/>
          <w:szCs w:val="21"/>
          <w:lang w:eastAsia="en-US"/>
        </w:rPr>
        <w:t>外观质量</w:t>
      </w:r>
      <w:bookmarkEnd w:id="139"/>
      <w:bookmarkEnd w:id="140"/>
    </w:p>
    <w:p w14:paraId="423F650D">
      <w:pPr>
        <w:numPr>
          <w:ilvl w:val="0"/>
          <w:numId w:val="0"/>
        </w:numPr>
        <w:spacing w:line="360" w:lineRule="auto"/>
      </w:pPr>
      <w:r>
        <w:rPr>
          <w:rFonts w:hint="eastAsia" w:ascii="宋体" w:hAnsi="宋体" w:cs="宋体"/>
          <w:szCs w:val="21"/>
          <w:lang w:val="en-US" w:eastAsia="zh-CN"/>
        </w:rPr>
        <w:t>7.1.1 重载地面</w:t>
      </w:r>
      <w:r>
        <w:rPr>
          <w:rFonts w:hint="eastAsia" w:ascii="宋体" w:hAnsi="宋体" w:cs="宋体"/>
          <w:szCs w:val="21"/>
        </w:rPr>
        <w:t>表面应平整、洁净，无裂纹、脱皮、麻面、起砂等缺陷，地坪颜色符合设计要求。</w:t>
      </w:r>
    </w:p>
    <w:p w14:paraId="2B25539D">
      <w:pPr>
        <w:pStyle w:val="3"/>
        <w:numPr>
          <w:ilvl w:val="1"/>
          <w:numId w:val="0"/>
        </w:numPr>
        <w:spacing w:before="360" w:after="360" w:line="240" w:lineRule="auto"/>
        <w:ind w:leftChars="0"/>
        <w:jc w:val="center"/>
        <w:outlineLvl w:val="1"/>
        <w:rPr>
          <w:rFonts w:ascii="黑体" w:hAnsi="黑体" w:eastAsia="黑体"/>
          <w:sz w:val="21"/>
          <w:szCs w:val="21"/>
          <w:lang w:eastAsia="en-US"/>
        </w:rPr>
      </w:pPr>
      <w:bookmarkStart w:id="141" w:name="_Toc22066"/>
      <w:bookmarkStart w:id="142" w:name="_Toc20656"/>
      <w:r>
        <w:rPr>
          <w:rFonts w:hint="eastAsia" w:ascii="黑体" w:hAnsi="黑体" w:eastAsia="黑体"/>
          <w:sz w:val="21"/>
          <w:szCs w:val="21"/>
          <w:lang w:val="en-US" w:eastAsia="zh-CN"/>
        </w:rPr>
        <w:t>7.2 一</w:t>
      </w:r>
      <w:r>
        <w:rPr>
          <w:rFonts w:hint="eastAsia" w:ascii="黑体" w:hAnsi="黑体" w:eastAsia="黑体"/>
          <w:sz w:val="21"/>
          <w:szCs w:val="21"/>
          <w:lang w:eastAsia="en-US"/>
        </w:rPr>
        <w:t>般规定</w:t>
      </w:r>
      <w:bookmarkEnd w:id="141"/>
      <w:bookmarkEnd w:id="142"/>
    </w:p>
    <w:p w14:paraId="26499A2E">
      <w:pPr>
        <w:numPr>
          <w:ilvl w:val="0"/>
          <w:numId w:val="0"/>
        </w:numPr>
        <w:spacing w:line="360" w:lineRule="auto"/>
        <w:rPr>
          <w:rFonts w:ascii="宋体" w:hAnsi="宋体" w:cs="宋体"/>
          <w:szCs w:val="21"/>
        </w:rPr>
      </w:pPr>
      <w:r>
        <w:rPr>
          <w:rFonts w:hint="eastAsia" w:ascii="宋体" w:hAnsi="宋体" w:cs="宋体"/>
          <w:szCs w:val="21"/>
          <w:lang w:val="en-US" w:eastAsia="zh-CN"/>
        </w:rPr>
        <w:t>7.2.1 重载地面</w:t>
      </w:r>
      <w:r>
        <w:rPr>
          <w:rFonts w:hint="eastAsia" w:ascii="宋体" w:hAnsi="宋体" w:cs="宋体"/>
          <w:szCs w:val="21"/>
        </w:rPr>
        <w:t>工程质量检验与验收应符合现行国家标准《建筑地面工程施工质量验收规范》GB50209的规定。</w:t>
      </w:r>
    </w:p>
    <w:p w14:paraId="452810D2">
      <w:pPr>
        <w:numPr>
          <w:ilvl w:val="0"/>
          <w:numId w:val="0"/>
        </w:numPr>
        <w:spacing w:line="360" w:lineRule="auto"/>
        <w:rPr>
          <w:rFonts w:ascii="宋体" w:hAnsi="宋体" w:cs="宋体"/>
          <w:szCs w:val="21"/>
        </w:rPr>
      </w:pPr>
      <w:r>
        <w:rPr>
          <w:rFonts w:hint="eastAsia" w:ascii="宋体" w:hAnsi="宋体" w:cs="宋体"/>
          <w:szCs w:val="21"/>
          <w:lang w:val="en-US" w:eastAsia="zh-CN"/>
        </w:rPr>
        <w:t>7.2.2 重载地面</w:t>
      </w:r>
      <w:r>
        <w:rPr>
          <w:rFonts w:hint="eastAsia" w:ascii="宋体" w:hAnsi="宋体" w:cs="宋体"/>
          <w:szCs w:val="21"/>
        </w:rPr>
        <w:t>工程验收时应提供材料进场时的抽样复检合格报告。</w:t>
      </w:r>
    </w:p>
    <w:p w14:paraId="2C1944BC">
      <w:pPr>
        <w:numPr>
          <w:ilvl w:val="0"/>
          <w:numId w:val="0"/>
        </w:numPr>
        <w:spacing w:line="360" w:lineRule="auto"/>
        <w:rPr>
          <w:rFonts w:ascii="宋体" w:hAnsi="宋体" w:cs="宋体"/>
          <w:szCs w:val="21"/>
        </w:rPr>
      </w:pPr>
      <w:r>
        <w:rPr>
          <w:rFonts w:hint="eastAsia" w:ascii="宋体" w:hAnsi="宋体" w:cs="宋体"/>
          <w:szCs w:val="21"/>
          <w:lang w:val="en-US" w:eastAsia="zh-CN"/>
        </w:rPr>
        <w:t>7.2.3 重载地面</w:t>
      </w:r>
      <w:r>
        <w:rPr>
          <w:rFonts w:hint="eastAsia" w:ascii="宋体" w:hAnsi="宋体" w:cs="宋体"/>
          <w:szCs w:val="21"/>
        </w:rPr>
        <w:t>工程质量验收时施工单位应提供下列文件资料，并纳入质量验收技术档案：</w:t>
      </w:r>
    </w:p>
    <w:p w14:paraId="0BC75DEB">
      <w:pPr>
        <w:numPr>
          <w:ilvl w:val="0"/>
          <w:numId w:val="0"/>
        </w:numPr>
        <w:tabs>
          <w:tab w:val="left" w:pos="1391"/>
          <w:tab w:val="left" w:pos="1392"/>
        </w:tabs>
        <w:autoSpaceDE w:val="0"/>
        <w:autoSpaceDN w:val="0"/>
        <w:spacing w:line="360" w:lineRule="auto"/>
        <w:jc w:val="left"/>
        <w:rPr>
          <w:rFonts w:ascii="宋体" w:hAnsi="宋体" w:cs="宋体"/>
          <w:color w:val="191919"/>
          <w:kern w:val="0"/>
          <w:szCs w:val="21"/>
          <w:shd w:val="clear" w:color="auto" w:fill="FFFFFF"/>
          <w:lang w:bidi="en-US"/>
        </w:rPr>
      </w:pPr>
      <w:r>
        <w:rPr>
          <w:rFonts w:hint="eastAsia" w:ascii="宋体" w:hAnsi="宋体" w:cs="宋体"/>
          <w:color w:val="191919"/>
          <w:kern w:val="0"/>
          <w:szCs w:val="21"/>
          <w:shd w:val="clear" w:color="auto" w:fill="FFFFFF"/>
          <w:lang w:val="en-US" w:eastAsia="zh-CN" w:bidi="en-US"/>
        </w:rPr>
        <w:t xml:space="preserve">7.2.4 </w:t>
      </w:r>
      <w:r>
        <w:rPr>
          <w:rFonts w:hint="eastAsia" w:ascii="宋体" w:hAnsi="宋体" w:cs="宋体"/>
          <w:color w:val="191919"/>
          <w:kern w:val="0"/>
          <w:szCs w:val="21"/>
          <w:shd w:val="clear" w:color="auto" w:fill="FFFFFF"/>
          <w:lang w:bidi="en-US"/>
        </w:rPr>
        <w:t>工程设计文件、图纸交底会审纪要、设计变更文件、主要技术问题纪要及重大技术问题处理等技术核定手续文件、通过审批的施工组织设计和专项施工方案等文件；</w:t>
      </w:r>
    </w:p>
    <w:p w14:paraId="22552A87">
      <w:pPr>
        <w:numPr>
          <w:ilvl w:val="0"/>
          <w:numId w:val="0"/>
        </w:numPr>
        <w:tabs>
          <w:tab w:val="left" w:pos="1391"/>
          <w:tab w:val="left" w:pos="1392"/>
        </w:tabs>
        <w:autoSpaceDE w:val="0"/>
        <w:autoSpaceDN w:val="0"/>
        <w:spacing w:line="360" w:lineRule="auto"/>
        <w:jc w:val="left"/>
        <w:outlineLvl w:val="0"/>
        <w:rPr>
          <w:rFonts w:ascii="宋体" w:hAnsi="宋体" w:cs="宋体"/>
          <w:color w:val="191919"/>
          <w:kern w:val="0"/>
          <w:szCs w:val="21"/>
          <w:shd w:val="clear" w:color="auto" w:fill="FFFFFF"/>
          <w:lang w:bidi="en-US"/>
        </w:rPr>
      </w:pPr>
      <w:bookmarkStart w:id="143" w:name="_Toc3995"/>
      <w:bookmarkStart w:id="144" w:name="_Toc15153"/>
      <w:bookmarkStart w:id="145" w:name="_Toc24940"/>
      <w:r>
        <w:rPr>
          <w:rFonts w:hint="eastAsia" w:ascii="宋体" w:hAnsi="宋体" w:cs="宋体"/>
          <w:color w:val="191919"/>
          <w:kern w:val="0"/>
          <w:szCs w:val="21"/>
          <w:shd w:val="clear" w:color="auto" w:fill="FFFFFF"/>
          <w:lang w:val="en-US" w:eastAsia="zh-CN" w:bidi="en-US"/>
        </w:rPr>
        <w:t xml:space="preserve">7.2.5 </w:t>
      </w:r>
      <w:r>
        <w:rPr>
          <w:rFonts w:hint="eastAsia" w:ascii="宋体" w:hAnsi="宋体" w:cs="宋体"/>
          <w:color w:val="191919"/>
          <w:kern w:val="0"/>
          <w:szCs w:val="21"/>
          <w:shd w:val="clear" w:color="auto" w:fill="FFFFFF"/>
          <w:lang w:bidi="en-US"/>
        </w:rPr>
        <w:t>施工单位资质及施工人员上岗证或培训合格证书等资料；</w:t>
      </w:r>
      <w:bookmarkEnd w:id="143"/>
      <w:bookmarkEnd w:id="144"/>
      <w:bookmarkEnd w:id="145"/>
    </w:p>
    <w:p w14:paraId="09499204">
      <w:pPr>
        <w:numPr>
          <w:ilvl w:val="0"/>
          <w:numId w:val="0"/>
        </w:numPr>
        <w:tabs>
          <w:tab w:val="left" w:pos="1391"/>
          <w:tab w:val="left" w:pos="1392"/>
        </w:tabs>
        <w:autoSpaceDE w:val="0"/>
        <w:autoSpaceDN w:val="0"/>
        <w:spacing w:line="360" w:lineRule="auto"/>
        <w:jc w:val="left"/>
        <w:rPr>
          <w:rFonts w:ascii="宋体" w:hAnsi="宋体" w:cs="宋体"/>
          <w:color w:val="191919"/>
          <w:kern w:val="0"/>
          <w:szCs w:val="21"/>
          <w:shd w:val="clear" w:color="auto" w:fill="FFFFFF"/>
          <w:lang w:bidi="en-US"/>
        </w:rPr>
      </w:pPr>
      <w:r>
        <w:rPr>
          <w:rFonts w:hint="eastAsia" w:ascii="宋体" w:hAnsi="宋体" w:cs="宋体"/>
          <w:color w:val="191919"/>
          <w:kern w:val="0"/>
          <w:szCs w:val="21"/>
          <w:shd w:val="clear" w:color="auto" w:fill="FFFFFF"/>
          <w:lang w:val="en-US" w:eastAsia="zh-CN" w:bidi="en-US"/>
        </w:rPr>
        <w:t xml:space="preserve">7.2.6 </w:t>
      </w:r>
      <w:r>
        <w:rPr>
          <w:rFonts w:hint="eastAsia" w:ascii="宋体" w:hAnsi="宋体" w:cs="宋体"/>
          <w:color w:val="191919"/>
          <w:kern w:val="0"/>
          <w:szCs w:val="21"/>
          <w:shd w:val="clear" w:color="auto" w:fill="FFFFFF"/>
          <w:lang w:bidi="en-US"/>
        </w:rPr>
        <w:t>进场材料的产品出厂合格证、型式检验报告、进场复验检测报告、现场抽检、试验检测报告及验货、入库记录；</w:t>
      </w:r>
    </w:p>
    <w:p w14:paraId="1D02FAC0">
      <w:pPr>
        <w:numPr>
          <w:ilvl w:val="0"/>
          <w:numId w:val="0"/>
        </w:numPr>
        <w:tabs>
          <w:tab w:val="left" w:pos="1391"/>
          <w:tab w:val="left" w:pos="1392"/>
        </w:tabs>
        <w:autoSpaceDE w:val="0"/>
        <w:autoSpaceDN w:val="0"/>
        <w:spacing w:line="360" w:lineRule="auto"/>
        <w:jc w:val="left"/>
        <w:rPr>
          <w:rFonts w:ascii="宋体" w:hAnsi="宋体" w:cs="宋体"/>
          <w:color w:val="191919"/>
          <w:kern w:val="0"/>
          <w:szCs w:val="21"/>
          <w:shd w:val="clear" w:color="auto" w:fill="FFFFFF"/>
          <w:lang w:bidi="en-US"/>
        </w:rPr>
      </w:pPr>
      <w:r>
        <w:rPr>
          <w:rFonts w:hint="eastAsia" w:ascii="宋体" w:hAnsi="宋体" w:cs="宋体"/>
          <w:color w:val="191919"/>
          <w:kern w:val="0"/>
          <w:szCs w:val="21"/>
          <w:shd w:val="clear" w:color="auto" w:fill="FFFFFF"/>
          <w:lang w:val="en-US" w:eastAsia="zh-CN" w:bidi="en-US"/>
        </w:rPr>
        <w:t xml:space="preserve">7.2.7 </w:t>
      </w:r>
      <w:r>
        <w:rPr>
          <w:rFonts w:hint="eastAsia" w:ascii="宋体" w:hAnsi="宋体" w:cs="宋体"/>
          <w:color w:val="191919"/>
          <w:kern w:val="0"/>
          <w:szCs w:val="21"/>
          <w:shd w:val="clear" w:color="auto" w:fill="FFFFFF"/>
          <w:lang w:bidi="en-US"/>
        </w:rPr>
        <w:t>检验批、分项工程验收记录；</w:t>
      </w:r>
    </w:p>
    <w:p w14:paraId="0AFCB0C1">
      <w:pPr>
        <w:numPr>
          <w:ilvl w:val="0"/>
          <w:numId w:val="0"/>
        </w:numPr>
        <w:tabs>
          <w:tab w:val="left" w:pos="1391"/>
          <w:tab w:val="left" w:pos="1392"/>
        </w:tabs>
        <w:autoSpaceDE w:val="0"/>
        <w:autoSpaceDN w:val="0"/>
        <w:spacing w:line="360" w:lineRule="auto"/>
        <w:jc w:val="left"/>
        <w:rPr>
          <w:rFonts w:ascii="宋体" w:hAnsi="宋体" w:cs="宋体"/>
          <w:color w:val="191919"/>
          <w:kern w:val="0"/>
          <w:szCs w:val="21"/>
          <w:shd w:val="clear" w:color="auto" w:fill="FFFFFF"/>
        </w:rPr>
      </w:pPr>
      <w:r>
        <w:rPr>
          <w:rFonts w:hint="eastAsia" w:ascii="宋体" w:hAnsi="宋体" w:cs="宋体"/>
          <w:color w:val="191919"/>
          <w:kern w:val="0"/>
          <w:szCs w:val="21"/>
          <w:shd w:val="clear" w:color="auto" w:fill="FFFFFF"/>
          <w:lang w:val="en-US" w:eastAsia="zh-CN" w:bidi="en-US"/>
        </w:rPr>
        <w:t xml:space="preserve">7.2.8 </w:t>
      </w:r>
      <w:r>
        <w:rPr>
          <w:rFonts w:hint="eastAsia" w:ascii="宋体" w:hAnsi="宋体" w:cs="宋体"/>
          <w:color w:val="191919"/>
          <w:kern w:val="0"/>
          <w:szCs w:val="21"/>
          <w:shd w:val="clear" w:color="auto" w:fill="FFFFFF"/>
          <w:lang w:bidi="en-US"/>
        </w:rPr>
        <w:t>其他对工程质量有影响的技术资料或文件</w:t>
      </w:r>
    </w:p>
    <w:p w14:paraId="216A3545">
      <w:pPr>
        <w:pStyle w:val="3"/>
        <w:numPr>
          <w:ilvl w:val="1"/>
          <w:numId w:val="0"/>
        </w:numPr>
        <w:spacing w:before="360" w:after="360" w:line="240" w:lineRule="auto"/>
        <w:ind w:leftChars="0"/>
        <w:jc w:val="center"/>
        <w:outlineLvl w:val="1"/>
        <w:rPr>
          <w:rFonts w:ascii="黑体" w:hAnsi="黑体" w:eastAsia="黑体"/>
          <w:sz w:val="21"/>
          <w:szCs w:val="21"/>
          <w:lang w:eastAsia="en-US"/>
        </w:rPr>
      </w:pPr>
      <w:bookmarkStart w:id="146" w:name="_Toc17542"/>
      <w:bookmarkStart w:id="147" w:name="_Toc16064"/>
      <w:r>
        <w:rPr>
          <w:rFonts w:hint="eastAsia" w:ascii="黑体" w:hAnsi="黑体" w:eastAsia="黑体"/>
          <w:sz w:val="21"/>
          <w:szCs w:val="21"/>
          <w:lang w:val="en-US" w:eastAsia="zh-CN"/>
        </w:rPr>
        <w:t xml:space="preserve">7.3 </w:t>
      </w:r>
      <w:r>
        <w:rPr>
          <w:rFonts w:hint="eastAsia" w:ascii="黑体" w:hAnsi="黑体" w:eastAsia="黑体"/>
          <w:sz w:val="21"/>
          <w:szCs w:val="21"/>
          <w:lang w:eastAsia="en-US"/>
        </w:rPr>
        <w:t>主控项目</w:t>
      </w:r>
      <w:bookmarkEnd w:id="146"/>
      <w:bookmarkEnd w:id="147"/>
    </w:p>
    <w:p w14:paraId="342E2840">
      <w:pPr>
        <w:tabs>
          <w:tab w:val="left" w:pos="1391"/>
          <w:tab w:val="left" w:pos="1392"/>
        </w:tabs>
        <w:autoSpaceDE w:val="0"/>
        <w:autoSpaceDN w:val="0"/>
        <w:spacing w:line="360" w:lineRule="auto"/>
        <w:jc w:val="left"/>
        <w:rPr>
          <w:rFonts w:hint="eastAsia" w:ascii="宋体" w:hAnsi="宋体" w:cs="宋体"/>
          <w:color w:val="191919"/>
          <w:kern w:val="0"/>
          <w:szCs w:val="21"/>
          <w:shd w:val="clear" w:color="auto" w:fill="FFFFFF"/>
          <w:lang w:bidi="en-US"/>
        </w:rPr>
      </w:pPr>
      <w:r>
        <w:rPr>
          <w:rFonts w:hint="eastAsia" w:ascii="宋体" w:hAnsi="宋体" w:cs="宋体"/>
          <w:color w:val="191919"/>
          <w:kern w:val="0"/>
          <w:szCs w:val="21"/>
          <w:shd w:val="clear" w:color="auto" w:fill="FFFFFF"/>
          <w:lang w:val="en-US" w:eastAsia="zh-CN" w:bidi="en-US"/>
        </w:rPr>
        <w:t>7.3.1 重载地面</w:t>
      </w:r>
      <w:r>
        <w:rPr>
          <w:rFonts w:hint="eastAsia" w:ascii="宋体" w:hAnsi="宋体" w:cs="宋体"/>
          <w:color w:val="191919"/>
          <w:kern w:val="0"/>
          <w:szCs w:val="21"/>
          <w:shd w:val="clear" w:color="auto" w:fill="FFFFFF"/>
          <w:lang w:bidi="en-US"/>
        </w:rPr>
        <w:t>工程验收主控项目应符合下表</w:t>
      </w:r>
      <w:r>
        <w:rPr>
          <w:rFonts w:hint="eastAsia" w:ascii="宋体" w:hAnsi="宋体" w:cs="宋体"/>
          <w:color w:val="191919"/>
          <w:kern w:val="0"/>
          <w:szCs w:val="21"/>
          <w:shd w:val="clear" w:color="auto" w:fill="FFFFFF"/>
          <w:lang w:val="en-US" w:eastAsia="zh-CN" w:bidi="en-US"/>
        </w:rPr>
        <w:t>7.3.1</w:t>
      </w:r>
      <w:r>
        <w:rPr>
          <w:rFonts w:hint="eastAsia" w:ascii="宋体" w:hAnsi="宋体" w:cs="宋体"/>
          <w:color w:val="191919"/>
          <w:kern w:val="0"/>
          <w:szCs w:val="21"/>
          <w:shd w:val="clear" w:color="auto" w:fill="FFFFFF"/>
          <w:lang w:bidi="en-US"/>
        </w:rPr>
        <w:t>的规定：</w:t>
      </w:r>
    </w:p>
    <w:p w14:paraId="4E0113EC">
      <w:pPr>
        <w:autoSpaceDE w:val="0"/>
        <w:autoSpaceDN w:val="0"/>
        <w:adjustRightInd w:val="0"/>
        <w:snapToGrid w:val="0"/>
        <w:spacing w:line="360" w:lineRule="auto"/>
        <w:jc w:val="center"/>
        <w:rPr>
          <w:rFonts w:hint="eastAsia" w:ascii="黑体" w:hAnsi="黑体" w:eastAsia="黑体" w:cs="Times New Roman"/>
          <w:color w:val="000000" w:themeColor="text1"/>
          <w:sz w:val="18"/>
          <w:szCs w:val="18"/>
          <w:highlight w:val="none"/>
          <w:lang w:val="en-US" w:eastAsia="zh-CN"/>
          <w14:textFill>
            <w14:solidFill>
              <w14:schemeClr w14:val="tx1"/>
            </w14:solidFill>
          </w14:textFill>
        </w:rPr>
      </w:pPr>
      <w:r>
        <w:rPr>
          <w:rFonts w:hint="eastAsia" w:ascii="黑体" w:hAnsi="黑体" w:eastAsia="黑体" w:cs="Times New Roman"/>
          <w:color w:val="000000" w:themeColor="text1"/>
          <w:sz w:val="18"/>
          <w:szCs w:val="18"/>
          <w:highlight w:val="none"/>
          <w:lang w:val="en-US" w:eastAsia="zh-CN"/>
          <w14:textFill>
            <w14:solidFill>
              <w14:schemeClr w14:val="tx1"/>
            </w14:solidFill>
          </w14:textFill>
        </w:rPr>
        <w:t>表7.3.1 重载地面</w:t>
      </w:r>
      <w:r>
        <w:rPr>
          <w:rFonts w:hint="eastAsia" w:ascii="黑体" w:hAnsi="黑体" w:eastAsia="黑体" w:cs="Times New Roman"/>
          <w:color w:val="000000" w:themeColor="text1"/>
          <w:sz w:val="18"/>
          <w:szCs w:val="18"/>
          <w:highlight w:val="none"/>
          <w14:textFill>
            <w14:solidFill>
              <w14:schemeClr w14:val="tx1"/>
            </w14:solidFill>
          </w14:textFill>
        </w:rPr>
        <w:t>工程验收主控项目</w:t>
      </w:r>
      <w:r>
        <w:rPr>
          <w:rFonts w:hint="eastAsia" w:ascii="黑体" w:hAnsi="黑体" w:eastAsia="黑体" w:cs="Times New Roman"/>
          <w:color w:val="000000" w:themeColor="text1"/>
          <w:sz w:val="18"/>
          <w:szCs w:val="18"/>
          <w:highlight w:val="none"/>
          <w:lang w:val="en-US" w:eastAsia="zh-CN"/>
          <w14:textFill>
            <w14:solidFill>
              <w14:schemeClr w14:val="tx1"/>
            </w14:solidFill>
          </w14:textFill>
        </w:rPr>
        <w:t>表</w:t>
      </w:r>
    </w:p>
    <w:tbl>
      <w:tblPr>
        <w:tblStyle w:val="22"/>
        <w:tblW w:w="8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
        <w:gridCol w:w="1083"/>
        <w:gridCol w:w="3134"/>
        <w:gridCol w:w="2450"/>
      </w:tblGrid>
      <w:tr w14:paraId="089D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4" w:type="dxa"/>
          </w:tcPr>
          <w:p w14:paraId="112CBE6A">
            <w:pPr>
              <w:tabs>
                <w:tab w:val="left" w:pos="1391"/>
                <w:tab w:val="left" w:pos="1392"/>
              </w:tabs>
              <w:autoSpaceDE w:val="0"/>
              <w:autoSpaceDN w:val="0"/>
              <w:spacing w:line="360" w:lineRule="auto"/>
              <w:jc w:val="left"/>
              <w:rPr>
                <w:rFonts w:ascii="宋体" w:hAnsi="宋体" w:cs="宋体"/>
                <w:color w:val="191919"/>
                <w:kern w:val="0"/>
                <w:sz w:val="18"/>
                <w:szCs w:val="18"/>
                <w:shd w:val="clear" w:color="auto" w:fill="FFFFFF"/>
                <w:lang w:bidi="en-US"/>
              </w:rPr>
            </w:pPr>
            <w:r>
              <w:rPr>
                <w:rFonts w:hint="eastAsia" w:ascii="宋体" w:hAnsi="宋体" w:cs="宋体"/>
                <w:color w:val="191919"/>
                <w:kern w:val="0"/>
                <w:sz w:val="18"/>
                <w:szCs w:val="18"/>
                <w:shd w:val="clear" w:color="auto" w:fill="FFFFFF"/>
                <w:lang w:bidi="en-US"/>
              </w:rPr>
              <w:t>项目</w:t>
            </w:r>
          </w:p>
        </w:tc>
        <w:tc>
          <w:tcPr>
            <w:tcW w:w="1083" w:type="dxa"/>
          </w:tcPr>
          <w:p w14:paraId="3F0C35CA">
            <w:pPr>
              <w:tabs>
                <w:tab w:val="left" w:pos="1391"/>
                <w:tab w:val="left" w:pos="1392"/>
              </w:tabs>
              <w:autoSpaceDE w:val="0"/>
              <w:autoSpaceDN w:val="0"/>
              <w:spacing w:line="360" w:lineRule="auto"/>
              <w:jc w:val="left"/>
              <w:rPr>
                <w:rFonts w:ascii="宋体" w:hAnsi="宋体" w:cs="宋体"/>
                <w:color w:val="191919"/>
                <w:kern w:val="0"/>
                <w:sz w:val="18"/>
                <w:szCs w:val="18"/>
                <w:shd w:val="clear" w:color="auto" w:fill="FFFFFF"/>
                <w:lang w:bidi="en-US"/>
              </w:rPr>
            </w:pPr>
            <w:r>
              <w:rPr>
                <w:rFonts w:hint="eastAsia" w:ascii="宋体" w:hAnsi="宋体" w:cs="宋体"/>
                <w:color w:val="191919"/>
                <w:kern w:val="0"/>
                <w:sz w:val="18"/>
                <w:szCs w:val="18"/>
                <w:shd w:val="clear" w:color="auto" w:fill="FFFFFF"/>
                <w:lang w:bidi="en-US"/>
              </w:rPr>
              <w:t>厚度偏差</w:t>
            </w:r>
          </w:p>
        </w:tc>
        <w:tc>
          <w:tcPr>
            <w:tcW w:w="3134" w:type="dxa"/>
          </w:tcPr>
          <w:p w14:paraId="4B71F8BC">
            <w:pPr>
              <w:tabs>
                <w:tab w:val="left" w:pos="1391"/>
                <w:tab w:val="left" w:pos="1392"/>
              </w:tabs>
              <w:autoSpaceDE w:val="0"/>
              <w:autoSpaceDN w:val="0"/>
              <w:spacing w:line="360" w:lineRule="auto"/>
              <w:jc w:val="left"/>
              <w:rPr>
                <w:rFonts w:ascii="宋体" w:hAnsi="宋体" w:cs="宋体"/>
                <w:color w:val="191919"/>
                <w:kern w:val="0"/>
                <w:sz w:val="18"/>
                <w:szCs w:val="18"/>
                <w:shd w:val="clear" w:color="auto" w:fill="FFFFFF"/>
                <w:lang w:bidi="en-US"/>
              </w:rPr>
            </w:pPr>
          </w:p>
        </w:tc>
        <w:tc>
          <w:tcPr>
            <w:tcW w:w="2450" w:type="dxa"/>
          </w:tcPr>
          <w:p w14:paraId="129B6538">
            <w:pPr>
              <w:tabs>
                <w:tab w:val="left" w:pos="1391"/>
                <w:tab w:val="left" w:pos="1392"/>
              </w:tabs>
              <w:autoSpaceDE w:val="0"/>
              <w:autoSpaceDN w:val="0"/>
              <w:spacing w:line="360" w:lineRule="auto"/>
              <w:jc w:val="left"/>
              <w:rPr>
                <w:rFonts w:ascii="宋体" w:hAnsi="宋体" w:cs="宋体"/>
                <w:color w:val="191919"/>
                <w:kern w:val="0"/>
                <w:sz w:val="18"/>
                <w:szCs w:val="18"/>
                <w:shd w:val="clear" w:color="auto" w:fill="FFFFFF"/>
                <w:lang w:bidi="en-US"/>
              </w:rPr>
            </w:pPr>
            <w:r>
              <w:rPr>
                <w:rFonts w:hint="eastAsia" w:ascii="宋体" w:hAnsi="宋体" w:cs="宋体"/>
                <w:color w:val="191919"/>
                <w:kern w:val="0"/>
                <w:sz w:val="18"/>
                <w:szCs w:val="18"/>
                <w:shd w:val="clear" w:color="auto" w:fill="FFFFFF"/>
                <w:lang w:bidi="en-US"/>
              </w:rPr>
              <w:t>耐磨性</w:t>
            </w:r>
          </w:p>
        </w:tc>
      </w:tr>
      <w:tr w14:paraId="7C08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394" w:type="dxa"/>
          </w:tcPr>
          <w:p w14:paraId="03AEED09">
            <w:pPr>
              <w:tabs>
                <w:tab w:val="left" w:pos="1391"/>
                <w:tab w:val="left" w:pos="1392"/>
              </w:tabs>
              <w:autoSpaceDE w:val="0"/>
              <w:autoSpaceDN w:val="0"/>
              <w:spacing w:line="360" w:lineRule="auto"/>
              <w:jc w:val="left"/>
              <w:rPr>
                <w:rFonts w:hint="default" w:ascii="宋体" w:hAnsi="宋体" w:eastAsia="宋体" w:cs="宋体"/>
                <w:color w:val="191919"/>
                <w:kern w:val="0"/>
                <w:sz w:val="18"/>
                <w:szCs w:val="18"/>
                <w:shd w:val="clear" w:color="auto" w:fill="FFFFFF"/>
                <w:lang w:val="en-US" w:eastAsia="zh-CN"/>
              </w:rPr>
            </w:pPr>
            <w:r>
              <w:rPr>
                <w:rFonts w:hint="eastAsia" w:ascii="宋体" w:hAnsi="宋体" w:cs="宋体"/>
                <w:color w:val="191919"/>
                <w:kern w:val="0"/>
                <w:sz w:val="18"/>
                <w:szCs w:val="18"/>
                <w:shd w:val="clear" w:color="auto" w:fill="FFFFFF"/>
                <w:lang w:val="en-US" w:eastAsia="zh-CN" w:bidi="en-US"/>
              </w:rPr>
              <w:t>重载地面</w:t>
            </w:r>
          </w:p>
        </w:tc>
        <w:tc>
          <w:tcPr>
            <w:tcW w:w="1083" w:type="dxa"/>
            <w:vAlign w:val="center"/>
          </w:tcPr>
          <w:p w14:paraId="4D01FAB8">
            <w:pPr>
              <w:tabs>
                <w:tab w:val="left" w:pos="1391"/>
                <w:tab w:val="left" w:pos="1392"/>
              </w:tabs>
              <w:autoSpaceDE w:val="0"/>
              <w:autoSpaceDN w:val="0"/>
              <w:spacing w:line="360" w:lineRule="auto"/>
              <w:jc w:val="both"/>
              <w:rPr>
                <w:rFonts w:hint="eastAsia" w:ascii="宋体" w:hAnsi="宋体" w:eastAsia="宋体" w:cs="宋体"/>
                <w:color w:val="191919"/>
                <w:kern w:val="0"/>
                <w:sz w:val="18"/>
                <w:szCs w:val="18"/>
                <w:shd w:val="clear" w:color="auto" w:fill="FFFFFF"/>
                <w:lang w:bidi="en-US"/>
              </w:rPr>
            </w:pPr>
          </w:p>
        </w:tc>
        <w:tc>
          <w:tcPr>
            <w:tcW w:w="3134" w:type="dxa"/>
          </w:tcPr>
          <w:p w14:paraId="42743305">
            <w:pPr>
              <w:tabs>
                <w:tab w:val="left" w:pos="1391"/>
                <w:tab w:val="left" w:pos="1392"/>
              </w:tabs>
              <w:autoSpaceDE w:val="0"/>
              <w:autoSpaceDN w:val="0"/>
              <w:spacing w:line="360" w:lineRule="auto"/>
              <w:jc w:val="left"/>
              <w:rPr>
                <w:rFonts w:ascii="宋体" w:hAnsi="宋体" w:cs="宋体"/>
                <w:color w:val="191919"/>
                <w:kern w:val="0"/>
                <w:sz w:val="18"/>
                <w:szCs w:val="18"/>
                <w:shd w:val="clear" w:color="auto" w:fill="FFFFFF"/>
              </w:rPr>
            </w:pPr>
          </w:p>
        </w:tc>
        <w:tc>
          <w:tcPr>
            <w:tcW w:w="2450" w:type="dxa"/>
          </w:tcPr>
          <w:p w14:paraId="59F783B6">
            <w:pPr>
              <w:tabs>
                <w:tab w:val="left" w:pos="1391"/>
                <w:tab w:val="left" w:pos="1392"/>
              </w:tabs>
              <w:autoSpaceDE w:val="0"/>
              <w:autoSpaceDN w:val="0"/>
              <w:spacing w:line="360" w:lineRule="auto"/>
              <w:jc w:val="left"/>
              <w:rPr>
                <w:rFonts w:ascii="宋体" w:hAnsi="宋体" w:cs="宋体"/>
                <w:color w:val="191919"/>
                <w:kern w:val="0"/>
                <w:sz w:val="18"/>
                <w:szCs w:val="18"/>
                <w:shd w:val="clear" w:color="auto" w:fill="FFFFFF"/>
              </w:rPr>
            </w:pPr>
            <w:r>
              <w:rPr>
                <w:rFonts w:hint="eastAsia" w:ascii="宋体" w:hAnsi="宋体" w:cs="宋体"/>
                <w:color w:val="191919"/>
                <w:kern w:val="0"/>
                <w:sz w:val="18"/>
                <w:szCs w:val="18"/>
                <w:shd w:val="clear" w:color="auto" w:fill="FFFFFF"/>
                <w:lang w:bidi="en-US"/>
              </w:rPr>
              <w:t>《渗透型液体硬化剂》JC/T2158-2021 附录 A 或其他相关标准</w:t>
            </w:r>
          </w:p>
        </w:tc>
      </w:tr>
    </w:tbl>
    <w:p w14:paraId="42BFD55A">
      <w:pPr>
        <w:numPr>
          <w:ilvl w:val="0"/>
          <w:numId w:val="0"/>
        </w:numPr>
        <w:adjustRightInd w:val="0"/>
        <w:snapToGrid w:val="0"/>
        <w:spacing w:line="360" w:lineRule="auto"/>
        <w:ind w:left="-567" w:leftChars="0"/>
        <w:jc w:val="center"/>
        <w:outlineLvl w:val="1"/>
        <w:rPr>
          <w:rFonts w:hint="eastAsia" w:ascii="黑体" w:hAnsi="黑体" w:eastAsia="黑体" w:cs="黑体"/>
          <w:b/>
          <w:color w:val="000000" w:themeColor="text1"/>
          <w:szCs w:val="21"/>
          <w:lang w:eastAsia="en-US"/>
          <w14:textFill>
            <w14:solidFill>
              <w14:schemeClr w14:val="tx1"/>
            </w14:solidFill>
          </w14:textFill>
        </w:rPr>
      </w:pPr>
      <w:bookmarkStart w:id="148" w:name="_Toc10447"/>
      <w:bookmarkStart w:id="149" w:name="_Toc23582"/>
      <w:bookmarkStart w:id="150" w:name="_Toc5552"/>
      <w:r>
        <w:rPr>
          <w:rFonts w:hint="eastAsia" w:ascii="黑体" w:hAnsi="黑体" w:eastAsia="黑体" w:cs="黑体"/>
          <w:b/>
          <w:color w:val="000000" w:themeColor="text1"/>
          <w:szCs w:val="21"/>
          <w:lang w:val="en-US" w:eastAsia="zh-CN"/>
          <w14:textFill>
            <w14:solidFill>
              <w14:schemeClr w14:val="tx1"/>
            </w14:solidFill>
          </w14:textFill>
        </w:rPr>
        <w:t xml:space="preserve">7.4 </w:t>
      </w:r>
      <w:r>
        <w:rPr>
          <w:rFonts w:hint="eastAsia" w:ascii="黑体" w:hAnsi="黑体" w:eastAsia="黑体" w:cs="黑体"/>
          <w:b/>
          <w:color w:val="000000" w:themeColor="text1"/>
          <w:szCs w:val="21"/>
          <w:lang w:eastAsia="en-US"/>
          <w14:textFill>
            <w14:solidFill>
              <w14:schemeClr w14:val="tx1"/>
            </w14:solidFill>
          </w14:textFill>
        </w:rPr>
        <w:t>一般项目</w:t>
      </w:r>
      <w:bookmarkEnd w:id="148"/>
      <w:bookmarkEnd w:id="149"/>
      <w:bookmarkEnd w:id="150"/>
    </w:p>
    <w:p w14:paraId="2A80003A">
      <w:pPr>
        <w:tabs>
          <w:tab w:val="left" w:pos="1391"/>
          <w:tab w:val="left" w:pos="1392"/>
        </w:tabs>
        <w:autoSpaceDE w:val="0"/>
        <w:autoSpaceDN w:val="0"/>
        <w:spacing w:line="360" w:lineRule="auto"/>
        <w:jc w:val="left"/>
        <w:rPr>
          <w:rFonts w:hint="eastAsia" w:ascii="宋体" w:hAnsi="宋体" w:cs="宋体"/>
          <w:color w:val="191919"/>
          <w:kern w:val="0"/>
          <w:szCs w:val="21"/>
          <w:shd w:val="clear" w:color="auto" w:fill="FFFFFF"/>
          <w:lang w:bidi="en-US"/>
        </w:rPr>
      </w:pPr>
      <w:r>
        <w:rPr>
          <w:rFonts w:hint="eastAsia" w:ascii="宋体" w:hAnsi="宋体" w:cs="宋体"/>
          <w:color w:val="191919"/>
          <w:kern w:val="0"/>
          <w:szCs w:val="21"/>
          <w:shd w:val="clear" w:color="auto" w:fill="FFFFFF"/>
          <w:lang w:val="en-US" w:eastAsia="zh-CN" w:bidi="en-US"/>
        </w:rPr>
        <w:t>7.4.1 重载地面</w:t>
      </w:r>
      <w:r>
        <w:rPr>
          <w:rFonts w:hint="eastAsia" w:ascii="宋体" w:hAnsi="宋体" w:cs="宋体"/>
          <w:color w:val="191919"/>
          <w:kern w:val="0"/>
          <w:szCs w:val="21"/>
          <w:shd w:val="clear" w:color="auto" w:fill="FFFFFF"/>
          <w:lang w:bidi="en-US"/>
        </w:rPr>
        <w:t>工程验收</w:t>
      </w:r>
      <w:r>
        <w:rPr>
          <w:rFonts w:hint="eastAsia" w:ascii="宋体" w:hAnsi="宋体" w:cs="宋体"/>
          <w:color w:val="191919"/>
          <w:kern w:val="0"/>
          <w:szCs w:val="21"/>
          <w:shd w:val="clear" w:color="auto" w:fill="FFFFFF"/>
          <w:lang w:val="en-US" w:eastAsia="zh-CN" w:bidi="en-US"/>
        </w:rPr>
        <w:t>一般</w:t>
      </w:r>
      <w:r>
        <w:rPr>
          <w:rFonts w:hint="eastAsia" w:ascii="宋体" w:hAnsi="宋体" w:cs="宋体"/>
          <w:color w:val="191919"/>
          <w:kern w:val="0"/>
          <w:szCs w:val="21"/>
          <w:shd w:val="clear" w:color="auto" w:fill="FFFFFF"/>
          <w:lang w:bidi="en-US"/>
        </w:rPr>
        <w:t>项目应符合下表</w:t>
      </w:r>
      <w:r>
        <w:rPr>
          <w:rFonts w:hint="eastAsia" w:ascii="宋体" w:hAnsi="宋体" w:cs="宋体"/>
          <w:color w:val="191919"/>
          <w:kern w:val="0"/>
          <w:szCs w:val="21"/>
          <w:shd w:val="clear" w:color="auto" w:fill="FFFFFF"/>
          <w:lang w:val="en-US" w:eastAsia="zh-CN" w:bidi="en-US"/>
        </w:rPr>
        <w:t>7.4.1</w:t>
      </w:r>
      <w:r>
        <w:rPr>
          <w:rFonts w:hint="eastAsia" w:ascii="宋体" w:hAnsi="宋体" w:cs="宋体"/>
          <w:color w:val="191919"/>
          <w:kern w:val="0"/>
          <w:szCs w:val="21"/>
          <w:shd w:val="clear" w:color="auto" w:fill="FFFFFF"/>
          <w:lang w:bidi="en-US"/>
        </w:rPr>
        <w:t>的规定：</w:t>
      </w:r>
    </w:p>
    <w:p w14:paraId="4A7D2786">
      <w:pPr>
        <w:autoSpaceDE w:val="0"/>
        <w:autoSpaceDN w:val="0"/>
        <w:adjustRightInd w:val="0"/>
        <w:snapToGrid w:val="0"/>
        <w:spacing w:line="360" w:lineRule="auto"/>
        <w:jc w:val="center"/>
        <w:rPr>
          <w:lang w:eastAsia="en-US"/>
        </w:rPr>
      </w:pPr>
      <w:r>
        <w:rPr>
          <w:rFonts w:hint="eastAsia" w:ascii="黑体" w:hAnsi="黑体" w:eastAsia="黑体" w:cs="Times New Roman"/>
          <w:color w:val="000000" w:themeColor="text1"/>
          <w:sz w:val="18"/>
          <w:szCs w:val="18"/>
          <w:highlight w:val="none"/>
          <w:lang w:val="en-US" w:eastAsia="zh-CN"/>
          <w14:textFill>
            <w14:solidFill>
              <w14:schemeClr w14:val="tx1"/>
            </w14:solidFill>
          </w14:textFill>
        </w:rPr>
        <w:t>表7.4.1 重载地面</w:t>
      </w:r>
      <w:r>
        <w:rPr>
          <w:rFonts w:hint="eastAsia" w:ascii="黑体" w:hAnsi="黑体" w:eastAsia="黑体" w:cs="Times New Roman"/>
          <w:color w:val="000000" w:themeColor="text1"/>
          <w:sz w:val="18"/>
          <w:szCs w:val="18"/>
          <w:highlight w:val="none"/>
          <w14:textFill>
            <w14:solidFill>
              <w14:schemeClr w14:val="tx1"/>
            </w14:solidFill>
          </w14:textFill>
        </w:rPr>
        <w:t>工程验收主控项目</w:t>
      </w:r>
      <w:r>
        <w:rPr>
          <w:rFonts w:hint="eastAsia" w:ascii="黑体" w:hAnsi="黑体" w:eastAsia="黑体" w:cs="Times New Roman"/>
          <w:color w:val="000000" w:themeColor="text1"/>
          <w:sz w:val="18"/>
          <w:szCs w:val="18"/>
          <w:highlight w:val="none"/>
          <w:lang w:val="en-US" w:eastAsia="zh-CN"/>
          <w14:textFill>
            <w14:solidFill>
              <w14:schemeClr w14:val="tx1"/>
            </w14:solidFill>
          </w14:textFill>
        </w:rPr>
        <w:t>表</w:t>
      </w:r>
    </w:p>
    <w:tbl>
      <w:tblPr>
        <w:tblStyle w:val="22"/>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1687"/>
        <w:gridCol w:w="1918"/>
        <w:gridCol w:w="850"/>
        <w:gridCol w:w="2099"/>
      </w:tblGrid>
      <w:tr w14:paraId="08951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tcPr>
          <w:p w14:paraId="6619790A">
            <w:pPr>
              <w:tabs>
                <w:tab w:val="left" w:pos="1391"/>
                <w:tab w:val="left" w:pos="1392"/>
              </w:tabs>
              <w:autoSpaceDE w:val="0"/>
              <w:autoSpaceDN w:val="0"/>
              <w:spacing w:line="360" w:lineRule="auto"/>
              <w:jc w:val="left"/>
              <w:rPr>
                <w:rFonts w:ascii="宋体" w:hAnsi="宋体" w:cs="宋体"/>
                <w:color w:val="191919"/>
                <w:kern w:val="0"/>
                <w:sz w:val="21"/>
                <w:szCs w:val="21"/>
                <w:shd w:val="clear" w:color="auto" w:fill="FFFFFF"/>
                <w:lang w:bidi="en-US"/>
              </w:rPr>
            </w:pPr>
            <w:r>
              <w:rPr>
                <w:rFonts w:hint="eastAsia" w:ascii="宋体" w:hAnsi="宋体" w:cs="宋体"/>
                <w:color w:val="191919"/>
                <w:kern w:val="0"/>
                <w:sz w:val="21"/>
                <w:szCs w:val="21"/>
                <w:shd w:val="clear" w:color="auto" w:fill="FFFFFF"/>
                <w:lang w:bidi="en-US"/>
              </w:rPr>
              <w:t>项目</w:t>
            </w:r>
          </w:p>
        </w:tc>
        <w:tc>
          <w:tcPr>
            <w:tcW w:w="1687" w:type="dxa"/>
          </w:tcPr>
          <w:p w14:paraId="0F72A813">
            <w:pPr>
              <w:tabs>
                <w:tab w:val="left" w:pos="1391"/>
                <w:tab w:val="left" w:pos="1392"/>
              </w:tabs>
              <w:autoSpaceDE w:val="0"/>
              <w:autoSpaceDN w:val="0"/>
              <w:spacing w:line="360" w:lineRule="auto"/>
              <w:jc w:val="left"/>
              <w:rPr>
                <w:rFonts w:ascii="宋体" w:hAnsi="宋体" w:cs="宋体"/>
                <w:color w:val="191919"/>
                <w:kern w:val="0"/>
                <w:sz w:val="21"/>
                <w:szCs w:val="21"/>
                <w:shd w:val="clear" w:color="auto" w:fill="FFFFFF"/>
                <w:lang w:bidi="en-US"/>
              </w:rPr>
            </w:pPr>
            <w:r>
              <w:rPr>
                <w:rFonts w:hint="eastAsia" w:ascii="宋体" w:hAnsi="宋体" w:cs="宋体"/>
                <w:color w:val="191919"/>
                <w:kern w:val="0"/>
                <w:sz w:val="21"/>
                <w:szCs w:val="21"/>
                <w:shd w:val="clear" w:color="auto" w:fill="FFFFFF"/>
                <w:lang w:bidi="en-US"/>
              </w:rPr>
              <w:t>外观</w:t>
            </w:r>
          </w:p>
        </w:tc>
        <w:tc>
          <w:tcPr>
            <w:tcW w:w="1918" w:type="dxa"/>
          </w:tcPr>
          <w:p w14:paraId="6008F298">
            <w:pPr>
              <w:tabs>
                <w:tab w:val="left" w:pos="1391"/>
                <w:tab w:val="left" w:pos="1392"/>
              </w:tabs>
              <w:autoSpaceDE w:val="0"/>
              <w:autoSpaceDN w:val="0"/>
              <w:spacing w:line="360" w:lineRule="auto"/>
              <w:jc w:val="left"/>
              <w:rPr>
                <w:rFonts w:ascii="宋体" w:hAnsi="宋体" w:cs="宋体"/>
                <w:color w:val="191919"/>
                <w:kern w:val="0"/>
                <w:sz w:val="21"/>
                <w:szCs w:val="21"/>
                <w:shd w:val="clear" w:color="auto" w:fill="FFFFFF"/>
                <w:lang w:bidi="en-US"/>
              </w:rPr>
            </w:pPr>
            <w:r>
              <w:rPr>
                <w:rFonts w:hint="eastAsia" w:ascii="宋体" w:hAnsi="宋体" w:cs="宋体"/>
                <w:color w:val="191919"/>
                <w:kern w:val="0"/>
                <w:sz w:val="21"/>
                <w:szCs w:val="21"/>
                <w:shd w:val="clear" w:color="auto" w:fill="FFFFFF"/>
                <w:lang w:bidi="en-US"/>
              </w:rPr>
              <w:t>检测方法</w:t>
            </w:r>
          </w:p>
        </w:tc>
        <w:tc>
          <w:tcPr>
            <w:tcW w:w="850" w:type="dxa"/>
          </w:tcPr>
          <w:p w14:paraId="5611A46F">
            <w:pPr>
              <w:tabs>
                <w:tab w:val="left" w:pos="1391"/>
                <w:tab w:val="left" w:pos="1392"/>
              </w:tabs>
              <w:autoSpaceDE w:val="0"/>
              <w:autoSpaceDN w:val="0"/>
              <w:spacing w:line="360" w:lineRule="auto"/>
              <w:jc w:val="left"/>
              <w:rPr>
                <w:rFonts w:ascii="宋体" w:hAnsi="宋体" w:cs="宋体"/>
                <w:color w:val="191919"/>
                <w:kern w:val="0"/>
                <w:sz w:val="21"/>
                <w:szCs w:val="21"/>
                <w:shd w:val="clear" w:color="auto" w:fill="FFFFFF"/>
                <w:lang w:bidi="en-US"/>
              </w:rPr>
            </w:pPr>
            <w:r>
              <w:rPr>
                <w:rFonts w:hint="eastAsia" w:ascii="宋体" w:hAnsi="宋体" w:cs="宋体"/>
                <w:color w:val="191919"/>
                <w:kern w:val="0"/>
                <w:sz w:val="21"/>
                <w:szCs w:val="21"/>
                <w:shd w:val="clear" w:color="auto" w:fill="FFFFFF"/>
                <w:lang w:bidi="en-US"/>
              </w:rPr>
              <w:t>平整度</w:t>
            </w:r>
          </w:p>
        </w:tc>
        <w:tc>
          <w:tcPr>
            <w:tcW w:w="2099" w:type="dxa"/>
          </w:tcPr>
          <w:p w14:paraId="2F9A665F">
            <w:pPr>
              <w:tabs>
                <w:tab w:val="left" w:pos="1391"/>
                <w:tab w:val="left" w:pos="1392"/>
              </w:tabs>
              <w:autoSpaceDE w:val="0"/>
              <w:autoSpaceDN w:val="0"/>
              <w:spacing w:line="360" w:lineRule="auto"/>
              <w:jc w:val="left"/>
              <w:rPr>
                <w:rFonts w:ascii="宋体" w:hAnsi="宋体" w:cs="宋体"/>
                <w:color w:val="191919"/>
                <w:kern w:val="0"/>
                <w:sz w:val="21"/>
                <w:szCs w:val="21"/>
                <w:shd w:val="clear" w:color="auto" w:fill="FFFFFF"/>
                <w:lang w:bidi="en-US"/>
              </w:rPr>
            </w:pPr>
            <w:r>
              <w:rPr>
                <w:rFonts w:hint="eastAsia" w:ascii="宋体" w:hAnsi="宋体" w:cs="宋体"/>
                <w:color w:val="191919"/>
                <w:kern w:val="0"/>
                <w:sz w:val="21"/>
                <w:szCs w:val="21"/>
                <w:shd w:val="clear" w:color="auto" w:fill="FFFFFF"/>
                <w:lang w:bidi="en-US"/>
              </w:rPr>
              <w:t>检测方法</w:t>
            </w:r>
          </w:p>
        </w:tc>
      </w:tr>
      <w:tr w14:paraId="42AC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1379" w:type="dxa"/>
          </w:tcPr>
          <w:p w14:paraId="66C32A21">
            <w:pPr>
              <w:tabs>
                <w:tab w:val="left" w:pos="1391"/>
                <w:tab w:val="left" w:pos="1392"/>
              </w:tabs>
              <w:autoSpaceDE w:val="0"/>
              <w:autoSpaceDN w:val="0"/>
              <w:spacing w:line="360" w:lineRule="auto"/>
              <w:jc w:val="left"/>
              <w:rPr>
                <w:rFonts w:hint="default" w:ascii="宋体" w:hAnsi="宋体" w:eastAsia="宋体" w:cs="宋体"/>
                <w:color w:val="191919"/>
                <w:kern w:val="0"/>
                <w:sz w:val="21"/>
                <w:szCs w:val="21"/>
                <w:shd w:val="clear" w:color="auto" w:fill="FFFFFF"/>
                <w:lang w:val="en-US" w:eastAsia="zh-CN" w:bidi="en-US"/>
              </w:rPr>
            </w:pPr>
            <w:r>
              <w:rPr>
                <w:rFonts w:hint="eastAsia" w:ascii="宋体" w:hAnsi="宋体" w:cs="宋体"/>
                <w:color w:val="191919"/>
                <w:kern w:val="0"/>
                <w:sz w:val="21"/>
                <w:szCs w:val="21"/>
                <w:shd w:val="clear" w:color="auto" w:fill="FFFFFF"/>
                <w:lang w:val="en-US" w:eastAsia="zh-CN" w:bidi="en-US"/>
              </w:rPr>
              <w:t>重载地面</w:t>
            </w:r>
          </w:p>
        </w:tc>
        <w:tc>
          <w:tcPr>
            <w:tcW w:w="1687" w:type="dxa"/>
          </w:tcPr>
          <w:p w14:paraId="3DF2F627">
            <w:pPr>
              <w:tabs>
                <w:tab w:val="left" w:pos="1391"/>
                <w:tab w:val="left" w:pos="1392"/>
              </w:tabs>
              <w:autoSpaceDE w:val="0"/>
              <w:autoSpaceDN w:val="0"/>
              <w:spacing w:line="360" w:lineRule="auto"/>
              <w:jc w:val="left"/>
              <w:rPr>
                <w:rFonts w:ascii="宋体" w:hAnsi="宋体" w:cs="宋体"/>
                <w:color w:val="191919"/>
                <w:kern w:val="0"/>
                <w:sz w:val="21"/>
                <w:szCs w:val="21"/>
                <w:shd w:val="clear" w:color="auto" w:fill="FFFFFF"/>
                <w:lang w:bidi="en-US"/>
              </w:rPr>
            </w:pPr>
            <w:r>
              <w:rPr>
                <w:rFonts w:hint="eastAsia" w:ascii="宋体" w:hAnsi="宋体" w:cs="宋体"/>
                <w:color w:val="191919"/>
                <w:kern w:val="0"/>
                <w:sz w:val="21"/>
                <w:szCs w:val="21"/>
                <w:shd w:val="clear" w:color="auto" w:fill="FFFFFF"/>
                <w:lang w:bidi="en-US"/>
              </w:rPr>
              <w:t>表面平整、密实、色泽均匀、无露石、无起壳、无明显裂纹、砂眼和镘刀纹等缺陷</w:t>
            </w:r>
          </w:p>
        </w:tc>
        <w:tc>
          <w:tcPr>
            <w:tcW w:w="1918" w:type="dxa"/>
          </w:tcPr>
          <w:p w14:paraId="1C5C56BB">
            <w:pPr>
              <w:tabs>
                <w:tab w:val="left" w:pos="1391"/>
                <w:tab w:val="left" w:pos="1392"/>
              </w:tabs>
              <w:autoSpaceDE w:val="0"/>
              <w:autoSpaceDN w:val="0"/>
              <w:spacing w:line="360" w:lineRule="auto"/>
              <w:jc w:val="left"/>
              <w:rPr>
                <w:rFonts w:ascii="宋体" w:hAnsi="宋体" w:cs="宋体"/>
                <w:color w:val="191919"/>
                <w:kern w:val="0"/>
                <w:sz w:val="21"/>
                <w:szCs w:val="21"/>
                <w:shd w:val="clear" w:color="auto" w:fill="FFFFFF"/>
                <w:lang w:bidi="en-US"/>
              </w:rPr>
            </w:pPr>
            <w:r>
              <w:rPr>
                <w:rFonts w:hint="eastAsia" w:ascii="宋体" w:hAnsi="宋体" w:cs="宋体"/>
                <w:color w:val="191919"/>
                <w:kern w:val="0"/>
                <w:sz w:val="21"/>
                <w:szCs w:val="21"/>
                <w:shd w:val="clear" w:color="auto" w:fill="FFFFFF"/>
                <w:lang w:bidi="en-US"/>
              </w:rPr>
              <w:t>距表面1米处垂直观察，80%的表面为肉眼可见的差异</w:t>
            </w:r>
          </w:p>
        </w:tc>
        <w:tc>
          <w:tcPr>
            <w:tcW w:w="850" w:type="dxa"/>
          </w:tcPr>
          <w:p w14:paraId="40F94BB5">
            <w:pPr>
              <w:tabs>
                <w:tab w:val="left" w:pos="1391"/>
                <w:tab w:val="left" w:pos="1392"/>
              </w:tabs>
              <w:autoSpaceDE w:val="0"/>
              <w:autoSpaceDN w:val="0"/>
              <w:spacing w:line="360" w:lineRule="auto"/>
              <w:jc w:val="left"/>
              <w:rPr>
                <w:rFonts w:ascii="宋体" w:hAnsi="宋体" w:cs="宋体"/>
                <w:color w:val="191919"/>
                <w:kern w:val="0"/>
                <w:sz w:val="21"/>
                <w:szCs w:val="21"/>
                <w:shd w:val="clear" w:color="auto" w:fill="FFFFFF"/>
                <w:lang w:bidi="en-US"/>
              </w:rPr>
            </w:pPr>
            <w:r>
              <w:rPr>
                <w:rFonts w:hint="eastAsia" w:ascii="宋体" w:hAnsi="宋体" w:cs="宋体"/>
                <w:color w:val="191919"/>
                <w:kern w:val="0"/>
                <w:sz w:val="21"/>
                <w:szCs w:val="21"/>
                <w:shd w:val="clear" w:color="auto" w:fill="FFFFFF"/>
                <w:lang w:bidi="en-US"/>
              </w:rPr>
              <w:t>≤3mm</w:t>
            </w:r>
          </w:p>
        </w:tc>
        <w:tc>
          <w:tcPr>
            <w:tcW w:w="2099" w:type="dxa"/>
          </w:tcPr>
          <w:p w14:paraId="38FA710A">
            <w:pPr>
              <w:tabs>
                <w:tab w:val="left" w:pos="1391"/>
                <w:tab w:val="left" w:pos="1392"/>
              </w:tabs>
              <w:autoSpaceDE w:val="0"/>
              <w:autoSpaceDN w:val="0"/>
              <w:spacing w:line="360" w:lineRule="auto"/>
              <w:jc w:val="left"/>
              <w:rPr>
                <w:rFonts w:ascii="宋体" w:hAnsi="宋体" w:cs="宋体"/>
                <w:color w:val="191919"/>
                <w:kern w:val="0"/>
                <w:sz w:val="21"/>
                <w:szCs w:val="21"/>
                <w:shd w:val="clear" w:color="auto" w:fill="FFFFFF"/>
                <w:lang w:bidi="en-US"/>
              </w:rPr>
            </w:pPr>
            <w:r>
              <w:rPr>
                <w:rFonts w:hint="eastAsia" w:ascii="宋体" w:hAnsi="宋体" w:cs="宋体"/>
                <w:color w:val="191919"/>
                <w:kern w:val="0"/>
                <w:sz w:val="21"/>
                <w:szCs w:val="21"/>
                <w:shd w:val="clear" w:color="auto" w:fill="FFFFFF"/>
                <w:lang w:bidi="en-US"/>
              </w:rPr>
              <w:t>用2m靠尺和楔形塞尺检查</w:t>
            </w:r>
          </w:p>
        </w:tc>
      </w:tr>
    </w:tbl>
    <w:p w14:paraId="67C65396">
      <w:pPr>
        <w:tabs>
          <w:tab w:val="left" w:pos="1391"/>
          <w:tab w:val="left" w:pos="1392"/>
        </w:tabs>
        <w:autoSpaceDE w:val="0"/>
        <w:autoSpaceDN w:val="0"/>
        <w:spacing w:line="360" w:lineRule="auto"/>
        <w:ind w:firstLine="420" w:firstLineChars="200"/>
        <w:jc w:val="left"/>
        <w:rPr>
          <w:rFonts w:ascii="宋体" w:hAnsi="宋体" w:cs="宋体"/>
          <w:color w:val="191919"/>
          <w:kern w:val="0"/>
          <w:szCs w:val="21"/>
          <w:shd w:val="clear" w:color="auto" w:fill="FFFFFF"/>
          <w:lang w:bidi="en-US"/>
        </w:rPr>
      </w:pPr>
      <w:r>
        <w:rPr>
          <w:rFonts w:hint="eastAsia" w:ascii="宋体" w:hAnsi="宋体" w:cs="宋体"/>
          <w:color w:val="191919"/>
          <w:kern w:val="0"/>
          <w:szCs w:val="21"/>
          <w:shd w:val="clear" w:color="auto" w:fill="FFFFFF"/>
          <w:lang w:bidi="en-US"/>
        </w:rPr>
        <w:t>注：局部空鼓长度不应大于300mm，且每自然间（标准间）不多于2处可不计。</w:t>
      </w:r>
    </w:p>
    <w:p w14:paraId="147611C3">
      <w:pPr>
        <w:pStyle w:val="3"/>
        <w:numPr>
          <w:ilvl w:val="1"/>
          <w:numId w:val="0"/>
        </w:numPr>
        <w:spacing w:before="360" w:after="360" w:line="240" w:lineRule="auto"/>
        <w:ind w:leftChars="0"/>
        <w:jc w:val="center"/>
        <w:outlineLvl w:val="1"/>
        <w:rPr>
          <w:rFonts w:ascii="黑体" w:hAnsi="黑体" w:eastAsia="黑体"/>
          <w:sz w:val="21"/>
          <w:szCs w:val="21"/>
          <w:lang w:eastAsia="en-US"/>
        </w:rPr>
      </w:pPr>
      <w:bookmarkStart w:id="151" w:name="_Toc3282"/>
      <w:bookmarkStart w:id="152" w:name="_Toc17315"/>
      <w:r>
        <w:rPr>
          <w:rFonts w:hint="eastAsia" w:ascii="黑体" w:hAnsi="黑体" w:eastAsia="黑体"/>
          <w:sz w:val="21"/>
          <w:szCs w:val="21"/>
          <w:lang w:val="en-US" w:eastAsia="zh-CN"/>
        </w:rPr>
        <w:t xml:space="preserve">7.5 </w:t>
      </w:r>
      <w:r>
        <w:rPr>
          <w:rFonts w:hint="eastAsia" w:ascii="黑体" w:hAnsi="黑体" w:eastAsia="黑体"/>
          <w:sz w:val="21"/>
          <w:szCs w:val="21"/>
          <w:lang w:eastAsia="en-US"/>
        </w:rPr>
        <w:t>验收</w:t>
      </w:r>
      <w:bookmarkEnd w:id="151"/>
      <w:bookmarkEnd w:id="152"/>
    </w:p>
    <w:p w14:paraId="0C0AC75A">
      <w:pPr>
        <w:numPr>
          <w:ilvl w:val="0"/>
          <w:numId w:val="0"/>
        </w:numPr>
        <w:spacing w:line="360" w:lineRule="auto"/>
        <w:rPr>
          <w:rFonts w:ascii="宋体" w:hAnsi="宋体" w:cs="宋体"/>
          <w:szCs w:val="21"/>
        </w:rPr>
      </w:pPr>
      <w:r>
        <w:rPr>
          <w:rFonts w:hint="eastAsia" w:ascii="宋体" w:hAnsi="宋体" w:cs="宋体"/>
          <w:szCs w:val="21"/>
          <w:lang w:val="en-US" w:eastAsia="zh-CN"/>
        </w:rPr>
        <w:t>7.5.1 重载</w:t>
      </w:r>
      <w:r>
        <w:rPr>
          <w:rFonts w:hint="eastAsia" w:ascii="宋体" w:hAnsi="宋体" w:cs="宋体"/>
          <w:szCs w:val="21"/>
        </w:rPr>
        <w:t>地面工程验收应在检验批质量检验合格的基础上，确认达到验收条件后方可进行。</w:t>
      </w:r>
    </w:p>
    <w:p w14:paraId="48788B16">
      <w:pPr>
        <w:numPr>
          <w:ilvl w:val="0"/>
          <w:numId w:val="0"/>
        </w:numPr>
        <w:spacing w:line="360" w:lineRule="auto"/>
        <w:outlineLvl w:val="2"/>
        <w:rPr>
          <w:rFonts w:ascii="宋体" w:hAnsi="宋体" w:cs="宋体"/>
          <w:szCs w:val="21"/>
        </w:rPr>
      </w:pPr>
      <w:bookmarkStart w:id="153" w:name="_Toc856"/>
      <w:bookmarkStart w:id="154" w:name="_Toc16871"/>
      <w:bookmarkStart w:id="155" w:name="_Toc7549"/>
      <w:r>
        <w:rPr>
          <w:rFonts w:hint="eastAsia" w:ascii="宋体" w:hAnsi="宋体" w:cs="宋体"/>
          <w:szCs w:val="21"/>
          <w:lang w:val="en-US" w:eastAsia="zh-CN"/>
        </w:rPr>
        <w:t xml:space="preserve">7.5.2 </w:t>
      </w:r>
      <w:r>
        <w:rPr>
          <w:rFonts w:hint="eastAsia" w:ascii="宋体" w:hAnsi="宋体" w:cs="宋体"/>
          <w:szCs w:val="21"/>
        </w:rPr>
        <w:t>整体地坪工程验收合格应符合下列规定：</w:t>
      </w:r>
      <w:bookmarkEnd w:id="153"/>
      <w:bookmarkEnd w:id="154"/>
      <w:bookmarkEnd w:id="155"/>
    </w:p>
    <w:p w14:paraId="336213D9">
      <w:pPr>
        <w:tabs>
          <w:tab w:val="left" w:pos="1391"/>
          <w:tab w:val="left" w:pos="1392"/>
        </w:tabs>
        <w:autoSpaceDE w:val="0"/>
        <w:autoSpaceDN w:val="0"/>
        <w:spacing w:line="360" w:lineRule="auto"/>
        <w:jc w:val="left"/>
        <w:rPr>
          <w:rFonts w:ascii="宋体" w:hAnsi="宋体" w:cs="宋体"/>
          <w:color w:val="191919"/>
          <w:kern w:val="0"/>
          <w:szCs w:val="21"/>
          <w:shd w:val="clear" w:color="auto" w:fill="FFFFFF"/>
          <w:lang w:bidi="en-US"/>
        </w:rPr>
      </w:pPr>
      <w:r>
        <w:rPr>
          <w:rFonts w:hint="eastAsia" w:ascii="宋体" w:hAnsi="宋体" w:cs="宋体"/>
          <w:szCs w:val="21"/>
          <w:lang w:val="en-US" w:eastAsia="zh-CN"/>
        </w:rPr>
        <w:t>7.5</w:t>
      </w:r>
      <w:r>
        <w:rPr>
          <w:rFonts w:hint="eastAsia" w:ascii="宋体" w:hAnsi="宋体" w:cs="宋体"/>
          <w:color w:val="191919"/>
          <w:kern w:val="0"/>
          <w:szCs w:val="21"/>
          <w:shd w:val="clear" w:color="auto" w:fill="FFFFFF"/>
          <w:lang w:val="en-US" w:eastAsia="zh-CN" w:bidi="en-US"/>
        </w:rPr>
        <w:t xml:space="preserve">.3 </w:t>
      </w:r>
      <w:r>
        <w:rPr>
          <w:rFonts w:hint="eastAsia" w:ascii="宋体" w:hAnsi="宋体" w:cs="宋体"/>
          <w:color w:val="191919"/>
          <w:kern w:val="0"/>
          <w:szCs w:val="21"/>
          <w:shd w:val="clear" w:color="auto" w:fill="FFFFFF"/>
          <w:lang w:bidi="en-US"/>
        </w:rPr>
        <w:t>检验批应按主控项目和一般项目验收。</w:t>
      </w:r>
    </w:p>
    <w:p w14:paraId="5A593F84">
      <w:pPr>
        <w:tabs>
          <w:tab w:val="left" w:pos="1391"/>
          <w:tab w:val="left" w:pos="1392"/>
        </w:tabs>
        <w:autoSpaceDE w:val="0"/>
        <w:autoSpaceDN w:val="0"/>
        <w:spacing w:line="360" w:lineRule="auto"/>
        <w:jc w:val="left"/>
        <w:rPr>
          <w:rFonts w:ascii="宋体" w:hAnsi="宋体" w:cs="宋体"/>
          <w:color w:val="191919"/>
          <w:kern w:val="0"/>
          <w:szCs w:val="21"/>
          <w:shd w:val="clear" w:color="auto" w:fill="FFFFFF"/>
          <w:lang w:bidi="en-US"/>
        </w:rPr>
      </w:pPr>
      <w:r>
        <w:rPr>
          <w:rFonts w:hint="eastAsia" w:ascii="宋体" w:hAnsi="宋体" w:cs="宋体"/>
          <w:szCs w:val="21"/>
          <w:lang w:val="en-US" w:eastAsia="zh-CN"/>
        </w:rPr>
        <w:t>7.5</w:t>
      </w:r>
      <w:r>
        <w:rPr>
          <w:rFonts w:hint="eastAsia" w:ascii="宋体" w:hAnsi="宋体" w:cs="宋体"/>
          <w:color w:val="191919"/>
          <w:kern w:val="0"/>
          <w:szCs w:val="21"/>
          <w:shd w:val="clear" w:color="auto" w:fill="FFFFFF"/>
          <w:lang w:val="en-US" w:eastAsia="zh-CN" w:bidi="en-US"/>
        </w:rPr>
        <w:t xml:space="preserve">.4 </w:t>
      </w:r>
      <w:r>
        <w:rPr>
          <w:rFonts w:hint="eastAsia" w:ascii="宋体" w:hAnsi="宋体" w:cs="宋体"/>
          <w:color w:val="191919"/>
          <w:kern w:val="0"/>
          <w:szCs w:val="21"/>
          <w:shd w:val="clear" w:color="auto" w:fill="FFFFFF"/>
          <w:lang w:bidi="en-US"/>
        </w:rPr>
        <w:t>主控项目和一般项目的质量应全部合格。</w:t>
      </w:r>
    </w:p>
    <w:p w14:paraId="7F618EDD">
      <w:pPr>
        <w:tabs>
          <w:tab w:val="left" w:pos="1391"/>
          <w:tab w:val="left" w:pos="1392"/>
        </w:tabs>
        <w:autoSpaceDE w:val="0"/>
        <w:autoSpaceDN w:val="0"/>
        <w:spacing w:line="360" w:lineRule="auto"/>
        <w:jc w:val="left"/>
        <w:rPr>
          <w:rFonts w:ascii="宋体" w:hAnsi="宋体" w:cs="宋体"/>
          <w:color w:val="191919"/>
          <w:kern w:val="0"/>
          <w:szCs w:val="21"/>
          <w:shd w:val="clear" w:color="auto" w:fill="FFFFFF"/>
          <w:lang w:bidi="en-US"/>
        </w:rPr>
      </w:pPr>
      <w:r>
        <w:rPr>
          <w:rFonts w:hint="eastAsia" w:ascii="宋体" w:hAnsi="宋体" w:cs="宋体"/>
          <w:szCs w:val="21"/>
          <w:lang w:val="en-US" w:eastAsia="zh-CN"/>
        </w:rPr>
        <w:t>7.5</w:t>
      </w:r>
      <w:r>
        <w:rPr>
          <w:rFonts w:hint="eastAsia" w:ascii="宋体" w:hAnsi="宋体" w:cs="宋体"/>
          <w:color w:val="191919"/>
          <w:kern w:val="0"/>
          <w:szCs w:val="21"/>
          <w:shd w:val="clear" w:color="auto" w:fill="FFFFFF"/>
          <w:lang w:val="en-US" w:eastAsia="zh-CN" w:bidi="en-US"/>
        </w:rPr>
        <w:t xml:space="preserve">.5 </w:t>
      </w:r>
      <w:r>
        <w:rPr>
          <w:rFonts w:hint="eastAsia" w:ascii="宋体" w:hAnsi="宋体" w:cs="宋体"/>
          <w:color w:val="191919"/>
          <w:kern w:val="0"/>
          <w:szCs w:val="21"/>
          <w:shd w:val="clear" w:color="auto" w:fill="FFFFFF"/>
          <w:lang w:bidi="en-US"/>
        </w:rPr>
        <w:t>应有完整的施工操作依据和质量验收记录。</w:t>
      </w:r>
    </w:p>
    <w:p w14:paraId="2B9AA47D">
      <w:pPr>
        <w:tabs>
          <w:tab w:val="left" w:pos="1391"/>
          <w:tab w:val="left" w:pos="1392"/>
        </w:tabs>
        <w:autoSpaceDE w:val="0"/>
        <w:autoSpaceDN w:val="0"/>
        <w:spacing w:line="360" w:lineRule="auto"/>
        <w:jc w:val="left"/>
        <w:rPr>
          <w:rFonts w:ascii="宋体" w:hAnsi="宋体" w:cs="宋体"/>
          <w:color w:val="191919"/>
          <w:kern w:val="0"/>
          <w:szCs w:val="21"/>
          <w:shd w:val="clear" w:color="auto" w:fill="FFFFFF"/>
          <w:lang w:bidi="en-US"/>
        </w:rPr>
      </w:pPr>
      <w:r>
        <w:rPr>
          <w:rFonts w:hint="eastAsia" w:ascii="宋体" w:hAnsi="宋体" w:cs="宋体"/>
          <w:szCs w:val="21"/>
          <w:lang w:val="en-US" w:eastAsia="zh-CN"/>
        </w:rPr>
        <w:t>7.5</w:t>
      </w:r>
      <w:r>
        <w:rPr>
          <w:rFonts w:hint="eastAsia" w:ascii="宋体" w:hAnsi="宋体" w:cs="宋体"/>
          <w:color w:val="191919"/>
          <w:kern w:val="0"/>
          <w:szCs w:val="21"/>
          <w:shd w:val="clear" w:color="auto" w:fill="FFFFFF"/>
          <w:lang w:val="en-US" w:eastAsia="zh-CN" w:bidi="en-US"/>
        </w:rPr>
        <w:t xml:space="preserve">.6 </w:t>
      </w:r>
      <w:r>
        <w:rPr>
          <w:rFonts w:hint="eastAsia" w:ascii="宋体" w:hAnsi="宋体" w:cs="宋体"/>
          <w:color w:val="191919"/>
          <w:kern w:val="0"/>
          <w:szCs w:val="21"/>
          <w:shd w:val="clear" w:color="auto" w:fill="FFFFFF"/>
          <w:lang w:bidi="en-US"/>
        </w:rPr>
        <w:t>需提供材料进场时复检合格报告。</w:t>
      </w:r>
    </w:p>
    <w:p w14:paraId="2D614D77">
      <w:pPr>
        <w:tabs>
          <w:tab w:val="left" w:pos="1391"/>
          <w:tab w:val="left" w:pos="1392"/>
        </w:tabs>
        <w:autoSpaceDE w:val="0"/>
        <w:autoSpaceDN w:val="0"/>
        <w:spacing w:line="360" w:lineRule="auto"/>
        <w:jc w:val="left"/>
        <w:rPr>
          <w:rFonts w:ascii="宋体" w:hAnsi="宋体" w:cs="宋体"/>
          <w:color w:val="191919"/>
          <w:kern w:val="0"/>
          <w:szCs w:val="21"/>
          <w:shd w:val="clear" w:color="auto" w:fill="FFFFFF"/>
          <w:lang w:bidi="en-US"/>
        </w:rPr>
      </w:pPr>
      <w:r>
        <w:rPr>
          <w:rFonts w:hint="eastAsia" w:ascii="宋体" w:hAnsi="宋体" w:cs="宋体"/>
          <w:szCs w:val="21"/>
          <w:lang w:val="en-US" w:eastAsia="zh-CN"/>
        </w:rPr>
        <w:t>7.5</w:t>
      </w:r>
      <w:r>
        <w:rPr>
          <w:rFonts w:hint="eastAsia" w:ascii="宋体" w:hAnsi="宋体" w:cs="宋体"/>
          <w:color w:val="191919"/>
          <w:kern w:val="0"/>
          <w:szCs w:val="21"/>
          <w:shd w:val="clear" w:color="auto" w:fill="FFFFFF"/>
          <w:lang w:val="en-US" w:eastAsia="zh-CN" w:bidi="en-US"/>
        </w:rPr>
        <w:t xml:space="preserve">.7 </w:t>
      </w:r>
      <w:r>
        <w:rPr>
          <w:rFonts w:hint="eastAsia" w:ascii="宋体" w:hAnsi="宋体" w:cs="宋体"/>
          <w:color w:val="191919"/>
          <w:kern w:val="0"/>
          <w:szCs w:val="21"/>
          <w:shd w:val="clear" w:color="auto" w:fill="FFFFFF"/>
          <w:lang w:bidi="en-US"/>
        </w:rPr>
        <w:t>施工方案和质量验收记录应完整。</w:t>
      </w:r>
    </w:p>
    <w:p w14:paraId="2E97B9D1">
      <w:pPr>
        <w:snapToGrid w:val="0"/>
        <w:spacing w:line="312" w:lineRule="auto"/>
        <w:jc w:val="left"/>
        <w:rPr>
          <w:rFonts w:ascii="Times New Roman" w:hAnsi="Times New Roman"/>
          <w:color w:val="000000" w:themeColor="text1"/>
          <w14:textFill>
            <w14:solidFill>
              <w14:schemeClr w14:val="tx1"/>
            </w14:solidFill>
          </w14:textFill>
        </w:rPr>
      </w:pPr>
      <w:r>
        <w:rPr>
          <w:rFonts w:hint="eastAsia" w:ascii="宋体" w:hAnsi="宋体" w:cs="宋体"/>
          <w:szCs w:val="21"/>
          <w:lang w:val="en-US" w:eastAsia="zh-CN"/>
        </w:rPr>
        <w:t>7.5</w:t>
      </w:r>
      <w:r>
        <w:rPr>
          <w:rFonts w:hint="eastAsia" w:ascii="宋体" w:hAnsi="宋体" w:cs="宋体"/>
          <w:color w:val="191919"/>
          <w:kern w:val="0"/>
          <w:szCs w:val="21"/>
          <w:shd w:val="clear" w:color="auto" w:fill="FFFFFF"/>
          <w:lang w:val="en-US" w:eastAsia="zh-CN" w:bidi="en-US"/>
        </w:rPr>
        <w:t xml:space="preserve">.8 </w:t>
      </w:r>
      <w:r>
        <w:rPr>
          <w:rFonts w:hint="eastAsia" w:ascii="宋体" w:hAnsi="宋体" w:cs="宋体"/>
          <w:color w:val="191919"/>
          <w:kern w:val="0"/>
          <w:szCs w:val="21"/>
          <w:shd w:val="clear" w:color="auto" w:fill="FFFFFF"/>
          <w:lang w:bidi="en-US"/>
        </w:rPr>
        <w:t>隐蔽工程施工质量记录应完整。</w:t>
      </w:r>
    </w:p>
    <w:p w14:paraId="4E7C0AA0">
      <w:pPr>
        <w:snapToGrid w:val="0"/>
        <w:spacing w:line="312" w:lineRule="auto"/>
        <w:ind w:firstLine="420" w:firstLineChars="200"/>
        <w:rPr>
          <w:rFonts w:ascii="Times New Roman" w:hAnsi="Times New Roman"/>
          <w:color w:val="000000" w:themeColor="text1"/>
          <w:szCs w:val="21"/>
          <w14:textFill>
            <w14:solidFill>
              <w14:schemeClr w14:val="tx1"/>
            </w14:solidFill>
          </w14:textFill>
        </w:rPr>
      </w:pPr>
    </w:p>
    <w:p w14:paraId="778BC124">
      <w:pPr>
        <w:pStyle w:val="2"/>
        <w:keepNext w:val="0"/>
        <w:keepLines w:val="0"/>
        <w:snapToGrid w:val="0"/>
        <w:spacing w:before="0" w:after="0" w:line="312" w:lineRule="auto"/>
        <w:rPr>
          <w:rFonts w:hint="default" w:ascii="Times New Roman" w:hAnsi="Times New Roman" w:eastAsia="宋体" w:cs="Times New Roman"/>
          <w:b w:val="0"/>
          <w:color w:val="000000" w:themeColor="text1"/>
          <w:sz w:val="28"/>
          <w:szCs w:val="28"/>
          <w:lang w:val="en-US" w:eastAsia="zh-CN"/>
          <w14:textFill>
            <w14:solidFill>
              <w14:schemeClr w14:val="tx1"/>
            </w14:solidFill>
          </w14:textFill>
        </w:rPr>
      </w:pPr>
      <w:bookmarkStart w:id="156" w:name="_Toc533422756"/>
      <w:bookmarkStart w:id="157" w:name="_Toc3054835"/>
      <w:bookmarkStart w:id="158" w:name="_Toc533422986"/>
      <w:bookmarkStart w:id="159" w:name="_Toc533422626"/>
      <w:r>
        <w:rPr>
          <w:rFonts w:ascii="Times New Roman" w:hAnsi="Times New Roman"/>
          <w:color w:val="000000" w:themeColor="text1"/>
          <w14:textFill>
            <w14:solidFill>
              <w14:schemeClr w14:val="tx1"/>
            </w14:solidFill>
          </w14:textFill>
        </w:rPr>
        <w:br w:type="page"/>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8</w:t>
      </w:r>
      <w:r>
        <w:rPr>
          <w:rFonts w:hint="eastAsia" w:ascii="Times New Roman" w:hAnsi="Times New Roman" w:eastAsia="宋体" w:cs="Times New Roman"/>
          <w:color w:val="000000" w:themeColor="text1"/>
          <w:sz w:val="28"/>
          <w:szCs w:val="28"/>
          <w:lang w:val="zh-CN"/>
          <w14:textFill>
            <w14:solidFill>
              <w14:schemeClr w14:val="tx1"/>
            </w14:solidFill>
          </w14:textFill>
        </w:rPr>
        <w:t xml:space="preserve"> </w:t>
      </w:r>
      <w:r>
        <w:rPr>
          <w:rFonts w:ascii="Times New Roman" w:hAnsi="Times New Roman" w:eastAsia="宋体" w:cs="Times New Roman"/>
          <w:color w:val="000000" w:themeColor="text1"/>
          <w:sz w:val="28"/>
          <w:szCs w:val="28"/>
          <w:lang w:val="zh-CN"/>
          <w14:textFill>
            <w14:solidFill>
              <w14:schemeClr w14:val="tx1"/>
            </w14:solidFill>
          </w14:textFill>
        </w:rPr>
        <w:t xml:space="preserve"> </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运 行 维 护</w:t>
      </w:r>
    </w:p>
    <w:p w14:paraId="67245E7F">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14:paraId="7229402B">
      <w:pPr>
        <w:numPr>
          <w:ilvl w:val="0"/>
          <w:numId w:val="0"/>
        </w:numPr>
        <w:spacing w:line="360" w:lineRule="auto"/>
        <w:rPr>
          <w:rFonts w:ascii="宋体" w:hAnsi="宋体" w:cs="宋体"/>
          <w:szCs w:val="21"/>
        </w:rPr>
      </w:pPr>
      <w:r>
        <w:rPr>
          <w:rFonts w:hint="eastAsia" w:ascii="宋体" w:hAnsi="宋体" w:cs="宋体"/>
          <w:szCs w:val="21"/>
          <w:lang w:val="en-US" w:eastAsia="zh-CN"/>
        </w:rPr>
        <w:t>8.0.1 重载</w:t>
      </w:r>
      <w:r>
        <w:rPr>
          <w:rFonts w:hint="eastAsia" w:ascii="宋体" w:hAnsi="宋体" w:cs="宋体"/>
          <w:szCs w:val="21"/>
        </w:rPr>
        <w:t>地面正式使用后，要把每天的地面养护工作列入日常的管理制度，以保证环境的整洁，同时有利于延长地坪的使用寿命，减少翻新率。</w:t>
      </w:r>
    </w:p>
    <w:p w14:paraId="0209DF5D">
      <w:pPr>
        <w:numPr>
          <w:ilvl w:val="0"/>
          <w:numId w:val="0"/>
        </w:numPr>
        <w:spacing w:line="360" w:lineRule="auto"/>
        <w:rPr>
          <w:rFonts w:ascii="宋体" w:hAnsi="宋体" w:cs="宋体"/>
          <w:szCs w:val="21"/>
        </w:rPr>
      </w:pPr>
      <w:r>
        <w:rPr>
          <w:rFonts w:hint="eastAsia" w:ascii="宋体" w:hAnsi="宋体" w:cs="宋体"/>
          <w:szCs w:val="21"/>
          <w:lang w:val="en-US" w:eastAsia="zh-CN"/>
        </w:rPr>
        <w:t xml:space="preserve">8.0.2 </w:t>
      </w:r>
      <w:r>
        <w:rPr>
          <w:rFonts w:hint="eastAsia" w:ascii="宋体" w:hAnsi="宋体" w:cs="宋体"/>
          <w:szCs w:val="21"/>
        </w:rPr>
        <w:t>设备进厂前，需在地坪上铺上硬纸箱垫底，以免在运输设备的过程中刮伤地面；</w:t>
      </w:r>
    </w:p>
    <w:p w14:paraId="75409CA6">
      <w:pPr>
        <w:numPr>
          <w:ilvl w:val="0"/>
          <w:numId w:val="0"/>
        </w:numPr>
        <w:spacing w:line="360" w:lineRule="auto"/>
        <w:rPr>
          <w:rFonts w:ascii="宋体" w:hAnsi="宋体" w:cs="宋体"/>
          <w:szCs w:val="21"/>
        </w:rPr>
      </w:pPr>
      <w:r>
        <w:rPr>
          <w:rFonts w:hint="eastAsia" w:ascii="宋体" w:hAnsi="宋体" w:cs="宋体"/>
          <w:szCs w:val="21"/>
          <w:lang w:val="en-US" w:eastAsia="zh-CN"/>
        </w:rPr>
        <w:t xml:space="preserve">8.0.3 </w:t>
      </w:r>
      <w:r>
        <w:rPr>
          <w:rFonts w:hint="eastAsia" w:ascii="宋体" w:hAnsi="宋体" w:cs="宋体"/>
          <w:szCs w:val="21"/>
        </w:rPr>
        <w:t>地面如有粗硬砂粒、泥浆等应该及时扫除干净，以免砂粒碾磨地面，减少地面磨损；</w:t>
      </w:r>
    </w:p>
    <w:p w14:paraId="681EF11B">
      <w:pPr>
        <w:numPr>
          <w:ilvl w:val="0"/>
          <w:numId w:val="0"/>
        </w:numPr>
        <w:spacing w:line="360" w:lineRule="auto"/>
        <w:rPr>
          <w:rFonts w:ascii="宋体" w:hAnsi="宋体" w:cs="宋体"/>
          <w:szCs w:val="21"/>
        </w:rPr>
      </w:pPr>
      <w:r>
        <w:rPr>
          <w:rFonts w:hint="eastAsia" w:ascii="宋体" w:hAnsi="宋体" w:cs="宋体"/>
          <w:szCs w:val="21"/>
          <w:lang w:val="en-US" w:eastAsia="zh-CN"/>
        </w:rPr>
        <w:t xml:space="preserve">8.0.4 </w:t>
      </w:r>
      <w:r>
        <w:rPr>
          <w:rFonts w:hint="eastAsia" w:ascii="宋体" w:hAnsi="宋体" w:cs="宋体"/>
          <w:szCs w:val="21"/>
        </w:rPr>
        <w:t>车辆、叉车等运行时尽量避免急刹车，装卸时注意货物平放，避免侧倒、拖拽划伤地面；</w:t>
      </w:r>
    </w:p>
    <w:p w14:paraId="4A128843">
      <w:pPr>
        <w:numPr>
          <w:ilvl w:val="0"/>
          <w:numId w:val="0"/>
        </w:numPr>
        <w:spacing w:line="360" w:lineRule="auto"/>
        <w:rPr>
          <w:rFonts w:ascii="宋体" w:hAnsi="宋体" w:cs="宋体"/>
          <w:szCs w:val="21"/>
        </w:rPr>
      </w:pPr>
      <w:r>
        <w:rPr>
          <w:rFonts w:hint="eastAsia" w:ascii="宋体" w:hAnsi="宋体" w:cs="宋体"/>
          <w:szCs w:val="21"/>
          <w:lang w:val="en-US" w:eastAsia="zh-CN"/>
        </w:rPr>
        <w:t xml:space="preserve">8.0.5 </w:t>
      </w:r>
      <w:r>
        <w:rPr>
          <w:rFonts w:hint="eastAsia" w:ascii="宋体" w:hAnsi="宋体" w:cs="宋体"/>
          <w:szCs w:val="21"/>
        </w:rPr>
        <w:t>经常渗油漏油的部位，要注意经常清洗，以免油份变性、吸附灰尘,成为顽固性污渍；</w:t>
      </w:r>
    </w:p>
    <w:p w14:paraId="184FF1DB">
      <w:pPr>
        <w:widowControl/>
        <w:jc w:val="left"/>
        <w:rPr>
          <w:rFonts w:ascii="Times New Roman" w:hAnsi="Times New Roman"/>
          <w:b/>
          <w:bCs/>
          <w:color w:val="000000" w:themeColor="text1"/>
          <w:kern w:val="44"/>
          <w:sz w:val="36"/>
          <w:szCs w:val="36"/>
          <w14:textFill>
            <w14:solidFill>
              <w14:schemeClr w14:val="tx1"/>
            </w14:solidFill>
          </w14:textFill>
        </w:rPr>
      </w:pPr>
      <w:r>
        <w:rPr>
          <w:rFonts w:hint="eastAsia" w:ascii="宋体" w:hAnsi="宋体" w:cs="宋体"/>
          <w:szCs w:val="21"/>
          <w:lang w:val="en-US" w:eastAsia="zh-CN"/>
        </w:rPr>
        <w:t xml:space="preserve">8.0.6 </w:t>
      </w:r>
      <w:r>
        <w:rPr>
          <w:rFonts w:hint="eastAsia" w:ascii="宋体" w:hAnsi="宋体" w:cs="宋体"/>
          <w:szCs w:val="21"/>
        </w:rPr>
        <w:t>日常用中性清洁剂对地面进行擦试，也可使用一般洗涤剂以较小浓度加入水中做成清洗液，然后使用地坪清洗机或棉布拖把洗净地坪表面的污渍，并用净水再洗一遍，擦干地面。</w:t>
      </w:r>
      <w:r>
        <w:rPr>
          <w:rFonts w:ascii="Times New Roman" w:hAnsi="Times New Roman"/>
          <w:b/>
          <w:bCs/>
          <w:color w:val="000000" w:themeColor="text1"/>
          <w:kern w:val="44"/>
          <w:sz w:val="36"/>
          <w:szCs w:val="36"/>
          <w14:textFill>
            <w14:solidFill>
              <w14:schemeClr w14:val="tx1"/>
            </w14:solidFill>
          </w14:textFill>
        </w:rPr>
        <w:br w:type="page"/>
      </w:r>
    </w:p>
    <w:p w14:paraId="1600E98C">
      <w:pPr>
        <w:pStyle w:val="2"/>
        <w:keepNext w:val="0"/>
        <w:keepLines w:val="0"/>
        <w:snapToGrid w:val="0"/>
        <w:spacing w:before="0" w:after="0" w:line="312"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用词说明</w:t>
      </w:r>
      <w:bookmarkEnd w:id="156"/>
      <w:bookmarkEnd w:id="157"/>
      <w:bookmarkEnd w:id="158"/>
      <w:bookmarkEnd w:id="159"/>
    </w:p>
    <w:p w14:paraId="3C0C4EFD">
      <w:pPr>
        <w:snapToGrid w:val="0"/>
        <w:spacing w:line="312" w:lineRule="auto"/>
        <w:rPr>
          <w:rFonts w:ascii="Times New Roman" w:hAnsi="Times New Roman"/>
          <w:color w:val="000000" w:themeColor="text1"/>
          <w14:textFill>
            <w14:solidFill>
              <w14:schemeClr w14:val="tx1"/>
            </w14:solidFill>
          </w14:textFill>
        </w:rPr>
      </w:pPr>
    </w:p>
    <w:p w14:paraId="3F3F236A">
      <w:pPr>
        <w:snapToGrid w:val="0"/>
        <w:spacing w:line="312"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为便于在执行本规程条文时区别对待，对要求严格程度不同的用词说明如下：</w:t>
      </w:r>
    </w:p>
    <w:p w14:paraId="743E7BBC">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1  </w:t>
      </w:r>
      <w:r>
        <w:rPr>
          <w:rFonts w:hint="eastAsia" w:ascii="Times New Roman" w:hAnsi="Times New Roman"/>
          <w:color w:val="000000" w:themeColor="text1"/>
          <w14:textFill>
            <w14:solidFill>
              <w14:schemeClr w14:val="tx1"/>
            </w14:solidFill>
          </w14:textFill>
        </w:rPr>
        <w:t>表示很严格，非这样做不可的：</w:t>
      </w:r>
    </w:p>
    <w:p w14:paraId="1C1DE086">
      <w:pPr>
        <w:snapToGrid w:val="0"/>
        <w:spacing w:line="312" w:lineRule="auto"/>
        <w:ind w:firstLine="630" w:firstLineChars="3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正面词采用“必须”，反面词采用“严禁”。</w:t>
      </w:r>
    </w:p>
    <w:p w14:paraId="413B26A8">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2  </w:t>
      </w:r>
      <w:r>
        <w:rPr>
          <w:rFonts w:hint="eastAsia" w:ascii="Times New Roman" w:hAnsi="Times New Roman"/>
          <w:color w:val="000000" w:themeColor="text1"/>
          <w14:textFill>
            <w14:solidFill>
              <w14:schemeClr w14:val="tx1"/>
            </w14:solidFill>
          </w14:textFill>
        </w:rPr>
        <w:t>表示严格，在正常情况下均应这样做的：</w:t>
      </w:r>
    </w:p>
    <w:p w14:paraId="1546DACB">
      <w:pPr>
        <w:snapToGrid w:val="0"/>
        <w:spacing w:line="312" w:lineRule="auto"/>
        <w:ind w:firstLine="840" w:firstLineChars="4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正面词采用“应”， 反面词采用“不应”或“不得”。</w:t>
      </w:r>
    </w:p>
    <w:p w14:paraId="5A445677">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3  </w:t>
      </w:r>
      <w:r>
        <w:rPr>
          <w:rFonts w:hint="eastAsia" w:ascii="Times New Roman" w:hAnsi="Times New Roman"/>
          <w:color w:val="000000" w:themeColor="text1"/>
          <w14:textFill>
            <w14:solidFill>
              <w14:schemeClr w14:val="tx1"/>
            </w14:solidFill>
          </w14:textFill>
        </w:rPr>
        <w:t>表示允许稍有选择，在条件许可时首先应这样做的：</w:t>
      </w:r>
    </w:p>
    <w:p w14:paraId="0AB60054">
      <w:pPr>
        <w:snapToGrid w:val="0"/>
        <w:spacing w:line="312" w:lineRule="auto"/>
        <w:ind w:firstLine="840" w:firstLineChars="4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正面词采用“宜”，反面词采用“不宜”。</w:t>
      </w:r>
    </w:p>
    <w:p w14:paraId="03375BFA">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4  </w:t>
      </w:r>
      <w:r>
        <w:rPr>
          <w:rFonts w:hint="eastAsia" w:ascii="Times New Roman" w:hAnsi="Times New Roman"/>
          <w:color w:val="000000" w:themeColor="text1"/>
          <w14:textFill>
            <w14:solidFill>
              <w14:schemeClr w14:val="tx1"/>
            </w14:solidFill>
          </w14:textFill>
        </w:rPr>
        <w:t>表示有选择，在一定条件下可以这样做的，采用“可”。</w:t>
      </w:r>
    </w:p>
    <w:p w14:paraId="3A637111">
      <w:pPr>
        <w:snapToGrid w:val="0"/>
        <w:spacing w:line="312" w:lineRule="auto"/>
        <w:rPr>
          <w:rFonts w:ascii="Times New Roman" w:hAnsi="Times New Roman"/>
          <w:color w:val="000000" w:themeColor="text1"/>
          <w14:textFill>
            <w14:solidFill>
              <w14:schemeClr w14:val="tx1"/>
            </w14:solidFill>
          </w14:textFill>
        </w:rPr>
        <w:sectPr>
          <w:footerReference r:id="rId15" w:type="default"/>
          <w:pgSz w:w="11906" w:h="16838"/>
          <w:pgMar w:top="1440" w:right="1800" w:bottom="1440" w:left="1800" w:header="851" w:footer="992" w:gutter="0"/>
          <w:pgNumType w:start="1"/>
          <w:cols w:space="425" w:num="1"/>
          <w:docGrid w:type="lines" w:linePitch="312" w:charSpace="0"/>
        </w:sectPr>
      </w:pPr>
    </w:p>
    <w:p w14:paraId="13F5653B">
      <w:pPr>
        <w:pStyle w:val="2"/>
        <w:keepNext w:val="0"/>
        <w:keepLines w:val="0"/>
        <w:snapToGrid w:val="0"/>
        <w:spacing w:before="0" w:after="0" w:line="312" w:lineRule="auto"/>
        <w:rPr>
          <w:rFonts w:ascii="Times New Roman" w:hAnsi="Times New Roman"/>
          <w:color w:val="000000" w:themeColor="text1"/>
          <w14:textFill>
            <w14:solidFill>
              <w14:schemeClr w14:val="tx1"/>
            </w14:solidFill>
          </w14:textFill>
        </w:rPr>
      </w:pPr>
      <w:bookmarkStart w:id="160" w:name="_Toc533422987"/>
      <w:bookmarkStart w:id="161" w:name="_Toc3054836"/>
      <w:bookmarkStart w:id="162" w:name="_Toc533422627"/>
      <w:bookmarkStart w:id="163" w:name="_Toc533422757"/>
      <w:r>
        <w:rPr>
          <w:rFonts w:hint="eastAsia" w:ascii="Times New Roman" w:hAnsi="Times New Roman"/>
          <w:color w:val="000000" w:themeColor="text1"/>
          <w14:textFill>
            <w14:solidFill>
              <w14:schemeClr w14:val="tx1"/>
            </w14:solidFill>
          </w14:textFill>
        </w:rPr>
        <w:t>引用标准</w:t>
      </w:r>
      <w:r>
        <w:rPr>
          <w:rFonts w:ascii="Times New Roman" w:hAnsi="Times New Roman"/>
          <w:color w:val="000000" w:themeColor="text1"/>
          <w14:textFill>
            <w14:solidFill>
              <w14:schemeClr w14:val="tx1"/>
            </w14:solidFill>
          </w14:textFill>
        </w:rPr>
        <w:t>名录</w:t>
      </w:r>
      <w:bookmarkEnd w:id="160"/>
      <w:bookmarkEnd w:id="161"/>
      <w:bookmarkEnd w:id="162"/>
      <w:bookmarkEnd w:id="163"/>
    </w:p>
    <w:p w14:paraId="6DC8A1A4">
      <w:pPr>
        <w:spacing w:line="336" w:lineRule="auto"/>
        <w:ind w:firstLine="480" w:firstLineChars="200"/>
        <w:rPr>
          <w:sz w:val="24"/>
          <w:szCs w:val="21"/>
          <w:highlight w:val="none"/>
          <w:lang w:bidi="en-US"/>
        </w:rPr>
      </w:pPr>
      <w:r>
        <w:rPr>
          <w:rFonts w:hint="eastAsia"/>
          <w:sz w:val="24"/>
          <w:szCs w:val="21"/>
          <w:highlight w:val="none"/>
          <w:lang w:bidi="en-US"/>
        </w:rPr>
        <w:t>本规程引用下列标准。其中，注日期的，仅对该日期对应的版本适用本规程；不注日期的，其最新版适用于本规程。</w:t>
      </w:r>
    </w:p>
    <w:p w14:paraId="7D682466">
      <w:pPr>
        <w:pStyle w:val="7"/>
        <w:ind w:left="0" w:leftChars="0"/>
        <w:rPr>
          <w:rFonts w:ascii="宋体" w:hAnsi="宋体" w:cs="楷体"/>
          <w:szCs w:val="21"/>
          <w:highlight w:val="none"/>
        </w:rPr>
      </w:pPr>
      <w:r>
        <w:rPr>
          <w:rFonts w:hint="eastAsia" w:ascii="宋体" w:hAnsi="宋体" w:cs="楷体"/>
          <w:szCs w:val="21"/>
          <w:highlight w:val="none"/>
        </w:rPr>
        <w:t>《建筑地基基础设计规范》GB 50007</w:t>
      </w:r>
    </w:p>
    <w:p w14:paraId="0456120E">
      <w:pPr>
        <w:pStyle w:val="7"/>
        <w:ind w:left="0" w:leftChars="0"/>
        <w:rPr>
          <w:rFonts w:ascii="宋体" w:hAnsi="宋体" w:cs="楷体"/>
          <w:szCs w:val="21"/>
          <w:highlight w:val="none"/>
        </w:rPr>
      </w:pPr>
      <w:r>
        <w:rPr>
          <w:rFonts w:hint="eastAsia" w:ascii="宋体" w:hAnsi="宋体" w:cs="楷体"/>
          <w:szCs w:val="21"/>
          <w:highlight w:val="none"/>
        </w:rPr>
        <w:t>《建筑地面设计规范》GB 50037</w:t>
      </w:r>
    </w:p>
    <w:p w14:paraId="455DE097">
      <w:pPr>
        <w:pStyle w:val="7"/>
        <w:ind w:left="0" w:leftChars="0"/>
        <w:rPr>
          <w:rFonts w:ascii="宋体" w:hAnsi="宋体" w:cs="楷体"/>
          <w:szCs w:val="21"/>
          <w:highlight w:val="none"/>
        </w:rPr>
      </w:pPr>
      <w:r>
        <w:rPr>
          <w:rFonts w:hint="eastAsia" w:ascii="宋体" w:hAnsi="宋体" w:cs="楷体"/>
          <w:szCs w:val="21"/>
          <w:highlight w:val="none"/>
        </w:rPr>
        <w:t>《石油库设计规范》 GB 50074</w:t>
      </w:r>
    </w:p>
    <w:p w14:paraId="748D76AA">
      <w:pPr>
        <w:pStyle w:val="7"/>
        <w:ind w:left="0" w:leftChars="0"/>
        <w:rPr>
          <w:rFonts w:ascii="宋体" w:hAnsi="宋体" w:cs="楷体"/>
          <w:szCs w:val="21"/>
          <w:highlight w:val="none"/>
        </w:rPr>
      </w:pPr>
      <w:r>
        <w:rPr>
          <w:rFonts w:hint="eastAsia" w:ascii="宋体" w:hAnsi="宋体" w:cs="楷体"/>
          <w:szCs w:val="21"/>
          <w:highlight w:val="none"/>
        </w:rPr>
        <w:t>《民用爆炸物品工程设计安全规范》GB 50089</w:t>
      </w:r>
    </w:p>
    <w:p w14:paraId="4B11C15E">
      <w:pPr>
        <w:pStyle w:val="7"/>
        <w:ind w:left="0" w:leftChars="0"/>
        <w:rPr>
          <w:rFonts w:ascii="宋体" w:hAnsi="宋体" w:cs="楷体"/>
          <w:szCs w:val="21"/>
          <w:highlight w:val="none"/>
        </w:rPr>
      </w:pPr>
      <w:r>
        <w:rPr>
          <w:rFonts w:hint="eastAsia" w:ascii="宋体" w:hAnsi="宋体" w:cs="楷体"/>
          <w:szCs w:val="21"/>
          <w:highlight w:val="none"/>
        </w:rPr>
        <w:t>《石油化工企业设计防火规范》GB 50160</w:t>
      </w:r>
    </w:p>
    <w:p w14:paraId="75684515">
      <w:pPr>
        <w:pStyle w:val="7"/>
        <w:ind w:left="0" w:leftChars="0"/>
        <w:rPr>
          <w:rFonts w:ascii="宋体" w:hAnsi="宋体" w:cs="楷体"/>
          <w:szCs w:val="21"/>
          <w:highlight w:val="none"/>
        </w:rPr>
      </w:pPr>
      <w:r>
        <w:rPr>
          <w:rFonts w:hint="eastAsia" w:ascii="宋体" w:hAnsi="宋体" w:cs="楷体"/>
          <w:szCs w:val="21"/>
          <w:highlight w:val="none"/>
        </w:rPr>
        <w:t>《石油天然气工程设计防火规范》GB 50183</w:t>
      </w:r>
    </w:p>
    <w:p w14:paraId="4DE6A0A6">
      <w:pPr>
        <w:pStyle w:val="7"/>
        <w:ind w:left="0" w:leftChars="0"/>
        <w:rPr>
          <w:rFonts w:ascii="宋体" w:hAnsi="宋体" w:cs="楷体"/>
          <w:szCs w:val="21"/>
          <w:highlight w:val="none"/>
        </w:rPr>
      </w:pPr>
      <w:r>
        <w:rPr>
          <w:rFonts w:hint="eastAsia" w:ascii="宋体" w:hAnsi="宋体" w:cs="楷体"/>
          <w:szCs w:val="21"/>
          <w:highlight w:val="none"/>
        </w:rPr>
        <w:t>《建筑地面工程施工质量验收规范》GB 50209</w:t>
      </w:r>
    </w:p>
    <w:p w14:paraId="46A5E672">
      <w:pPr>
        <w:pStyle w:val="7"/>
        <w:ind w:left="0" w:leftChars="0"/>
        <w:rPr>
          <w:rFonts w:ascii="宋体" w:hAnsi="宋体" w:cs="楷体"/>
          <w:szCs w:val="21"/>
          <w:highlight w:val="none"/>
        </w:rPr>
      </w:pPr>
      <w:r>
        <w:rPr>
          <w:rFonts w:hint="eastAsia" w:ascii="宋体" w:hAnsi="宋体" w:cs="楷体"/>
          <w:szCs w:val="21"/>
          <w:highlight w:val="none"/>
        </w:rPr>
        <w:t>《医药工业洁净厂房设计标准》GB 50457</w:t>
      </w:r>
    </w:p>
    <w:p w14:paraId="3D8D2E0E">
      <w:pPr>
        <w:pStyle w:val="7"/>
        <w:ind w:left="0" w:leftChars="0"/>
        <w:rPr>
          <w:rFonts w:hint="eastAsia" w:ascii="宋体" w:hAnsi="宋体" w:cs="楷体"/>
          <w:szCs w:val="21"/>
          <w:highlight w:val="none"/>
        </w:rPr>
      </w:pPr>
      <w:r>
        <w:rPr>
          <w:rFonts w:hint="eastAsia" w:ascii="宋体" w:hAnsi="宋体" w:cs="楷体"/>
          <w:szCs w:val="21"/>
          <w:highlight w:val="none"/>
        </w:rPr>
        <w:t>《导（防）静电地面设计规范》GB 50515</w:t>
      </w:r>
    </w:p>
    <w:p w14:paraId="4F896D8F">
      <w:pPr>
        <w:pStyle w:val="7"/>
        <w:ind w:left="0" w:leftChars="0"/>
        <w:rPr>
          <w:rFonts w:ascii="宋体" w:hAnsi="宋体" w:cs="楷体"/>
          <w:szCs w:val="21"/>
          <w:highlight w:val="none"/>
        </w:rPr>
      </w:pPr>
      <w:r>
        <w:rPr>
          <w:rFonts w:hint="eastAsia" w:ascii="宋体" w:hAnsi="宋体" w:cs="楷体"/>
          <w:szCs w:val="21"/>
          <w:highlight w:val="none"/>
        </w:rPr>
        <w:t>《飞机喷漆库机库设计规范》GB 50671</w:t>
      </w:r>
    </w:p>
    <w:p w14:paraId="48FE43C5">
      <w:pPr>
        <w:pStyle w:val="7"/>
        <w:ind w:left="0" w:leftChars="0"/>
        <w:rPr>
          <w:rFonts w:ascii="宋体" w:hAnsi="宋体" w:cs="楷体"/>
          <w:szCs w:val="21"/>
          <w:highlight w:val="none"/>
        </w:rPr>
      </w:pPr>
      <w:r>
        <w:rPr>
          <w:rFonts w:hint="eastAsia" w:ascii="宋体" w:hAnsi="宋体" w:cs="楷体"/>
          <w:szCs w:val="21"/>
          <w:highlight w:val="none"/>
        </w:rPr>
        <w:t>《薄膜晶体管液晶显示器工厂设计规范》GB 51136</w:t>
      </w:r>
    </w:p>
    <w:p w14:paraId="18EABF1C">
      <w:pPr>
        <w:pStyle w:val="7"/>
        <w:ind w:left="0" w:leftChars="0"/>
        <w:rPr>
          <w:rFonts w:ascii="宋体" w:hAnsi="宋体" w:cs="楷体"/>
          <w:szCs w:val="21"/>
          <w:highlight w:val="none"/>
        </w:rPr>
      </w:pPr>
      <w:r>
        <w:rPr>
          <w:rFonts w:hint="eastAsia" w:ascii="宋体" w:hAnsi="宋体" w:cs="楷体"/>
          <w:szCs w:val="21"/>
          <w:highlight w:val="none"/>
        </w:rPr>
        <w:t>《锂离子电池工厂设计标准》GB 51377</w:t>
      </w:r>
    </w:p>
    <w:p w14:paraId="5FD11453">
      <w:pPr>
        <w:pStyle w:val="7"/>
        <w:ind w:left="0" w:leftChars="0"/>
        <w:rPr>
          <w:rFonts w:ascii="宋体" w:hAnsi="宋体" w:cs="楷体"/>
          <w:szCs w:val="21"/>
          <w:highlight w:val="none"/>
        </w:rPr>
      </w:pPr>
      <w:r>
        <w:rPr>
          <w:rFonts w:hint="eastAsia" w:ascii="宋体" w:hAnsi="宋体" w:cs="楷体"/>
          <w:szCs w:val="21"/>
          <w:highlight w:val="none"/>
        </w:rPr>
        <w:t>《建筑材料及制品燃烧性能分级》GB 8624</w:t>
      </w:r>
    </w:p>
    <w:p w14:paraId="7B726131">
      <w:pPr>
        <w:pStyle w:val="7"/>
        <w:ind w:left="0" w:leftChars="0"/>
        <w:rPr>
          <w:rFonts w:ascii="宋体" w:hAnsi="宋体" w:cs="楷体"/>
          <w:szCs w:val="21"/>
          <w:highlight w:val="none"/>
        </w:rPr>
      </w:pPr>
      <w:r>
        <w:rPr>
          <w:rFonts w:hint="eastAsia" w:ascii="宋体" w:hAnsi="宋体" w:cs="楷体"/>
          <w:szCs w:val="21"/>
          <w:highlight w:val="none"/>
        </w:rPr>
        <w:t>《防止静电事故通用导则》GB 12158</w:t>
      </w:r>
    </w:p>
    <w:p w14:paraId="4E4AB92D">
      <w:pPr>
        <w:pStyle w:val="7"/>
        <w:ind w:left="0" w:leftChars="0"/>
        <w:rPr>
          <w:rFonts w:ascii="宋体" w:hAnsi="宋体" w:cs="楷体"/>
          <w:szCs w:val="21"/>
          <w:highlight w:val="none"/>
        </w:rPr>
      </w:pPr>
      <w:r>
        <w:rPr>
          <w:rFonts w:hint="eastAsia" w:ascii="宋体" w:hAnsi="宋体" w:cs="楷体"/>
          <w:szCs w:val="21"/>
          <w:highlight w:val="none"/>
        </w:rPr>
        <w:t>《粉尘防爆安全规程》GB 15577</w:t>
      </w:r>
    </w:p>
    <w:p w14:paraId="00C26342">
      <w:pPr>
        <w:pStyle w:val="7"/>
        <w:ind w:left="0" w:leftChars="0"/>
        <w:rPr>
          <w:rFonts w:ascii="宋体" w:hAnsi="宋体" w:cs="楷体"/>
          <w:szCs w:val="21"/>
          <w:highlight w:val="none"/>
        </w:rPr>
      </w:pPr>
      <w:r>
        <w:rPr>
          <w:rFonts w:hint="eastAsia" w:ascii="宋体" w:hAnsi="宋体" w:cs="楷体"/>
          <w:szCs w:val="21"/>
          <w:highlight w:val="none"/>
        </w:rPr>
        <w:t>《粮食加工、储运系统粉尘防爆安全规程》GB</w:t>
      </w:r>
      <w:r>
        <w:rPr>
          <w:rFonts w:hint="eastAsia" w:ascii="宋体" w:hAnsi="宋体" w:cs="楷体"/>
          <w:szCs w:val="21"/>
          <w:highlight w:val="none"/>
          <w:lang w:val="en-US" w:eastAsia="zh-CN"/>
        </w:rPr>
        <w:t xml:space="preserve"> </w:t>
      </w:r>
      <w:r>
        <w:rPr>
          <w:rFonts w:hint="eastAsia" w:ascii="宋体" w:hAnsi="宋体" w:cs="楷体"/>
          <w:szCs w:val="21"/>
          <w:highlight w:val="none"/>
        </w:rPr>
        <w:t>17440</w:t>
      </w:r>
    </w:p>
    <w:p w14:paraId="0C0790D2">
      <w:pPr>
        <w:pStyle w:val="7"/>
        <w:ind w:left="0" w:leftChars="0"/>
        <w:rPr>
          <w:rFonts w:ascii="宋体" w:hAnsi="宋体" w:cs="楷体"/>
          <w:szCs w:val="21"/>
          <w:highlight w:val="none"/>
        </w:rPr>
      </w:pPr>
      <w:r>
        <w:rPr>
          <w:rFonts w:hint="eastAsia" w:ascii="宋体" w:hAnsi="宋体" w:cs="楷体"/>
          <w:szCs w:val="21"/>
          <w:highlight w:val="none"/>
        </w:rPr>
        <w:t>《安全气囊气体发生器用点火具生产安全技术条件》GB 28261</w:t>
      </w:r>
    </w:p>
    <w:p w14:paraId="5D758714">
      <w:pPr>
        <w:pStyle w:val="7"/>
        <w:ind w:left="0" w:leftChars="0"/>
        <w:rPr>
          <w:rFonts w:hint="eastAsia" w:ascii="宋体" w:hAnsi="宋体" w:cs="楷体"/>
          <w:szCs w:val="21"/>
          <w:highlight w:val="none"/>
        </w:rPr>
      </w:pPr>
      <w:r>
        <w:rPr>
          <w:rFonts w:hint="eastAsia" w:ascii="宋体" w:hAnsi="宋体" w:cs="楷体"/>
          <w:szCs w:val="21"/>
          <w:highlight w:val="none"/>
        </w:rPr>
        <w:t>《中华人民共和国安全生产行业标准》AQ 3040</w:t>
      </w:r>
    </w:p>
    <w:p w14:paraId="03FFD24A">
      <w:pPr>
        <w:pStyle w:val="7"/>
        <w:ind w:left="0" w:leftChars="0"/>
        <w:rPr>
          <w:rFonts w:hint="eastAsia" w:ascii="宋体" w:hAnsi="宋体" w:cs="楷体"/>
          <w:szCs w:val="21"/>
          <w:highlight w:val="none"/>
        </w:rPr>
      </w:pPr>
      <w:r>
        <w:rPr>
          <w:rFonts w:hint="eastAsia" w:ascii="宋体" w:hAnsi="宋体" w:cs="楷体"/>
          <w:szCs w:val="21"/>
          <w:highlight w:val="none"/>
        </w:rPr>
        <w:t>《涂料生产企业安全技术规程》AQ 5204</w:t>
      </w:r>
    </w:p>
    <w:p w14:paraId="03B45E68">
      <w:pPr>
        <w:snapToGrid w:val="0"/>
        <w:spacing w:line="312" w:lineRule="auto"/>
        <w:rPr>
          <w:rFonts w:hint="eastAsia" w:ascii="宋体" w:hAnsi="宋体" w:cs="楷体"/>
          <w:szCs w:val="21"/>
          <w:highlight w:val="none"/>
        </w:rPr>
      </w:pPr>
      <w:r>
        <w:rPr>
          <w:rFonts w:hint="eastAsia" w:ascii="宋体" w:hAnsi="宋体" w:cs="楷体"/>
          <w:szCs w:val="21"/>
          <w:highlight w:val="none"/>
        </w:rPr>
        <w:t>《电子产品制造与应用系统防静电检测通用规范》SJ/T 10694</w:t>
      </w:r>
    </w:p>
    <w:p w14:paraId="1022B645">
      <w:pPr>
        <w:snapToGrid w:val="0"/>
        <w:spacing w:line="312" w:lineRule="auto"/>
        <w:rPr>
          <w:rFonts w:hint="eastAsia" w:ascii="宋体" w:hAnsi="宋体" w:cs="楷体"/>
          <w:szCs w:val="21"/>
          <w:highlight w:val="none"/>
        </w:rPr>
      </w:pPr>
    </w:p>
    <w:p w14:paraId="66DF9A86">
      <w:pPr>
        <w:snapToGrid w:val="0"/>
        <w:spacing w:line="312" w:lineRule="auto"/>
        <w:rPr>
          <w:rFonts w:hint="eastAsia" w:ascii="宋体" w:hAnsi="宋体" w:cs="楷体"/>
          <w:szCs w:val="21"/>
          <w:highlight w:val="none"/>
        </w:rPr>
      </w:pPr>
    </w:p>
    <w:p w14:paraId="3E531CD8">
      <w:pPr>
        <w:snapToGrid w:val="0"/>
        <w:spacing w:line="312" w:lineRule="auto"/>
        <w:rPr>
          <w:rFonts w:hint="eastAsia" w:ascii="宋体" w:hAnsi="宋体" w:cs="楷体"/>
          <w:szCs w:val="21"/>
          <w:highlight w:val="none"/>
        </w:rPr>
      </w:pPr>
    </w:p>
    <w:p w14:paraId="61D191D3">
      <w:pPr>
        <w:snapToGrid w:val="0"/>
        <w:spacing w:line="312" w:lineRule="auto"/>
        <w:rPr>
          <w:rFonts w:hint="eastAsia" w:ascii="宋体" w:hAnsi="宋体" w:cs="楷体"/>
          <w:szCs w:val="21"/>
          <w:highlight w:val="none"/>
        </w:rPr>
      </w:pPr>
    </w:p>
    <w:p w14:paraId="6EDED555">
      <w:pPr>
        <w:snapToGrid w:val="0"/>
        <w:spacing w:line="312" w:lineRule="auto"/>
        <w:rPr>
          <w:rFonts w:hint="eastAsia" w:ascii="宋体" w:hAnsi="宋体" w:cs="楷体"/>
          <w:szCs w:val="21"/>
          <w:highlight w:val="none"/>
        </w:rPr>
      </w:pPr>
    </w:p>
    <w:p w14:paraId="12B85B0E">
      <w:pPr>
        <w:snapToGrid w:val="0"/>
        <w:spacing w:line="312" w:lineRule="auto"/>
        <w:rPr>
          <w:rFonts w:hint="eastAsia" w:ascii="宋体" w:hAnsi="宋体" w:cs="楷体"/>
          <w:szCs w:val="21"/>
          <w:highlight w:val="none"/>
        </w:rPr>
      </w:pPr>
    </w:p>
    <w:p w14:paraId="75247D72">
      <w:pPr>
        <w:snapToGrid w:val="0"/>
        <w:spacing w:line="312" w:lineRule="auto"/>
        <w:rPr>
          <w:rFonts w:hint="eastAsia" w:ascii="宋体" w:hAnsi="宋体" w:cs="楷体"/>
          <w:szCs w:val="21"/>
          <w:highlight w:val="none"/>
        </w:rPr>
      </w:pPr>
    </w:p>
    <w:p w14:paraId="20243D59">
      <w:pPr>
        <w:snapToGrid w:val="0"/>
        <w:spacing w:line="312" w:lineRule="auto"/>
        <w:rPr>
          <w:rFonts w:hint="eastAsia" w:ascii="宋体" w:hAnsi="宋体" w:cs="楷体"/>
          <w:szCs w:val="21"/>
          <w:highlight w:val="none"/>
        </w:rPr>
      </w:pPr>
    </w:p>
    <w:p w14:paraId="0B4280D6">
      <w:pPr>
        <w:snapToGrid w:val="0"/>
        <w:spacing w:line="312" w:lineRule="auto"/>
        <w:rPr>
          <w:rFonts w:hint="eastAsia" w:ascii="宋体" w:hAnsi="宋体" w:cs="楷体"/>
          <w:szCs w:val="21"/>
          <w:highlight w:val="none"/>
        </w:rPr>
      </w:pPr>
    </w:p>
    <w:p w14:paraId="645F9224">
      <w:pPr>
        <w:snapToGrid w:val="0"/>
        <w:spacing w:line="312" w:lineRule="auto"/>
        <w:rPr>
          <w:rFonts w:hint="eastAsia" w:ascii="宋体" w:hAnsi="宋体" w:cs="楷体"/>
          <w:szCs w:val="21"/>
          <w:highlight w:val="none"/>
        </w:rPr>
      </w:pPr>
    </w:p>
    <w:p w14:paraId="315F8AE5">
      <w:pPr>
        <w:snapToGrid w:val="0"/>
        <w:spacing w:line="312" w:lineRule="auto"/>
        <w:rPr>
          <w:rFonts w:ascii="Times New Roman" w:hAnsi="Times New Roman"/>
          <w:color w:val="000000" w:themeColor="text1"/>
          <w14:textFill>
            <w14:solidFill>
              <w14:schemeClr w14:val="tx1"/>
            </w14:solidFill>
          </w14:textFill>
        </w:rPr>
      </w:pPr>
    </w:p>
    <w:p w14:paraId="1990F0B1">
      <w:pPr>
        <w:snapToGrid w:val="0"/>
        <w:spacing w:line="312" w:lineRule="auto"/>
        <w:jc w:val="center"/>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中国工程建设标准化协会标准</w:t>
      </w:r>
    </w:p>
    <w:p w14:paraId="686E62F5">
      <w:pPr>
        <w:snapToGrid w:val="0"/>
        <w:spacing w:line="312" w:lineRule="auto"/>
        <w:jc w:val="center"/>
        <w:rPr>
          <w:rFonts w:ascii="Times New Roman" w:hAnsi="Times New Roman"/>
          <w:color w:val="000000" w:themeColor="text1"/>
          <w14:textFill>
            <w14:solidFill>
              <w14:schemeClr w14:val="tx1"/>
            </w14:solidFill>
          </w14:textFill>
        </w:rPr>
      </w:pPr>
    </w:p>
    <w:p w14:paraId="6DD734BB">
      <w:pPr>
        <w:snapToGrid w:val="0"/>
        <w:spacing w:line="312" w:lineRule="auto"/>
        <w:jc w:val="center"/>
        <w:rPr>
          <w:rFonts w:hint="default" w:ascii="Times New Roman" w:hAnsi="Times New Roman" w:eastAsiaTheme="minorEastAsia"/>
          <w:color w:val="000000" w:themeColor="text1"/>
          <w:sz w:val="36"/>
          <w:szCs w:val="36"/>
          <w:lang w:val="en-US" w:eastAsia="zh-CN"/>
          <w14:textFill>
            <w14:solidFill>
              <w14:schemeClr w14:val="tx1"/>
            </w14:solidFill>
          </w14:textFill>
        </w:rPr>
      </w:pPr>
      <w:r>
        <w:rPr>
          <w:rFonts w:hint="eastAsia" w:ascii="Times New Roman" w:hAnsi="Times New Roman"/>
          <w:color w:val="000000" w:themeColor="text1"/>
          <w:sz w:val="36"/>
          <w:szCs w:val="36"/>
          <w:lang w:val="en-US" w:eastAsia="zh-CN"/>
          <w14:textFill>
            <w14:solidFill>
              <w14:schemeClr w14:val="tx1"/>
            </w14:solidFill>
          </w14:textFill>
        </w:rPr>
        <w:t>重载地面应用技术规程</w:t>
      </w:r>
    </w:p>
    <w:p w14:paraId="740EE111">
      <w:pPr>
        <w:snapToGrid w:val="0"/>
        <w:spacing w:line="312" w:lineRule="auto"/>
        <w:jc w:val="center"/>
        <w:rPr>
          <w:rFonts w:ascii="Times New Roman" w:hAnsi="Times New Roman"/>
          <w:color w:val="000000" w:themeColor="text1"/>
          <w14:textFill>
            <w14:solidFill>
              <w14:schemeClr w14:val="tx1"/>
            </w14:solidFill>
          </w14:textFill>
        </w:rPr>
      </w:pPr>
    </w:p>
    <w:p w14:paraId="79DD422F">
      <w:pPr>
        <w:snapToGrid w:val="0"/>
        <w:spacing w:line="312" w:lineRule="auto"/>
        <w:jc w:val="center"/>
        <w:rPr>
          <w:rFonts w:ascii="Times New Roman" w:hAnsi="Times New Roman" w:eastAsia="宋体"/>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T/CECS  </w:t>
      </w:r>
      <w:r>
        <w:rPr>
          <w:rFonts w:hint="eastAsia" w:ascii="Times New Roman" w:hAnsi="Times New Roman"/>
          <w:color w:val="000000" w:themeColor="text1"/>
          <w14:textFill>
            <w14:solidFill>
              <w14:schemeClr w14:val="tx1"/>
            </w14:solidFill>
          </w14:textFill>
        </w:rPr>
        <w:t>xxx</w:t>
      </w:r>
      <w:r>
        <w:rPr>
          <w:rFonts w:hint="eastAsia" w:ascii="Times New Roman" w:hAnsi="Times New Roman" w:eastAsia="宋体"/>
          <w:color w:val="000000" w:themeColor="text1"/>
          <w14:textFill>
            <w14:solidFill>
              <w14:schemeClr w14:val="tx1"/>
            </w14:solidFill>
          </w14:textFill>
        </w:rPr>
        <w:t>－2019</w:t>
      </w:r>
    </w:p>
    <w:p w14:paraId="3840EC67">
      <w:pPr>
        <w:snapToGrid w:val="0"/>
        <w:spacing w:line="312" w:lineRule="auto"/>
        <w:ind w:firstLine="3570" w:firstLineChars="1700"/>
        <w:rPr>
          <w:rFonts w:ascii="Times New Roman" w:hAnsi="Times New Roman"/>
          <w:color w:val="000000" w:themeColor="text1"/>
          <w14:textFill>
            <w14:solidFill>
              <w14:schemeClr w14:val="tx1"/>
            </w14:solidFill>
          </w14:textFill>
        </w:rPr>
      </w:pPr>
    </w:p>
    <w:p w14:paraId="2DB9F17A">
      <w:pPr>
        <w:snapToGrid w:val="0"/>
        <w:spacing w:line="312" w:lineRule="auto"/>
        <w:rPr>
          <w:rFonts w:ascii="Times New Roman" w:hAnsi="Times New Roman"/>
          <w:color w:val="000000" w:themeColor="text1"/>
          <w14:textFill>
            <w14:solidFill>
              <w14:schemeClr w14:val="tx1"/>
            </w14:solidFill>
          </w14:textFill>
        </w:rPr>
      </w:pPr>
    </w:p>
    <w:p w14:paraId="5171A8CA">
      <w:pPr>
        <w:snapToGrid w:val="0"/>
        <w:spacing w:line="312" w:lineRule="auto"/>
        <w:jc w:val="center"/>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条 文 说 明</w:t>
      </w:r>
    </w:p>
    <w:p w14:paraId="11461EFA">
      <w:pPr>
        <w:widowControl/>
        <w:jc w:val="lef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14:paraId="1C6A363B">
      <w:pPr>
        <w:jc w:val="center"/>
        <w:rPr>
          <w:b/>
          <w:bCs/>
          <w:color w:val="000000" w:themeColor="text1"/>
          <w:kern w:val="44"/>
          <w:sz w:val="28"/>
          <w:szCs w:val="28"/>
          <w14:textFill>
            <w14:solidFill>
              <w14:schemeClr w14:val="tx1"/>
            </w14:solidFill>
          </w14:textFill>
        </w:rPr>
      </w:pPr>
    </w:p>
    <w:p w14:paraId="4A1F0A4D">
      <w:pPr>
        <w:jc w:val="center"/>
        <w:rPr>
          <w:b/>
          <w:bCs/>
          <w:color w:val="000000" w:themeColor="text1"/>
          <w:kern w:val="44"/>
          <w:sz w:val="28"/>
          <w:szCs w:val="28"/>
          <w14:textFill>
            <w14:solidFill>
              <w14:schemeClr w14:val="tx1"/>
            </w14:solidFill>
          </w14:textFill>
        </w:rPr>
      </w:pPr>
      <w:r>
        <w:rPr>
          <w:b/>
          <w:bCs/>
          <w:color w:val="000000" w:themeColor="text1"/>
          <w:kern w:val="44"/>
          <w:sz w:val="28"/>
          <w:szCs w:val="28"/>
          <w14:textFill>
            <w14:solidFill>
              <w14:schemeClr w14:val="tx1"/>
            </w14:solidFill>
          </w14:textFill>
        </w:rPr>
        <w:t>制 定 说 明</w:t>
      </w:r>
    </w:p>
    <w:p w14:paraId="2C86ED5B">
      <w:pPr>
        <w:jc w:val="center"/>
        <w:rPr>
          <w:b/>
          <w:bCs/>
          <w:color w:val="000000" w:themeColor="text1"/>
          <w:kern w:val="44"/>
          <w:sz w:val="28"/>
          <w:szCs w:val="28"/>
          <w:lang w:val="zh-CN"/>
          <w14:textFill>
            <w14:solidFill>
              <w14:schemeClr w14:val="tx1"/>
            </w14:solidFill>
          </w14:textFill>
        </w:rPr>
      </w:pPr>
    </w:p>
    <w:p w14:paraId="15920ECC">
      <w:pPr>
        <w:autoSpaceDE w:val="0"/>
        <w:autoSpaceDN w:val="0"/>
        <w:adjustRightInd w:val="0"/>
        <w:spacing w:line="360" w:lineRule="auto"/>
        <w:ind w:firstLine="480" w:firstLineChars="200"/>
        <w:jc w:val="left"/>
        <w:rPr>
          <w:sz w:val="24"/>
          <w:highlight w:val="none"/>
        </w:rPr>
      </w:pPr>
      <w:r>
        <w:rPr>
          <w:rFonts w:hint="eastAsia"/>
          <w:sz w:val="24"/>
          <w:highlight w:val="none"/>
        </w:rPr>
        <w:t>本规程制定过程中，编制组进行了广泛地调查研究，总结了我国</w:t>
      </w:r>
      <w:r>
        <w:rPr>
          <w:rFonts w:hint="eastAsia"/>
          <w:sz w:val="24"/>
          <w:highlight w:val="none"/>
          <w:lang w:val="en-US" w:eastAsia="zh-CN"/>
        </w:rPr>
        <w:t>防静电</w:t>
      </w:r>
      <w:r>
        <w:rPr>
          <w:rFonts w:hint="eastAsia"/>
          <w:sz w:val="24"/>
          <w:highlight w:val="none"/>
        </w:rPr>
        <w:t>地面工程中应用的实践经验，同时参考了国外先进技术法规、技术标准，通过对</w:t>
      </w:r>
      <w:r>
        <w:rPr>
          <w:rFonts w:hint="eastAsia"/>
          <w:sz w:val="24"/>
          <w:highlight w:val="none"/>
          <w:lang w:val="en-US" w:eastAsia="zh-CN"/>
        </w:rPr>
        <w:t>防静电</w:t>
      </w:r>
      <w:r>
        <w:rPr>
          <w:rFonts w:hint="eastAsia"/>
          <w:sz w:val="24"/>
          <w:highlight w:val="none"/>
        </w:rPr>
        <w:t>地面关键技术研究及项目应用实践，创新研发</w:t>
      </w:r>
      <w:r>
        <w:rPr>
          <w:rFonts w:hint="eastAsia"/>
          <w:sz w:val="24"/>
          <w:highlight w:val="none"/>
          <w:lang w:val="en-US" w:eastAsia="zh-CN"/>
        </w:rPr>
        <w:t>金属防静电耐磨阻燃地面</w:t>
      </w:r>
      <w:r>
        <w:rPr>
          <w:rFonts w:hint="eastAsia"/>
          <w:sz w:val="24"/>
          <w:highlight w:val="none"/>
        </w:rPr>
        <w:t>性能的要求及施工技术，提高</w:t>
      </w:r>
      <w:r>
        <w:rPr>
          <w:rFonts w:hint="eastAsia"/>
          <w:sz w:val="24"/>
          <w:highlight w:val="none"/>
          <w:lang w:val="en-US" w:eastAsia="zh-CN"/>
        </w:rPr>
        <w:t>防静电</w:t>
      </w:r>
      <w:r>
        <w:rPr>
          <w:rFonts w:hint="eastAsia"/>
          <w:sz w:val="24"/>
          <w:highlight w:val="none"/>
        </w:rPr>
        <w:t>地面工程质量，强化</w:t>
      </w:r>
      <w:r>
        <w:rPr>
          <w:rFonts w:hint="eastAsia"/>
          <w:sz w:val="24"/>
          <w:highlight w:val="none"/>
          <w:lang w:val="en-US" w:eastAsia="zh-CN"/>
        </w:rPr>
        <w:t>防静电</w:t>
      </w:r>
      <w:r>
        <w:rPr>
          <w:rFonts w:hint="eastAsia"/>
          <w:sz w:val="24"/>
          <w:highlight w:val="none"/>
        </w:rPr>
        <w:t>地面的功能，这在实际工程应用中具有积极的意义</w:t>
      </w:r>
      <w:r>
        <w:rPr>
          <w:rFonts w:hint="eastAsia"/>
          <w:sz w:val="24"/>
          <w:highlight w:val="none"/>
          <w:lang w:eastAsia="zh-Hans"/>
        </w:rPr>
        <w:t>，落实“广泛性，适用性，易用性，综合性”四个基本要素，</w:t>
      </w:r>
      <w:r>
        <w:rPr>
          <w:rFonts w:hint="eastAsia"/>
          <w:sz w:val="24"/>
          <w:highlight w:val="none"/>
        </w:rPr>
        <w:t>为本规程的编制工作打下了坚实的技术基础。</w:t>
      </w:r>
    </w:p>
    <w:p w14:paraId="7FA6233A">
      <w:pPr>
        <w:snapToGrid w:val="0"/>
        <w:spacing w:line="312" w:lineRule="auto"/>
        <w:jc w:val="left"/>
        <w:rPr>
          <w:rFonts w:ascii="Times New Roman" w:hAnsi="Times New Roman"/>
          <w:color w:val="000000" w:themeColor="text1"/>
          <w:sz w:val="30"/>
          <w:szCs w:val="30"/>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sz w:val="24"/>
          <w:highlight w:val="none"/>
        </w:rPr>
        <w:t>为便于广大技术和管理人员在使用本规程时能正确理解和执行条款规定，《</w:t>
      </w:r>
      <w:r>
        <w:rPr>
          <w:rFonts w:hint="eastAsia"/>
          <w:sz w:val="24"/>
          <w:highlight w:val="none"/>
          <w:lang w:val="en-US" w:eastAsia="zh-CN"/>
        </w:rPr>
        <w:t>金属防静电耐磨阻燃地面</w:t>
      </w:r>
      <w:r>
        <w:rPr>
          <w:rFonts w:hint="eastAsia"/>
          <w:sz w:val="24"/>
          <w:highlight w:val="none"/>
        </w:rPr>
        <w:t>应用技术规程》编制组按章、节、条顺序编制了本规程的条文说明，对条款规定的目的、依据以及执行中需注意的有关事项等进行了说明。本条文说明不具备与标准正文及附录同等的法律效力，仅供使用者作为理解和</w:t>
      </w:r>
      <w:r>
        <w:rPr>
          <w:rFonts w:hint="eastAsia"/>
          <w:sz w:val="24"/>
          <w:highlight w:val="none"/>
          <w:lang w:val="en-US" w:eastAsia="zh-CN"/>
        </w:rPr>
        <w:t>把</w:t>
      </w:r>
      <w:r>
        <w:rPr>
          <w:rFonts w:hint="eastAsia"/>
          <w:sz w:val="24"/>
          <w:highlight w:val="none"/>
        </w:rPr>
        <w:t>握标准规定的参考。</w:t>
      </w:r>
    </w:p>
    <w:p w14:paraId="6CDBE1E6">
      <w:pPr>
        <w:snapToGrid w:val="0"/>
        <w:spacing w:line="312" w:lineRule="auto"/>
        <w:jc w:val="center"/>
        <w:rPr>
          <w:rFonts w:ascii="Times New Roman" w:hAnsi="Times New Roman" w:eastAsia="宋体" w:cs="Times New Roman"/>
          <w:b/>
          <w:color w:val="000000" w:themeColor="text1"/>
          <w:sz w:val="32"/>
          <w:szCs w:val="32"/>
          <w:lang w:val="zh-CN"/>
          <w14:textFill>
            <w14:solidFill>
              <w14:schemeClr w14:val="tx1"/>
            </w14:solidFill>
          </w14:textFill>
        </w:rPr>
      </w:pPr>
      <w:bookmarkStart w:id="164" w:name="_Toc533422758"/>
      <w:bookmarkStart w:id="165" w:name="_Toc3054837"/>
      <w:bookmarkStart w:id="166" w:name="_Toc533422988"/>
      <w:r>
        <w:rPr>
          <w:rFonts w:hint="eastAsia" w:ascii="Times New Roman" w:hAnsi="Times New Roman" w:eastAsia="宋体" w:cs="Times New Roman"/>
          <w:b/>
          <w:color w:val="000000" w:themeColor="text1"/>
          <w:sz w:val="32"/>
          <w:szCs w:val="32"/>
          <w:lang w:val="zh-CN"/>
          <w14:textFill>
            <w14:solidFill>
              <w14:schemeClr w14:val="tx1"/>
            </w14:solidFill>
          </w14:textFill>
        </w:rPr>
        <w:t>目次</w:t>
      </w:r>
    </w:p>
    <w:sdt>
      <w:sdtPr>
        <w:rPr>
          <w:rFonts w:ascii="Times New Roman" w:hAnsi="Times New Roman"/>
          <w:color w:val="000000" w:themeColor="text1"/>
          <w:lang w:val="zh-CN"/>
          <w14:textFill>
            <w14:solidFill>
              <w14:schemeClr w14:val="tx1"/>
            </w14:solidFill>
          </w14:textFill>
        </w:rPr>
        <w:id w:val="147468190"/>
        <w:docPartObj>
          <w:docPartGallery w:val="Table of Contents"/>
          <w:docPartUnique/>
        </w:docPartObj>
      </w:sdtPr>
      <w:sdtEndPr>
        <w:rPr>
          <w:rFonts w:ascii="Times New Roman" w:hAnsi="Times New Roman"/>
          <w:b/>
          <w:bCs/>
          <w:color w:val="000000" w:themeColor="text1"/>
          <w:lang w:val="zh-CN"/>
          <w14:textFill>
            <w14:solidFill>
              <w14:schemeClr w14:val="tx1"/>
            </w14:solidFill>
          </w14:textFill>
        </w:rPr>
      </w:sdtEndPr>
      <w:sdtContent>
        <w:p w14:paraId="021A6448">
          <w:pPr>
            <w:pStyle w:val="14"/>
            <w:tabs>
              <w:tab w:val="right" w:leader="dot" w:pos="8296"/>
            </w:tabs>
            <w:snapToGrid w:val="0"/>
            <w:spacing w:before="78" w:after="78" w:line="312" w:lineRule="auto"/>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TOC \o "1-3" \h \z \u </w:instrText>
          </w:r>
          <w:r>
            <w:rPr>
              <w:rFonts w:ascii="Times New Roman" w:hAnsi="Times New Roman"/>
              <w:color w:val="000000" w:themeColor="text1"/>
              <w14:textFill>
                <w14:solidFill>
                  <w14:schemeClr w14:val="tx1"/>
                </w14:solidFill>
              </w14:textFill>
            </w:rPr>
            <w:fldChar w:fldCharType="separate"/>
          </w:r>
          <w:r>
            <w:fldChar w:fldCharType="begin"/>
          </w:r>
          <w:r>
            <w:instrText xml:space="preserve"> HYPERLINK \l "_Toc3054811" </w:instrText>
          </w:r>
          <w:r>
            <w:fldChar w:fldCharType="separate"/>
          </w:r>
          <w:r>
            <w:rPr>
              <w:rStyle w:val="27"/>
              <w:rFonts w:ascii="Times New Roman" w:hAnsi="Times New Roman" w:eastAsia="宋体" w:cs="Times New Roman"/>
              <w:b/>
              <w:color w:val="000000" w:themeColor="text1"/>
              <w:lang w:val="zh-CN"/>
              <w14:textFill>
                <w14:solidFill>
                  <w14:schemeClr w14:val="tx1"/>
                </w14:solidFill>
              </w14:textFill>
            </w:rPr>
            <w:t>1  总则</w:t>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fldChar w:fldCharType="end"/>
          </w:r>
        </w:p>
        <w:p w14:paraId="3F941E75">
          <w:pPr>
            <w:pStyle w:val="14"/>
            <w:tabs>
              <w:tab w:val="right" w:leader="dot" w:pos="8296"/>
            </w:tabs>
            <w:snapToGrid w:val="0"/>
            <w:spacing w:before="78" w:after="78" w:line="312" w:lineRule="auto"/>
            <w:rPr>
              <w:rFonts w:ascii="Times New Roman" w:hAnsi="Times New Roman"/>
              <w:color w:val="000000" w:themeColor="text1"/>
              <w:szCs w:val="22"/>
              <w14:textFill>
                <w14:solidFill>
                  <w14:schemeClr w14:val="tx1"/>
                </w14:solidFill>
              </w14:textFill>
            </w:rPr>
          </w:pPr>
          <w:r>
            <w:fldChar w:fldCharType="begin"/>
          </w:r>
          <w:r>
            <w:instrText xml:space="preserve"> HYPERLINK \l "_Toc3054812" </w:instrText>
          </w:r>
          <w:r>
            <w:fldChar w:fldCharType="separate"/>
          </w:r>
          <w:r>
            <w:rPr>
              <w:rStyle w:val="27"/>
              <w:rFonts w:ascii="Times New Roman" w:hAnsi="Times New Roman" w:eastAsia="宋体" w:cs="Times New Roman"/>
              <w:b/>
              <w:color w:val="000000" w:themeColor="text1"/>
              <w14:textFill>
                <w14:solidFill>
                  <w14:schemeClr w14:val="tx1"/>
                </w14:solidFill>
              </w14:textFill>
            </w:rPr>
            <w:t xml:space="preserve">2  </w:t>
          </w:r>
          <w:r>
            <w:rPr>
              <w:rStyle w:val="27"/>
              <w:rFonts w:ascii="Times New Roman" w:hAnsi="Times New Roman" w:eastAsia="宋体" w:cs="Times New Roman"/>
              <w:b/>
              <w:color w:val="000000" w:themeColor="text1"/>
              <w:lang w:val="zh-CN"/>
              <w14:textFill>
                <w14:solidFill>
                  <w14:schemeClr w14:val="tx1"/>
                </w14:solidFill>
              </w14:textFill>
            </w:rPr>
            <w:t>术语</w:t>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14:textFill>
                <w14:solidFill>
                  <w14:schemeClr w14:val="tx1"/>
                </w14:solidFill>
              </w14:textFill>
            </w:rPr>
            <w:t>2</w:t>
          </w:r>
          <w:r>
            <w:rPr>
              <w:rFonts w:hint="eastAsia" w:ascii="Times New Roman" w:hAnsi="Times New Roman"/>
              <w:color w:val="000000" w:themeColor="text1"/>
              <w14:textFill>
                <w14:solidFill>
                  <w14:schemeClr w14:val="tx1"/>
                </w14:solidFill>
              </w14:textFill>
            </w:rPr>
            <w:fldChar w:fldCharType="end"/>
          </w:r>
        </w:p>
        <w:p w14:paraId="4F0252AE">
          <w:pPr>
            <w:pStyle w:val="14"/>
            <w:tabs>
              <w:tab w:val="right" w:leader="dot" w:pos="8296"/>
            </w:tabs>
            <w:snapToGrid w:val="0"/>
            <w:spacing w:before="78" w:after="78" w:line="312" w:lineRule="auto"/>
            <w:rPr>
              <w:rFonts w:ascii="Times New Roman" w:hAnsi="Times New Roman"/>
              <w:color w:val="000000" w:themeColor="text1"/>
              <w:szCs w:val="22"/>
              <w14:textFill>
                <w14:solidFill>
                  <w14:schemeClr w14:val="tx1"/>
                </w14:solidFill>
              </w14:textFill>
            </w:rPr>
          </w:pPr>
          <w:r>
            <w:fldChar w:fldCharType="begin"/>
          </w:r>
          <w:r>
            <w:instrText xml:space="preserve"> HYPERLINK \l "_Toc3054813" </w:instrText>
          </w:r>
          <w:r>
            <w:fldChar w:fldCharType="separate"/>
          </w:r>
          <w:r>
            <w:rPr>
              <w:rStyle w:val="27"/>
              <w:rFonts w:ascii="Times New Roman" w:hAnsi="Times New Roman" w:eastAsia="宋体" w:cs="Times New Roman"/>
              <w:b/>
              <w:color w:val="000000" w:themeColor="text1"/>
              <w:lang w:val="zh-CN"/>
              <w14:textFill>
                <w14:solidFill>
                  <w14:schemeClr w14:val="tx1"/>
                </w14:solidFill>
              </w14:textFill>
            </w:rPr>
            <w:t xml:space="preserve">3  </w:t>
          </w:r>
          <w:r>
            <w:rPr>
              <w:rStyle w:val="27"/>
              <w:rFonts w:hint="eastAsia" w:ascii="Times New Roman" w:hAnsi="Times New Roman" w:eastAsia="宋体" w:cs="Times New Roman"/>
              <w:b/>
              <w:color w:val="000000" w:themeColor="text1"/>
              <w:lang w:val="en-US" w:eastAsia="zh-CN"/>
              <w14:textFill>
                <w14:solidFill>
                  <w14:schemeClr w14:val="tx1"/>
                </w14:solidFill>
              </w14:textFill>
            </w:rPr>
            <w:t>基本规定</w:t>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14:textFill>
                <w14:solidFill>
                  <w14:schemeClr w14:val="tx1"/>
                </w14:solidFill>
              </w14:textFill>
            </w:rPr>
            <w:t>3</w:t>
          </w:r>
          <w:r>
            <w:rPr>
              <w:rFonts w:hint="eastAsia" w:ascii="Times New Roman" w:hAnsi="Times New Roman"/>
              <w:color w:val="000000" w:themeColor="text1"/>
              <w14:textFill>
                <w14:solidFill>
                  <w14:schemeClr w14:val="tx1"/>
                </w14:solidFill>
              </w14:textFill>
            </w:rPr>
            <w:fldChar w:fldCharType="end"/>
          </w:r>
        </w:p>
        <w:p w14:paraId="501754F9">
          <w:pPr>
            <w:pStyle w:val="14"/>
            <w:tabs>
              <w:tab w:val="right" w:leader="dot" w:pos="8296"/>
            </w:tabs>
            <w:snapToGrid w:val="0"/>
            <w:spacing w:before="78" w:after="78" w:line="312" w:lineRule="auto"/>
            <w:rPr>
              <w:rFonts w:hint="default" w:eastAsiaTheme="minorEastAsia"/>
              <w:lang w:val="en-US" w:eastAsia="zh-CN"/>
            </w:rPr>
          </w:pPr>
          <w:r>
            <w:fldChar w:fldCharType="begin"/>
          </w:r>
          <w:r>
            <w:instrText xml:space="preserve"> HYPERLINK \l "_Toc3054817" </w:instrText>
          </w:r>
          <w:r>
            <w:fldChar w:fldCharType="separate"/>
          </w:r>
          <w:r>
            <w:rPr>
              <w:rStyle w:val="27"/>
              <w:rFonts w:ascii="Times New Roman" w:hAnsi="Times New Roman" w:eastAsia="宋体" w:cs="Times New Roman"/>
              <w:b/>
              <w:color w:val="000000" w:themeColor="text1"/>
              <w:lang w:val="zh-CN"/>
              <w14:textFill>
                <w14:solidFill>
                  <w14:schemeClr w14:val="tx1"/>
                </w14:solidFill>
              </w14:textFill>
            </w:rPr>
            <w:t xml:space="preserve">4  </w:t>
          </w:r>
          <w:r>
            <w:rPr>
              <w:rStyle w:val="27"/>
              <w:rFonts w:hint="eastAsia" w:ascii="Times New Roman" w:hAnsi="Times New Roman" w:eastAsia="宋体" w:cs="Times New Roman"/>
              <w:b/>
              <w:color w:val="000000" w:themeColor="text1"/>
              <w:lang w:val="en-US" w:eastAsia="zh-CN"/>
              <w14:textFill>
                <w14:solidFill>
                  <w14:schemeClr w14:val="tx1"/>
                </w14:solidFill>
              </w14:textFill>
            </w:rPr>
            <w:t>材料及地面荷载计算</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_Toc3054817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8</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14:paraId="384EF9C2">
          <w:pPr>
            <w:pStyle w:val="14"/>
            <w:tabs>
              <w:tab w:val="right" w:leader="dot" w:pos="8296"/>
            </w:tabs>
            <w:snapToGrid w:val="0"/>
            <w:spacing w:before="78" w:after="78" w:line="312" w:lineRule="auto"/>
            <w:rPr>
              <w:rFonts w:ascii="Times New Roman" w:hAnsi="Times New Roman"/>
              <w:color w:val="000000" w:themeColor="text1"/>
              <w14:textFill>
                <w14:solidFill>
                  <w14:schemeClr w14:val="tx1"/>
                </w14:solidFill>
              </w14:textFill>
            </w:rPr>
          </w:pPr>
          <w:r>
            <w:fldChar w:fldCharType="begin"/>
          </w:r>
          <w:r>
            <w:instrText xml:space="preserve"> HYPERLINK \l "_Toc3054821" </w:instrText>
          </w:r>
          <w:r>
            <w:fldChar w:fldCharType="separate"/>
          </w:r>
          <w:r>
            <w:rPr>
              <w:rStyle w:val="27"/>
              <w:rFonts w:ascii="Times New Roman" w:hAnsi="Times New Roman" w:eastAsia="宋体" w:cs="Times New Roman"/>
              <w:b/>
              <w:color w:val="000000" w:themeColor="text1"/>
              <w:lang w:val="zh-CN"/>
              <w14:textFill>
                <w14:solidFill>
                  <w14:schemeClr w14:val="tx1"/>
                </w14:solidFill>
              </w14:textFill>
            </w:rPr>
            <w:t xml:space="preserve">5  </w:t>
          </w:r>
          <w:r>
            <w:rPr>
              <w:rStyle w:val="27"/>
              <w:rFonts w:hint="eastAsia" w:ascii="Times New Roman" w:hAnsi="Times New Roman" w:eastAsia="宋体" w:cs="Times New Roman"/>
              <w:b/>
              <w:color w:val="000000" w:themeColor="text1"/>
              <w:lang w:val="en-US" w:eastAsia="zh-CN"/>
              <w14:textFill>
                <w14:solidFill>
                  <w14:schemeClr w14:val="tx1"/>
                </w14:solidFill>
              </w14:textFill>
            </w:rPr>
            <w:t>设计与构造</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_Toc3054821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11</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14:paraId="0C267E13">
          <w:pPr>
            <w:pStyle w:val="14"/>
            <w:tabs>
              <w:tab w:val="right" w:leader="dot" w:pos="8296"/>
            </w:tabs>
            <w:snapToGrid w:val="0"/>
            <w:spacing w:before="78" w:after="78" w:line="312" w:lineRule="auto"/>
            <w:rPr>
              <w:rFonts w:ascii="Times New Roman" w:hAnsi="Times New Roman"/>
              <w:color w:val="000000" w:themeColor="text1"/>
              <w14:textFill>
                <w14:solidFill>
                  <w14:schemeClr w14:val="tx1"/>
                </w14:solidFill>
              </w14:textFill>
            </w:rPr>
          </w:pPr>
          <w:r>
            <w:fldChar w:fldCharType="begin"/>
          </w:r>
          <w:r>
            <w:instrText xml:space="preserve"> HYPERLINK \l "_Toc3054826" </w:instrText>
          </w:r>
          <w:r>
            <w:fldChar w:fldCharType="separate"/>
          </w:r>
          <w:r>
            <w:rPr>
              <w:rStyle w:val="27"/>
              <w:rFonts w:ascii="Times New Roman" w:hAnsi="Times New Roman" w:eastAsia="宋体" w:cs="Times New Roman"/>
              <w:b/>
              <w:color w:val="000000" w:themeColor="text1"/>
              <w:lang w:val="zh-CN"/>
              <w14:textFill>
                <w14:solidFill>
                  <w14:schemeClr w14:val="tx1"/>
                </w14:solidFill>
              </w14:textFill>
            </w:rPr>
            <w:t xml:space="preserve">6  </w:t>
          </w:r>
          <w:r>
            <w:rPr>
              <w:rStyle w:val="27"/>
              <w:rFonts w:hint="eastAsia" w:ascii="Times New Roman" w:hAnsi="Times New Roman" w:eastAsia="宋体" w:cs="Times New Roman"/>
              <w:b/>
              <w:color w:val="000000" w:themeColor="text1"/>
              <w:lang w:val="en-US" w:eastAsia="zh-CN"/>
              <w14:textFill>
                <w14:solidFill>
                  <w14:schemeClr w14:val="tx1"/>
                </w14:solidFill>
              </w14:textFill>
            </w:rPr>
            <w:t>施工</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_Toc3054826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5</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14:paraId="08F57C8F">
          <w:pPr>
            <w:pStyle w:val="14"/>
            <w:tabs>
              <w:tab w:val="right" w:leader="dot" w:pos="8296"/>
            </w:tabs>
            <w:snapToGrid w:val="0"/>
            <w:spacing w:before="78" w:after="78" w:line="312" w:lineRule="auto"/>
            <w:rPr>
              <w:rFonts w:ascii="Times New Roman" w:hAnsi="Times New Roman"/>
              <w:color w:val="000000" w:themeColor="text1"/>
              <w14:textFill>
                <w14:solidFill>
                  <w14:schemeClr w14:val="tx1"/>
                </w14:solidFill>
              </w14:textFill>
            </w:rPr>
          </w:pPr>
          <w:r>
            <w:fldChar w:fldCharType="begin"/>
          </w:r>
          <w:r>
            <w:instrText xml:space="preserve"> HYPERLINK \l "_Toc3054830" </w:instrText>
          </w:r>
          <w:r>
            <w:fldChar w:fldCharType="separate"/>
          </w:r>
          <w:r>
            <w:rPr>
              <w:rStyle w:val="27"/>
              <w:rFonts w:ascii="Times New Roman" w:hAnsi="Times New Roman" w:eastAsia="宋体" w:cs="Times New Roman"/>
              <w:b/>
              <w:color w:val="000000" w:themeColor="text1"/>
              <w:lang w:val="zh-CN"/>
              <w14:textFill>
                <w14:solidFill>
                  <w14:schemeClr w14:val="tx1"/>
                </w14:solidFill>
              </w14:textFill>
            </w:rPr>
            <w:t xml:space="preserve">7  </w:t>
          </w:r>
          <w:r>
            <w:rPr>
              <w:rStyle w:val="27"/>
              <w:rFonts w:hint="eastAsia" w:ascii="Times New Roman" w:hAnsi="Times New Roman" w:eastAsia="宋体" w:cs="Times New Roman"/>
              <w:b/>
              <w:color w:val="000000" w:themeColor="text1"/>
              <w:lang w:val="en-US" w:eastAsia="zh-CN"/>
              <w14:textFill>
                <w14:solidFill>
                  <w14:schemeClr w14:val="tx1"/>
                </w14:solidFill>
              </w14:textFill>
            </w:rPr>
            <w:t>质量验收</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_Toc3054830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7</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14:paraId="047873C8">
          <w:pPr>
            <w:rPr>
              <w:rFonts w:ascii="Times New Roman" w:hAnsi="Times New Roman"/>
              <w:color w:val="000000" w:themeColor="text1"/>
              <w:szCs w:val="22"/>
              <w14:textFill>
                <w14:solidFill>
                  <w14:schemeClr w14:val="tx1"/>
                </w14:solidFill>
              </w14:textFill>
            </w:rPr>
          </w:pPr>
          <w:r>
            <w:fldChar w:fldCharType="begin"/>
          </w:r>
          <w:r>
            <w:instrText xml:space="preserve"> HYPERLINK \l "_Toc3054830" </w:instrText>
          </w:r>
          <w:r>
            <w:fldChar w:fldCharType="separate"/>
          </w:r>
          <w:r>
            <w:rPr>
              <w:rStyle w:val="27"/>
              <w:rFonts w:hint="eastAsia" w:ascii="Times New Roman" w:hAnsi="Times New Roman" w:eastAsia="宋体" w:cs="Times New Roman"/>
              <w:b/>
              <w:color w:val="000000" w:themeColor="text1"/>
              <w:lang w:val="en-US" w:eastAsia="zh-CN"/>
              <w14:textFill>
                <w14:solidFill>
                  <w14:schemeClr w14:val="tx1"/>
                </w14:solidFill>
              </w14:textFill>
            </w:rPr>
            <w:t>8</w:t>
          </w:r>
          <w:r>
            <w:rPr>
              <w:rStyle w:val="27"/>
              <w:rFonts w:ascii="Times New Roman" w:hAnsi="Times New Roman" w:eastAsia="宋体" w:cs="Times New Roman"/>
              <w:b/>
              <w:color w:val="000000" w:themeColor="text1"/>
              <w:lang w:val="zh-CN"/>
              <w14:textFill>
                <w14:solidFill>
                  <w14:schemeClr w14:val="tx1"/>
                </w14:solidFill>
              </w14:textFill>
            </w:rPr>
            <w:t xml:space="preserve">  </w:t>
          </w:r>
          <w:r>
            <w:rPr>
              <w:rStyle w:val="27"/>
              <w:rFonts w:hint="eastAsia" w:ascii="Times New Roman" w:hAnsi="Times New Roman" w:eastAsia="宋体" w:cs="Times New Roman"/>
              <w:b/>
              <w:color w:val="000000" w:themeColor="text1"/>
              <w:lang w:val="en-US" w:eastAsia="zh-CN"/>
              <w14:textFill>
                <w14:solidFill>
                  <w14:schemeClr w14:val="tx1"/>
                </w14:solidFill>
              </w14:textFill>
            </w:rPr>
            <w:t>运行维护</w:t>
          </w:r>
          <w:r>
            <w:rPr>
              <w:rStyle w:val="27"/>
              <w:rFonts w:hint="eastAsia" w:ascii="Times New Roman" w:hAnsi="Times New Roman" w:eastAsia="宋体" w:cs="Times New Roman"/>
              <w:b w:val="0"/>
              <w:bCs/>
              <w:color w:val="000000" w:themeColor="text1"/>
              <w:lang w:val="en-US" w:eastAsia="zh-CN"/>
              <w14:textFill>
                <w14:solidFill>
                  <w14:schemeClr w14:val="tx1"/>
                </w14:solidFill>
              </w14:textFill>
            </w:rPr>
            <w:t>....................................................................................................................................</w:t>
          </w:r>
          <w:r>
            <w:rPr>
              <w:rFonts w:ascii="Times New Roman" w:hAnsi="Times New Roman"/>
              <w:b w:val="0"/>
              <w:bCs/>
              <w:color w:val="000000" w:themeColor="text1"/>
              <w14:textFill>
                <w14:solidFill>
                  <w14:schemeClr w14:val="tx1"/>
                </w14:solidFill>
              </w14:textFill>
            </w:rPr>
            <w:fldChar w:fldCharType="begin"/>
          </w:r>
          <w:r>
            <w:rPr>
              <w:rFonts w:ascii="Times New Roman" w:hAnsi="Times New Roman"/>
              <w:b w:val="0"/>
              <w:bCs/>
              <w:color w:val="000000" w:themeColor="text1"/>
              <w14:textFill>
                <w14:solidFill>
                  <w14:schemeClr w14:val="tx1"/>
                </w14:solidFill>
              </w14:textFill>
            </w:rPr>
            <w:instrText xml:space="preserve"> PAGEREF _Toc3054830 \h </w:instrText>
          </w:r>
          <w:r>
            <w:rPr>
              <w:rFonts w:ascii="Times New Roman" w:hAnsi="Times New Roman"/>
              <w:b w:val="0"/>
              <w:bCs/>
              <w:color w:val="000000" w:themeColor="text1"/>
              <w14:textFill>
                <w14:solidFill>
                  <w14:schemeClr w14:val="tx1"/>
                </w14:solidFill>
              </w14:textFill>
            </w:rPr>
            <w:fldChar w:fldCharType="separate"/>
          </w:r>
          <w:r>
            <w:rPr>
              <w:rFonts w:ascii="Times New Roman" w:hAnsi="Times New Roman"/>
              <w:b w:val="0"/>
              <w:bCs/>
              <w:color w:val="000000" w:themeColor="text1"/>
              <w14:textFill>
                <w14:solidFill>
                  <w14:schemeClr w14:val="tx1"/>
                </w14:solidFill>
              </w14:textFill>
            </w:rPr>
            <w:t>1</w:t>
          </w:r>
          <w:r>
            <w:rPr>
              <w:rFonts w:hint="eastAsia" w:ascii="Times New Roman" w:hAnsi="Times New Roman"/>
              <w:b w:val="0"/>
              <w:bCs/>
              <w:color w:val="000000" w:themeColor="text1"/>
              <w14:textFill>
                <w14:solidFill>
                  <w14:schemeClr w14:val="tx1"/>
                </w14:solidFill>
              </w14:textFill>
            </w:rPr>
            <w:t>7</w:t>
          </w:r>
          <w:r>
            <w:rPr>
              <w:rFonts w:ascii="Times New Roman" w:hAnsi="Times New Roman"/>
              <w:b w:val="0"/>
              <w:bCs/>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14:paraId="33343C83">
          <w:pPr>
            <w:pStyle w:val="15"/>
            <w:tabs>
              <w:tab w:val="right" w:leader="dot" w:pos="8296"/>
            </w:tabs>
            <w:snapToGrid w:val="0"/>
            <w:spacing w:line="312" w:lineRule="auto"/>
            <w:rPr>
              <w:rFonts w:ascii="Times New Roman" w:hAnsi="Times New Roman"/>
              <w:color w:val="000000" w:themeColor="text1"/>
              <w:szCs w:val="22"/>
              <w14:textFill>
                <w14:solidFill>
                  <w14:schemeClr w14:val="tx1"/>
                </w14:solidFill>
              </w14:textFill>
            </w:rPr>
          </w:pPr>
        </w:p>
        <w:p w14:paraId="528B1084">
          <w:pPr>
            <w:pStyle w:val="15"/>
            <w:tabs>
              <w:tab w:val="right" w:leader="dot" w:pos="8296"/>
            </w:tabs>
            <w:snapToGrid w:val="0"/>
            <w:spacing w:line="312" w:lineRule="auto"/>
            <w:rPr>
              <w:rFonts w:ascii="Times New Roman" w:hAnsi="Times New Roman"/>
              <w:color w:val="000000" w:themeColor="text1"/>
              <w:szCs w:val="22"/>
              <w14:textFill>
                <w14:solidFill>
                  <w14:schemeClr w14:val="tx1"/>
                </w14:solidFill>
              </w14:textFill>
            </w:rPr>
          </w:pPr>
        </w:p>
        <w:p w14:paraId="31D214E1">
          <w:pPr>
            <w:pStyle w:val="2"/>
            <w:keepNext w:val="0"/>
            <w:keepLines w:val="0"/>
            <w:snapToGrid w:val="0"/>
            <w:spacing w:before="0" w:after="0" w:line="312" w:lineRule="auto"/>
            <w:rPr>
              <w:rFonts w:ascii="Times New Roman" w:hAnsi="Times New Roman"/>
              <w:b w:val="0"/>
              <w:bCs w:val="0"/>
              <w:color w:val="000000" w:themeColor="text1"/>
              <w:lang w:val="zh-CN"/>
              <w14:textFill>
                <w14:solidFill>
                  <w14:schemeClr w14:val="tx1"/>
                </w14:solidFill>
              </w14:textFill>
            </w:rPr>
          </w:pPr>
          <w:r>
            <w:rPr>
              <w:rFonts w:ascii="Times New Roman" w:hAnsi="Times New Roman"/>
              <w:b/>
              <w:bCs/>
              <w:color w:val="000000" w:themeColor="text1"/>
              <w:lang w:val="zh-CN"/>
              <w14:textFill>
                <w14:solidFill>
                  <w14:schemeClr w14:val="tx1"/>
                </w14:solidFill>
              </w14:textFill>
            </w:rPr>
            <w:fldChar w:fldCharType="end"/>
          </w:r>
        </w:p>
      </w:sdtContent>
    </w:sdt>
    <w:p w14:paraId="430B696F">
      <w:pPr>
        <w:widowControl/>
        <w:jc w:val="left"/>
        <w:rPr>
          <w:rFonts w:ascii="Times New Roman" w:hAnsi="Times New Roman" w:eastAsia="宋体" w:cs="Times New Roman"/>
          <w:b/>
          <w:bCs/>
          <w:color w:val="000000" w:themeColor="text1"/>
          <w:kern w:val="44"/>
          <w:sz w:val="28"/>
          <w:szCs w:val="28"/>
          <w:lang w:val="zh-CN"/>
          <w14:textFill>
            <w14:solidFill>
              <w14:schemeClr w14:val="tx1"/>
            </w14:solidFill>
          </w14:textFill>
        </w:rPr>
      </w:pPr>
      <w:r>
        <w:rPr>
          <w:rFonts w:ascii="Times New Roman" w:hAnsi="Times New Roman" w:eastAsia="宋体" w:cs="Times New Roman"/>
          <w:color w:val="000000" w:themeColor="text1"/>
          <w:sz w:val="28"/>
          <w:szCs w:val="28"/>
          <w:lang w:val="zh-CN"/>
          <w14:textFill>
            <w14:solidFill>
              <w14:schemeClr w14:val="tx1"/>
            </w14:solidFill>
          </w14:textFill>
        </w:rPr>
        <w:br w:type="page"/>
      </w:r>
    </w:p>
    <w:p w14:paraId="159E305D">
      <w:pPr>
        <w:pStyle w:val="2"/>
        <w:keepNext w:val="0"/>
        <w:keepLines w:val="0"/>
        <w:snapToGrid w:val="0"/>
        <w:spacing w:before="0" w:after="0" w:line="312" w:lineRule="auto"/>
        <w:rPr>
          <w:rFonts w:ascii="Times New Roman" w:hAnsi="Times New Roman" w:eastAsia="宋体" w:cs="Times New Roman"/>
          <w:b w:val="0"/>
          <w:color w:val="000000" w:themeColor="text1"/>
          <w:sz w:val="28"/>
          <w:szCs w:val="28"/>
          <w:lang w:val="zh-CN"/>
          <w14:textFill>
            <w14:solidFill>
              <w14:schemeClr w14:val="tx1"/>
            </w14:solidFill>
          </w14:textFill>
        </w:rPr>
      </w:pPr>
      <w:r>
        <w:rPr>
          <w:rFonts w:hint="eastAsia" w:ascii="Times New Roman" w:hAnsi="Times New Roman" w:eastAsia="宋体" w:cs="Times New Roman"/>
          <w:color w:val="000000" w:themeColor="text1"/>
          <w:sz w:val="28"/>
          <w:szCs w:val="28"/>
          <w:lang w:val="zh-CN"/>
          <w14:textFill>
            <w14:solidFill>
              <w14:schemeClr w14:val="tx1"/>
            </w14:solidFill>
          </w14:textFill>
        </w:rPr>
        <w:t>1  总    则</w:t>
      </w:r>
      <w:bookmarkEnd w:id="164"/>
      <w:bookmarkEnd w:id="165"/>
      <w:bookmarkEnd w:id="166"/>
    </w:p>
    <w:p w14:paraId="70B20E2A">
      <w:pPr>
        <w:pStyle w:val="54"/>
        <w:snapToGrid w:val="0"/>
        <w:spacing w:line="312" w:lineRule="auto"/>
        <w:ind w:firstLine="0" w:firstLineChars="0"/>
        <w:rPr>
          <w:rFonts w:ascii="Times New Roman" w:hAnsi="Times New Roman"/>
          <w:color w:val="000000" w:themeColor="text1"/>
          <w14:textFill>
            <w14:solidFill>
              <w14:schemeClr w14:val="tx1"/>
            </w14:solidFill>
          </w14:textFill>
        </w:rPr>
      </w:pPr>
    </w:p>
    <w:p w14:paraId="60F43A1E">
      <w:pPr>
        <w:spacing w:line="360" w:lineRule="auto"/>
        <w:rPr>
          <w:highlight w:val="none"/>
        </w:rPr>
      </w:pPr>
      <w:r>
        <w:rPr>
          <w:b/>
          <w:highlight w:val="none"/>
        </w:rPr>
        <w:t>1.0.1</w:t>
      </w:r>
      <w:r>
        <w:rPr>
          <w:rFonts w:hint="eastAsia"/>
          <w:b/>
          <w:highlight w:val="none"/>
        </w:rPr>
        <w:t xml:space="preserve">  </w:t>
      </w:r>
      <w:r>
        <w:rPr>
          <w:highlight w:val="none"/>
        </w:rPr>
        <w:t>本条主要阐明制定本规程的目的，在于规范、控制和保证</w:t>
      </w:r>
      <w:r>
        <w:rPr>
          <w:rFonts w:hint="eastAsia"/>
          <w:highlight w:val="none"/>
          <w:lang w:val="en-US" w:eastAsia="zh-CN"/>
        </w:rPr>
        <w:t>防静电</w:t>
      </w:r>
      <w:r>
        <w:rPr>
          <w:rFonts w:hint="eastAsia"/>
          <w:highlight w:val="none"/>
        </w:rPr>
        <w:t>地面</w:t>
      </w:r>
      <w:r>
        <w:rPr>
          <w:highlight w:val="none"/>
        </w:rPr>
        <w:t>工程质量，促进</w:t>
      </w:r>
      <w:r>
        <w:rPr>
          <w:rFonts w:hint="eastAsia"/>
          <w:highlight w:val="none"/>
        </w:rPr>
        <w:t>生产</w:t>
      </w:r>
      <w:r>
        <w:rPr>
          <w:highlight w:val="none"/>
        </w:rPr>
        <w:t>行业健康发展。本规程遵循</w:t>
      </w:r>
      <w:r>
        <w:rPr>
          <w:rFonts w:hint="eastAsia" w:ascii="宋体" w:hAnsi="宋体" w:cs="宋体"/>
          <w:highlight w:val="none"/>
        </w:rPr>
        <w:t>“材料是基础、设计是前提、施工是关键、管理是保障、质量是目的”</w:t>
      </w:r>
      <w:r>
        <w:rPr>
          <w:highlight w:val="none"/>
        </w:rPr>
        <w:t>的总原则，从设计、施工和质量验收等方面为</w:t>
      </w:r>
      <w:r>
        <w:rPr>
          <w:rFonts w:hint="eastAsia"/>
          <w:highlight w:val="none"/>
          <w:lang w:val="en-US" w:eastAsia="zh-CN"/>
        </w:rPr>
        <w:t>防静电</w:t>
      </w:r>
      <w:r>
        <w:rPr>
          <w:rFonts w:hint="eastAsia"/>
          <w:highlight w:val="none"/>
        </w:rPr>
        <w:t>地面</w:t>
      </w:r>
      <w:r>
        <w:rPr>
          <w:highlight w:val="none"/>
        </w:rPr>
        <w:t>的工程质量控制提供技术依据。</w:t>
      </w:r>
    </w:p>
    <w:p w14:paraId="64F3AB1E">
      <w:pPr>
        <w:spacing w:line="360" w:lineRule="auto"/>
        <w:ind w:firstLine="420" w:firstLineChars="200"/>
        <w:rPr>
          <w:color w:val="FF0000"/>
          <w:highlight w:val="none"/>
        </w:rPr>
      </w:pPr>
      <w:r>
        <w:rPr>
          <w:highlight w:val="none"/>
        </w:rPr>
        <w:t>随着</w:t>
      </w:r>
      <w:r>
        <w:rPr>
          <w:rFonts w:hint="eastAsia"/>
          <w:highlight w:val="none"/>
        </w:rPr>
        <w:t>国家标准及行业标准对</w:t>
      </w:r>
      <w:r>
        <w:rPr>
          <w:rFonts w:hint="eastAsia"/>
          <w:highlight w:val="none"/>
          <w:lang w:val="en-US" w:eastAsia="zh-CN"/>
        </w:rPr>
        <w:t>静电敏感</w:t>
      </w:r>
      <w:r>
        <w:rPr>
          <w:rFonts w:hint="eastAsia"/>
          <w:highlight w:val="none"/>
        </w:rPr>
        <w:t>场所</w:t>
      </w:r>
      <w:r>
        <w:rPr>
          <w:highlight w:val="none"/>
        </w:rPr>
        <w:t>的</w:t>
      </w:r>
      <w:r>
        <w:rPr>
          <w:rFonts w:hint="eastAsia"/>
          <w:highlight w:val="none"/>
        </w:rPr>
        <w:t>规范</w:t>
      </w:r>
      <w:r>
        <w:rPr>
          <w:highlight w:val="none"/>
        </w:rPr>
        <w:t>要求不断提高，</w:t>
      </w:r>
      <w:r>
        <w:rPr>
          <w:rFonts w:hint="eastAsia"/>
          <w:highlight w:val="none"/>
          <w:lang w:val="en-US" w:eastAsia="zh-CN"/>
        </w:rPr>
        <w:t>防静电</w:t>
      </w:r>
      <w:r>
        <w:rPr>
          <w:rFonts w:hint="eastAsia"/>
          <w:highlight w:val="none"/>
        </w:rPr>
        <w:t>地面</w:t>
      </w:r>
      <w:r>
        <w:rPr>
          <w:highlight w:val="none"/>
        </w:rPr>
        <w:t>工程的</w:t>
      </w:r>
      <w:r>
        <w:rPr>
          <w:rFonts w:hint="eastAsia"/>
          <w:highlight w:val="none"/>
          <w:lang w:val="en-US" w:eastAsia="zh-CN"/>
        </w:rPr>
        <w:t>质量</w:t>
      </w:r>
      <w:r>
        <w:rPr>
          <w:highlight w:val="none"/>
        </w:rPr>
        <w:t>问题也越来越引起重视。由于</w:t>
      </w:r>
      <w:r>
        <w:rPr>
          <w:rFonts w:hint="eastAsia"/>
          <w:highlight w:val="none"/>
        </w:rPr>
        <w:t>铁基合金金属骨料</w:t>
      </w:r>
      <w:r>
        <w:rPr>
          <w:highlight w:val="none"/>
        </w:rPr>
        <w:t>良好的</w:t>
      </w:r>
      <w:r>
        <w:rPr>
          <w:rFonts w:hint="eastAsia"/>
          <w:highlight w:val="none"/>
        </w:rPr>
        <w:t>导电</w:t>
      </w:r>
      <w:r>
        <w:rPr>
          <w:highlight w:val="none"/>
        </w:rPr>
        <w:t>性能，同时兼顾建筑防火安全，目前已被广泛应用于各类建筑</w:t>
      </w:r>
      <w:r>
        <w:rPr>
          <w:rFonts w:hint="eastAsia"/>
          <w:highlight w:val="none"/>
          <w:lang w:val="en-US" w:eastAsia="zh-CN"/>
        </w:rPr>
        <w:t>防静电</w:t>
      </w:r>
      <w:r>
        <w:rPr>
          <w:highlight w:val="none"/>
        </w:rPr>
        <w:t>工程。但目前不同省市不同企业不同标准对该类产品的名称也各不相同，本规程采用</w:t>
      </w:r>
      <w:r>
        <w:rPr>
          <w:rFonts w:hint="eastAsia"/>
          <w:highlight w:val="none"/>
        </w:rPr>
        <w:t>“</w:t>
      </w:r>
      <w:r>
        <w:rPr>
          <w:rFonts w:hint="eastAsia"/>
          <w:highlight w:val="none"/>
          <w:lang w:val="en-US" w:eastAsia="zh-CN"/>
        </w:rPr>
        <w:t>金属防静电耐磨阻燃</w:t>
      </w:r>
      <w:r>
        <w:rPr>
          <w:rFonts w:hint="eastAsia"/>
          <w:highlight w:val="none"/>
        </w:rPr>
        <w:t>地面”取</w:t>
      </w:r>
      <w:r>
        <w:rPr>
          <w:highlight w:val="none"/>
        </w:rPr>
        <w:t>代以前的种种称谓，对</w:t>
      </w:r>
      <w:r>
        <w:rPr>
          <w:rFonts w:hint="eastAsia"/>
          <w:highlight w:val="none"/>
          <w:lang w:val="en-US" w:eastAsia="zh-CN"/>
        </w:rPr>
        <w:t>防静电</w:t>
      </w:r>
      <w:r>
        <w:rPr>
          <w:rFonts w:hint="eastAsia"/>
          <w:highlight w:val="none"/>
        </w:rPr>
        <w:t>地面</w:t>
      </w:r>
      <w:r>
        <w:rPr>
          <w:highlight w:val="none"/>
        </w:rPr>
        <w:t>工程应用技术予以规定，主要是出于以下几个方面的考虑：</w:t>
      </w:r>
    </w:p>
    <w:p w14:paraId="44D1647F">
      <w:pPr>
        <w:spacing w:line="360" w:lineRule="auto"/>
        <w:ind w:firstLine="420" w:firstLineChars="200"/>
        <w:rPr>
          <w:highlight w:val="none"/>
        </w:rPr>
      </w:pPr>
      <w:r>
        <w:rPr>
          <w:highlight w:val="none"/>
        </w:rPr>
        <w:t>一是更能反映产品原材料组成特点和生产工艺特征。目前</w:t>
      </w:r>
      <w:r>
        <w:rPr>
          <w:rFonts w:hint="eastAsia"/>
          <w:highlight w:val="none"/>
        </w:rPr>
        <w:t>，</w:t>
      </w:r>
      <w:r>
        <w:rPr>
          <w:rFonts w:hint="eastAsia"/>
          <w:highlight w:val="none"/>
          <w:lang w:val="en-US" w:eastAsia="zh-CN"/>
        </w:rPr>
        <w:t>防静电</w:t>
      </w:r>
      <w:r>
        <w:rPr>
          <w:rFonts w:hint="eastAsia"/>
          <w:highlight w:val="none"/>
        </w:rPr>
        <w:t>地面</w:t>
      </w:r>
      <w:r>
        <w:rPr>
          <w:highlight w:val="none"/>
        </w:rPr>
        <w:t>原材料组成特点主要是无机</w:t>
      </w:r>
      <w:r>
        <w:rPr>
          <w:rFonts w:hint="eastAsia"/>
          <w:highlight w:val="none"/>
        </w:rPr>
        <w:t>材料，包括铁基合金金属骨料金属骨料、高标号的水泥、硅粉等无机材料组合而成</w:t>
      </w:r>
      <w:r>
        <w:rPr>
          <w:highlight w:val="none"/>
        </w:rPr>
        <w:t>。</w:t>
      </w:r>
    </w:p>
    <w:p w14:paraId="338AF65A">
      <w:pPr>
        <w:spacing w:line="360" w:lineRule="auto"/>
        <w:ind w:firstLine="420" w:firstLineChars="200"/>
        <w:rPr>
          <w:highlight w:val="none"/>
        </w:rPr>
      </w:pPr>
      <w:r>
        <w:rPr>
          <w:highlight w:val="none"/>
        </w:rPr>
        <w:t>二是鼓励技术进步。</w:t>
      </w:r>
      <w:r>
        <w:rPr>
          <w:rFonts w:hint="eastAsia"/>
          <w:highlight w:val="none"/>
        </w:rPr>
        <w:t>传统地面防静电性能通过石墨、碳黑实现，本规程中的防</w:t>
      </w:r>
      <w:r>
        <w:rPr>
          <w:rFonts w:hint="eastAsia"/>
          <w:highlight w:val="none"/>
          <w:lang w:val="en-US" w:eastAsia="zh-CN"/>
        </w:rPr>
        <w:t>静电</w:t>
      </w:r>
      <w:r>
        <w:rPr>
          <w:rFonts w:hint="eastAsia"/>
          <w:highlight w:val="none"/>
        </w:rPr>
        <w:t>地面是</w:t>
      </w:r>
      <w:r>
        <w:rPr>
          <w:rFonts w:hint="eastAsia"/>
          <w:highlight w:val="none"/>
          <w:lang w:val="en-US" w:eastAsia="zh-CN"/>
        </w:rPr>
        <w:t>利用</w:t>
      </w:r>
      <w:r>
        <w:rPr>
          <w:rFonts w:hint="eastAsia"/>
          <w:highlight w:val="none"/>
        </w:rPr>
        <w:t>铁基合金金属骨料具有</w:t>
      </w:r>
      <w:r>
        <w:rPr>
          <w:rFonts w:hint="eastAsia"/>
          <w:highlight w:val="none"/>
          <w:lang w:val="en-US" w:eastAsia="zh-CN"/>
        </w:rPr>
        <w:t>的</w:t>
      </w:r>
      <w:r>
        <w:rPr>
          <w:rFonts w:hint="eastAsia"/>
          <w:highlight w:val="none"/>
        </w:rPr>
        <w:t>良好导电性能，</w:t>
      </w:r>
      <w:r>
        <w:rPr>
          <w:rFonts w:hint="eastAsia"/>
          <w:highlight w:val="none"/>
          <w:lang w:val="en-US" w:eastAsia="zh-CN"/>
        </w:rPr>
        <w:t>通过</w:t>
      </w:r>
      <w:r>
        <w:rPr>
          <w:rFonts w:hint="eastAsia"/>
          <w:highlight w:val="none"/>
        </w:rPr>
        <w:t>骨料与骨料搭接形成导（防）静电性能</w:t>
      </w:r>
      <w:r>
        <w:rPr>
          <w:highlight w:val="none"/>
        </w:rPr>
        <w:t>。本规程的编制可以为这类先进技术产品的工程应用提供技术依据，促进行业技术进步。</w:t>
      </w:r>
    </w:p>
    <w:p w14:paraId="18044003">
      <w:pPr>
        <w:spacing w:line="360" w:lineRule="auto"/>
        <w:ind w:firstLine="420" w:firstLineChars="200"/>
        <w:rPr>
          <w:highlight w:val="none"/>
        </w:rPr>
      </w:pPr>
      <w:r>
        <w:rPr>
          <w:highlight w:val="none"/>
        </w:rPr>
        <w:t>三是进一步规范行业健康发展。</w:t>
      </w:r>
      <w:r>
        <w:rPr>
          <w:rFonts w:hint="eastAsia"/>
          <w:highlight w:val="none"/>
          <w:lang w:val="en-US" w:eastAsia="zh-CN"/>
        </w:rPr>
        <w:t>防静电</w:t>
      </w:r>
      <w:r>
        <w:rPr>
          <w:rFonts w:hint="eastAsia"/>
          <w:highlight w:val="none"/>
        </w:rPr>
        <w:t>地面</w:t>
      </w:r>
      <w:r>
        <w:rPr>
          <w:highlight w:val="none"/>
        </w:rPr>
        <w:t>采用</w:t>
      </w:r>
      <w:r>
        <w:rPr>
          <w:rFonts w:hint="eastAsia"/>
          <w:highlight w:val="none"/>
        </w:rPr>
        <w:t>铁基合金金属骨料做为</w:t>
      </w:r>
      <w:r>
        <w:rPr>
          <w:rFonts w:hint="eastAsia"/>
          <w:highlight w:val="none"/>
          <w:lang w:val="en-US" w:eastAsia="zh-CN"/>
        </w:rPr>
        <w:t>骨料</w:t>
      </w:r>
      <w:r>
        <w:rPr>
          <w:rFonts w:hint="eastAsia"/>
          <w:highlight w:val="none"/>
        </w:rPr>
        <w:t>实现</w:t>
      </w:r>
      <w:r>
        <w:rPr>
          <w:rFonts w:hint="eastAsia"/>
          <w:highlight w:val="none"/>
          <w:lang w:val="en-US" w:eastAsia="zh-CN"/>
        </w:rPr>
        <w:t>地面防静电性能</w:t>
      </w:r>
      <w:r>
        <w:rPr>
          <w:highlight w:val="none"/>
        </w:rPr>
        <w:t>，避免了业内普遍关心的因掺加</w:t>
      </w:r>
      <w:r>
        <w:rPr>
          <w:rFonts w:hint="eastAsia"/>
          <w:highlight w:val="none"/>
        </w:rPr>
        <w:t>易挥发的石墨、碳黑导电材料</w:t>
      </w:r>
      <w:r>
        <w:rPr>
          <w:highlight w:val="none"/>
        </w:rPr>
        <w:t>而导致</w:t>
      </w:r>
      <w:r>
        <w:rPr>
          <w:rFonts w:hint="eastAsia"/>
          <w:highlight w:val="none"/>
        </w:rPr>
        <w:t>地面</w:t>
      </w:r>
      <w:r>
        <w:rPr>
          <w:highlight w:val="none"/>
        </w:rPr>
        <w:t>出现</w:t>
      </w:r>
      <w:r>
        <w:rPr>
          <w:rFonts w:hint="eastAsia"/>
          <w:highlight w:val="none"/>
        </w:rPr>
        <w:t>盲点、防静电性能不合格</w:t>
      </w:r>
      <w:r>
        <w:rPr>
          <w:highlight w:val="none"/>
        </w:rPr>
        <w:t>的弊病，原材料组成、性能特征和生产工艺特征也避免了行业内不良企业采用B级产品冒充A级产品使用的问题，有利于规范行业健康可持续发展。</w:t>
      </w:r>
    </w:p>
    <w:p w14:paraId="41F6A22F">
      <w:pPr>
        <w:pStyle w:val="20"/>
        <w:spacing w:line="360" w:lineRule="auto"/>
        <w:ind w:left="0" w:leftChars="0" w:firstLine="0" w:firstLineChars="0"/>
        <w:rPr>
          <w:szCs w:val="24"/>
          <w:highlight w:val="none"/>
        </w:rPr>
      </w:pPr>
      <w:r>
        <w:rPr>
          <w:highlight w:val="none"/>
        </w:rPr>
        <w:t xml:space="preserve"> </w:t>
      </w:r>
      <w:r>
        <w:rPr>
          <w:szCs w:val="24"/>
          <w:highlight w:val="none"/>
        </w:rPr>
        <w:t xml:space="preserve">   </w:t>
      </w:r>
      <w:r>
        <w:rPr>
          <w:rFonts w:hint="eastAsia"/>
          <w:szCs w:val="24"/>
          <w:highlight w:val="none"/>
          <w:lang w:eastAsia="zh-Hans"/>
        </w:rPr>
        <w:t>四是综合考虑</w:t>
      </w:r>
      <w:r>
        <w:rPr>
          <w:rFonts w:hint="eastAsia"/>
          <w:szCs w:val="24"/>
          <w:highlight w:val="none"/>
          <w:lang w:val="en-US" w:eastAsia="zh-CN"/>
        </w:rPr>
        <w:t>静电敏感区域</w:t>
      </w:r>
      <w:r>
        <w:rPr>
          <w:rFonts w:hint="eastAsia"/>
          <w:szCs w:val="24"/>
          <w:highlight w:val="none"/>
          <w:lang w:eastAsia="zh-Hans"/>
        </w:rPr>
        <w:t>涉及行业广泛，使用区域需求不同，相关规范种类繁多，使用</w:t>
      </w:r>
      <w:r>
        <w:rPr>
          <w:rFonts w:hint="eastAsia"/>
          <w:szCs w:val="24"/>
          <w:highlight w:val="none"/>
        </w:rPr>
        <w:t>人员</w:t>
      </w:r>
      <w:r>
        <w:rPr>
          <w:rFonts w:hint="eastAsia"/>
          <w:szCs w:val="24"/>
          <w:highlight w:val="none"/>
          <w:lang w:eastAsia="zh-Hans"/>
        </w:rPr>
        <w:t>无法有效</w:t>
      </w:r>
      <w:r>
        <w:rPr>
          <w:rFonts w:hint="eastAsia"/>
          <w:szCs w:val="24"/>
          <w:highlight w:val="none"/>
        </w:rPr>
        <w:t>查阅适用标准</w:t>
      </w:r>
      <w:r>
        <w:rPr>
          <w:rFonts w:hint="eastAsia"/>
          <w:szCs w:val="24"/>
          <w:highlight w:val="none"/>
          <w:lang w:eastAsia="zh-Hans"/>
        </w:rPr>
        <w:t>，本规程的编制汇总各行业</w:t>
      </w:r>
      <w:r>
        <w:rPr>
          <w:rFonts w:hint="eastAsia"/>
          <w:szCs w:val="24"/>
          <w:highlight w:val="none"/>
          <w:lang w:val="en-US" w:eastAsia="zh-CN"/>
        </w:rPr>
        <w:t>静电敏感区域</w:t>
      </w:r>
      <w:r>
        <w:rPr>
          <w:rFonts w:hint="eastAsia"/>
          <w:szCs w:val="24"/>
          <w:highlight w:val="none"/>
          <w:lang w:eastAsia="zh-Hans"/>
        </w:rPr>
        <w:t>使用的性能需求</w:t>
      </w:r>
      <w:r>
        <w:rPr>
          <w:rFonts w:hint="eastAsia"/>
          <w:szCs w:val="24"/>
          <w:highlight w:val="none"/>
        </w:rPr>
        <w:t>，</w:t>
      </w:r>
      <w:r>
        <w:rPr>
          <w:rFonts w:hint="eastAsia"/>
          <w:szCs w:val="24"/>
          <w:highlight w:val="none"/>
          <w:lang w:eastAsia="zh-Hans"/>
        </w:rPr>
        <w:t>结合实际生产环境进行总结归纳，为</w:t>
      </w:r>
      <w:r>
        <w:rPr>
          <w:rFonts w:hint="eastAsia"/>
          <w:szCs w:val="24"/>
          <w:highlight w:val="none"/>
        </w:rPr>
        <w:t>适用人员</w:t>
      </w:r>
      <w:r>
        <w:rPr>
          <w:rFonts w:hint="eastAsia"/>
          <w:szCs w:val="24"/>
          <w:highlight w:val="none"/>
          <w:lang w:eastAsia="zh-Hans"/>
        </w:rPr>
        <w:t>起到指导作用。</w:t>
      </w:r>
    </w:p>
    <w:p w14:paraId="745E374E">
      <w:pPr>
        <w:spacing w:line="360" w:lineRule="auto"/>
        <w:rPr>
          <w:highlight w:val="none"/>
        </w:rPr>
      </w:pPr>
      <w:r>
        <w:rPr>
          <w:b/>
          <w:highlight w:val="none"/>
        </w:rPr>
        <w:t>1.0.2</w:t>
      </w:r>
      <w:r>
        <w:rPr>
          <w:rFonts w:hint="eastAsia"/>
          <w:b/>
          <w:highlight w:val="none"/>
        </w:rPr>
        <w:t xml:space="preserve">  </w:t>
      </w:r>
      <w:r>
        <w:rPr>
          <w:rFonts w:hint="eastAsia"/>
          <w:highlight w:val="none"/>
        </w:rPr>
        <w:t>本条说明了</w:t>
      </w:r>
      <w:r>
        <w:rPr>
          <w:rFonts w:hint="eastAsia"/>
          <w:highlight w:val="none"/>
          <w:lang w:val="en-US" w:eastAsia="zh-CN"/>
        </w:rPr>
        <w:t>防静电</w:t>
      </w:r>
      <w:r>
        <w:rPr>
          <w:rFonts w:hint="eastAsia"/>
          <w:highlight w:val="none"/>
        </w:rPr>
        <w:t>地面的适用范围，</w:t>
      </w:r>
      <w:r>
        <w:rPr>
          <w:rFonts w:hint="eastAsia"/>
          <w:highlight w:val="none"/>
          <w:lang w:val="en-US" w:eastAsia="zh-CN"/>
        </w:rPr>
        <w:t>防静电</w:t>
      </w:r>
      <w:r>
        <w:rPr>
          <w:rFonts w:hint="eastAsia"/>
          <w:highlight w:val="none"/>
        </w:rPr>
        <w:t>地面材料的选择和厚度设计，可以满足不同行业、不同使用区域、不同的性能要求，也可以满足特种区域对地面性能的要求。</w:t>
      </w:r>
    </w:p>
    <w:p w14:paraId="21B74E3A">
      <w:pPr>
        <w:spacing w:line="360" w:lineRule="auto"/>
        <w:outlineLvl w:val="4"/>
        <w:rPr>
          <w:rFonts w:ascii="Times New Roman" w:hAnsi="Times New Roman"/>
          <w:color w:val="000000" w:themeColor="text1"/>
          <w14:textFill>
            <w14:solidFill>
              <w14:schemeClr w14:val="tx1"/>
            </w14:solidFill>
          </w14:textFill>
        </w:rPr>
        <w:sectPr>
          <w:headerReference r:id="rId16" w:type="default"/>
          <w:pgSz w:w="11906" w:h="16838"/>
          <w:pgMar w:top="1440" w:right="1800" w:bottom="1440" w:left="1800" w:header="851" w:footer="992" w:gutter="0"/>
          <w:cols w:space="425" w:num="1"/>
          <w:docGrid w:type="lines" w:linePitch="312" w:charSpace="0"/>
        </w:sectPr>
      </w:pPr>
      <w:r>
        <w:rPr>
          <w:rFonts w:hint="eastAsia"/>
          <w:b/>
          <w:highlight w:val="none"/>
        </w:rPr>
        <w:t xml:space="preserve">1.0.3  </w:t>
      </w:r>
      <w:r>
        <w:rPr>
          <w:rFonts w:hint="eastAsia"/>
          <w:highlight w:val="none"/>
          <w:lang w:val="en-US" w:eastAsia="zh-CN"/>
        </w:rPr>
        <w:t>防静电</w:t>
      </w:r>
      <w:r>
        <w:rPr>
          <w:rFonts w:hint="eastAsia"/>
          <w:highlight w:val="none"/>
        </w:rPr>
        <w:t>地面工程在建筑施工中属于分项工程，与许多国家和行业现行标准密切相关，工程在设计、施工和质量验收时，除满足本规程的各项规定外，还应符合相关的国家和行业现行有关标准的规定。凡国家和行业现行标准中已有明确规定的，本规程原则上不再重复。国内外相关的配套专用技术，在满足本规程和相关</w:t>
      </w:r>
      <w:r>
        <w:rPr>
          <w:rFonts w:hint="eastAsia"/>
          <w:highlight w:val="none"/>
          <w:lang w:val="en-US" w:eastAsia="zh-CN"/>
        </w:rPr>
        <w:t>国家</w:t>
      </w:r>
      <w:r>
        <w:rPr>
          <w:rFonts w:hint="eastAsia"/>
          <w:highlight w:val="none"/>
        </w:rPr>
        <w:t>标准的基础上，可参考采用。</w:t>
      </w:r>
      <w:r>
        <w:rPr>
          <w:rFonts w:ascii="Times New Roman" w:hAnsi="Times New Roman"/>
          <w:b/>
          <w:color w:val="000000" w:themeColor="text1"/>
          <w14:textFill>
            <w14:solidFill>
              <w14:schemeClr w14:val="tx1"/>
            </w14:solidFill>
          </w14:textFill>
        </w:rPr>
        <w:br w:type="page"/>
      </w:r>
    </w:p>
    <w:p w14:paraId="1040DD51">
      <w:pPr>
        <w:pStyle w:val="2"/>
        <w:keepNext w:val="0"/>
        <w:keepLines w:val="0"/>
        <w:snapToGrid w:val="0"/>
        <w:spacing w:before="0" w:after="0" w:line="312" w:lineRule="auto"/>
        <w:rPr>
          <w:rFonts w:ascii="Times New Roman" w:hAnsi="Times New Roman" w:eastAsia="宋体" w:cs="Times New Roman"/>
          <w:b w:val="0"/>
          <w:color w:val="000000" w:themeColor="text1"/>
          <w:sz w:val="28"/>
          <w:szCs w:val="28"/>
          <w:lang w:val="zh-CN"/>
          <w14:textFill>
            <w14:solidFill>
              <w14:schemeClr w14:val="tx1"/>
            </w14:solidFill>
          </w14:textFill>
        </w:rPr>
      </w:pPr>
      <w:bookmarkStart w:id="167" w:name="_Toc533422759"/>
      <w:bookmarkStart w:id="168" w:name="_Toc533422989"/>
      <w:bookmarkStart w:id="169" w:name="_Toc3054838"/>
      <w:r>
        <w:rPr>
          <w:rFonts w:hint="eastAsia" w:ascii="Times New Roman" w:hAnsi="Times New Roman" w:eastAsia="宋体" w:cs="Times New Roman"/>
          <w:color w:val="000000" w:themeColor="text1"/>
          <w:sz w:val="28"/>
          <w:szCs w:val="28"/>
          <w:lang w:val="zh-CN"/>
          <w14:textFill>
            <w14:solidFill>
              <w14:schemeClr w14:val="tx1"/>
            </w14:solidFill>
          </w14:textFill>
        </w:rPr>
        <w:t>2  术  语</w:t>
      </w:r>
      <w:bookmarkEnd w:id="167"/>
      <w:bookmarkEnd w:id="168"/>
      <w:bookmarkEnd w:id="169"/>
    </w:p>
    <w:p w14:paraId="23772287">
      <w:pPr>
        <w:snapToGrid w:val="0"/>
        <w:spacing w:line="312" w:lineRule="auto"/>
        <w:rPr>
          <w:rFonts w:ascii="Times New Roman" w:hAnsi="Times New Roman"/>
          <w:b/>
          <w:color w:val="000000" w:themeColor="text1"/>
          <w14:textFill>
            <w14:solidFill>
              <w14:schemeClr w14:val="tx1"/>
            </w14:solidFill>
          </w14:textFill>
        </w:rPr>
      </w:pPr>
    </w:p>
    <w:p w14:paraId="65D696AF">
      <w:pPr>
        <w:pStyle w:val="20"/>
        <w:ind w:left="0" w:leftChars="0" w:firstLine="0" w:firstLineChars="0"/>
        <w:jc w:val="left"/>
        <w:rPr>
          <w:rFonts w:hint="default" w:ascii="宋体" w:hAnsi="宋体" w:eastAsia="宋体" w:cs="楷体"/>
          <w:kern w:val="0"/>
          <w:szCs w:val="21"/>
          <w:highlight w:val="none"/>
          <w:lang w:val="en-US" w:eastAsia="zh-CN"/>
        </w:rPr>
      </w:pPr>
      <w:r>
        <w:rPr>
          <w:rFonts w:hint="eastAsia" w:ascii="宋体" w:hAnsi="宋体" w:cs="楷体"/>
          <w:kern w:val="0"/>
          <w:szCs w:val="21"/>
          <w:highlight w:val="none"/>
        </w:rPr>
        <w:t>2.0.</w:t>
      </w:r>
      <w:r>
        <w:rPr>
          <w:rFonts w:hint="eastAsia" w:ascii="宋体" w:hAnsi="宋体" w:cs="楷体"/>
          <w:kern w:val="0"/>
          <w:szCs w:val="21"/>
          <w:highlight w:val="none"/>
          <w:lang w:val="en-US" w:eastAsia="zh-CN"/>
        </w:rPr>
        <w:t>1</w:t>
      </w:r>
      <w:r>
        <w:rPr>
          <w:rFonts w:hint="eastAsia" w:ascii="宋体" w:hAnsi="宋体" w:cs="楷体"/>
          <w:kern w:val="0"/>
          <w:szCs w:val="21"/>
          <w:highlight w:val="none"/>
        </w:rPr>
        <w:t xml:space="preserve"> </w:t>
      </w:r>
      <w:r>
        <w:rPr>
          <w:rFonts w:hint="eastAsia" w:ascii="宋体" w:hAnsi="宋体" w:cs="楷体"/>
          <w:kern w:val="0"/>
          <w:szCs w:val="21"/>
          <w:highlight w:val="none"/>
          <w:lang w:val="en-US" w:eastAsia="zh-CN"/>
        </w:rPr>
        <w:t>重载地面</w:t>
      </w:r>
    </w:p>
    <w:p w14:paraId="453A86F3">
      <w:pPr>
        <w:pStyle w:val="20"/>
        <w:ind w:left="0" w:leftChars="0" w:firstLine="0" w:firstLineChars="0"/>
        <w:jc w:val="left"/>
        <w:rPr>
          <w:rFonts w:hint="eastAsia"/>
          <w:szCs w:val="21"/>
          <w:highlight w:val="none"/>
          <w:lang w:val="en-US" w:eastAsia="zh-CN"/>
        </w:rPr>
      </w:pPr>
      <w:r>
        <w:rPr>
          <w:rFonts w:hint="eastAsia" w:ascii="宋体" w:hAnsi="宋体" w:cs="楷体"/>
          <w:kern w:val="0"/>
          <w:szCs w:val="21"/>
          <w:highlight w:val="none"/>
        </w:rPr>
        <w:t>铁基合金金属骨料导（防）静电性能实现原理是</w:t>
      </w:r>
      <w:r>
        <w:rPr>
          <w:rFonts w:hint="eastAsia"/>
          <w:szCs w:val="21"/>
          <w:highlight w:val="none"/>
        </w:rPr>
        <w:t>金属自身为导体，骨料间相互搭接，在地面形成致密的导电网，当静电离子到达地面时，能有效</w:t>
      </w:r>
      <w:r>
        <w:rPr>
          <w:rFonts w:hint="eastAsia"/>
          <w:szCs w:val="21"/>
          <w:highlight w:val="none"/>
          <w:lang w:eastAsia="zh-CN"/>
        </w:rPr>
        <w:t>地</w:t>
      </w:r>
      <w:r>
        <w:rPr>
          <w:rFonts w:hint="eastAsia"/>
          <w:szCs w:val="21"/>
          <w:highlight w:val="none"/>
        </w:rPr>
        <w:t>耗散静电离子，使静电离子不聚集</w:t>
      </w:r>
      <w:r>
        <w:rPr>
          <w:rFonts w:hint="eastAsia"/>
          <w:szCs w:val="21"/>
          <w:highlight w:val="none"/>
          <w:lang w:eastAsia="zh-CN"/>
        </w:rPr>
        <w:t>。</w:t>
      </w:r>
      <w:r>
        <w:rPr>
          <w:rFonts w:hint="eastAsia"/>
          <w:szCs w:val="21"/>
          <w:highlight w:val="none"/>
          <w:lang w:val="en-US" w:eastAsia="zh-CN"/>
        </w:rPr>
        <w:t>铁基合金金属骨料经过特殊防锈处理，使用过程中骨料性能不能发生改变。地面导（防）静电功能不会衰减、丧失，地面最低使用年限15年。</w:t>
      </w:r>
    </w:p>
    <w:p w14:paraId="4F0AFE80">
      <w:pPr>
        <w:snapToGrid w:val="0"/>
        <w:spacing w:line="312" w:lineRule="auto"/>
        <w:rPr>
          <w:rFonts w:ascii="Times New Roman" w:hAnsi="Times New Roman"/>
          <w:color w:val="000000" w:themeColor="text1"/>
          <w14:textFill>
            <w14:solidFill>
              <w14:schemeClr w14:val="tx1"/>
            </w14:solidFill>
          </w14:textFill>
        </w:rPr>
      </w:pPr>
    </w:p>
    <w:p w14:paraId="02C8BD35">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14:paraId="6A0F4795">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14:paraId="673A1B36">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14:paraId="3B32CFAB">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14:paraId="27559FED">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14:paraId="1AE5018B">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14:paraId="5E78FF0C">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14:paraId="62DD491F">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14:paraId="5E4B1B54">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14:paraId="02644308">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14:paraId="5B6C3164">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14:paraId="60AFBEF7">
      <w:pPr>
        <w:snapToGrid w:val="0"/>
        <w:spacing w:line="312" w:lineRule="auto"/>
        <w:jc w:val="left"/>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br w:type="page"/>
      </w:r>
    </w:p>
    <w:p w14:paraId="513E0151">
      <w:pPr>
        <w:pStyle w:val="2"/>
        <w:keepNext w:val="0"/>
        <w:keepLines w:val="0"/>
        <w:snapToGrid w:val="0"/>
        <w:spacing w:before="0" w:after="0" w:line="312" w:lineRule="auto"/>
        <w:rPr>
          <w:rFonts w:hint="eastAsia" w:ascii="Times New Roman" w:hAnsi="Times New Roman" w:eastAsia="宋体" w:cs="Times New Roman"/>
          <w:b w:val="0"/>
          <w:color w:val="000000" w:themeColor="text1"/>
          <w:sz w:val="28"/>
          <w:szCs w:val="28"/>
          <w:lang w:val="zh-CN" w:eastAsia="zh-CN"/>
          <w14:textFill>
            <w14:solidFill>
              <w14:schemeClr w14:val="tx1"/>
            </w14:solidFill>
          </w14:textFill>
        </w:rPr>
      </w:pPr>
      <w:bookmarkStart w:id="170" w:name="_Toc3054839"/>
      <w:bookmarkStart w:id="171" w:name="_Toc533422760"/>
      <w:bookmarkStart w:id="172" w:name="_Toc533422990"/>
      <w:r>
        <w:rPr>
          <w:rFonts w:hint="eastAsia" w:ascii="Times New Roman" w:hAnsi="Times New Roman" w:eastAsia="宋体" w:cs="Times New Roman"/>
          <w:color w:val="000000" w:themeColor="text1"/>
          <w:sz w:val="28"/>
          <w:szCs w:val="28"/>
          <w:lang w:val="zh-CN"/>
          <w14:textFill>
            <w14:solidFill>
              <w14:schemeClr w14:val="tx1"/>
            </w14:solidFill>
          </w14:textFill>
        </w:rPr>
        <w:t xml:space="preserve">3  </w:t>
      </w:r>
      <w:bookmarkEnd w:id="170"/>
      <w:bookmarkEnd w:id="171"/>
      <w:bookmarkEnd w:id="172"/>
      <w:r>
        <w:rPr>
          <w:rFonts w:hint="eastAsia" w:ascii="Times New Roman" w:hAnsi="Times New Roman" w:eastAsia="宋体" w:cs="Times New Roman"/>
          <w:color w:val="000000" w:themeColor="text1"/>
          <w:sz w:val="28"/>
          <w:szCs w:val="28"/>
          <w:lang w:val="en-US" w:eastAsia="zh-CN"/>
          <w14:textFill>
            <w14:solidFill>
              <w14:schemeClr w14:val="tx1"/>
            </w14:solidFill>
          </w14:textFill>
        </w:rPr>
        <w:t>基 本 规 定</w:t>
      </w:r>
    </w:p>
    <w:p w14:paraId="52C5565E">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bookmarkStart w:id="173" w:name="_Toc533422761"/>
      <w:bookmarkStart w:id="174" w:name="_Toc533422991"/>
      <w:bookmarkStart w:id="175" w:name="_Toc3054840"/>
    </w:p>
    <w:bookmarkEnd w:id="173"/>
    <w:bookmarkEnd w:id="174"/>
    <w:bookmarkEnd w:id="175"/>
    <w:p w14:paraId="5FFDFF64">
      <w:pPr>
        <w:pStyle w:val="20"/>
        <w:ind w:left="0" w:leftChars="0" w:firstLine="0" w:firstLineChars="0"/>
        <w:rPr>
          <w:rFonts w:hint="eastAsia"/>
          <w:lang w:val="en-US" w:eastAsia="zh-CN"/>
        </w:rPr>
      </w:pPr>
      <w:r>
        <w:rPr>
          <w:rFonts w:hint="eastAsia"/>
          <w:lang w:val="en-US" w:eastAsia="zh-CN"/>
        </w:rPr>
        <w:t>3.0.2 金属防静电耐磨阻燃地面采用的金属骨料应进行防锈处理，保证骨料不会出现氧化还原反应。以此确保地面导（防）静电功能的持久稳定。金属骨料应进行发泡处理，堆积密度因为3.2t/m³～3.85t/m³。确保使用过程中不会因为堆积密度过大，出现骨料沉降现象，影响地面导（防）静电功能。</w:t>
      </w:r>
    </w:p>
    <w:p w14:paraId="0DDAA328">
      <w:pPr>
        <w:pStyle w:val="20"/>
        <w:ind w:left="0" w:leftChars="0" w:firstLine="0" w:firstLineChars="0"/>
        <w:rPr>
          <w:rFonts w:hint="eastAsia" w:ascii="宋体" w:hAnsi="宋体" w:cs="楷体"/>
          <w:kern w:val="0"/>
          <w:szCs w:val="21"/>
          <w:highlight w:val="none"/>
          <w:lang w:val="en-US" w:eastAsia="zh-CN"/>
        </w:rPr>
      </w:pPr>
      <w:r>
        <w:rPr>
          <w:rFonts w:hint="eastAsia"/>
          <w:lang w:val="en-US" w:eastAsia="zh-CN"/>
        </w:rPr>
        <w:t xml:space="preserve">3.0.3 </w:t>
      </w:r>
      <w:r>
        <w:rPr>
          <w:rFonts w:hint="eastAsia" w:ascii="宋体" w:hAnsi="宋体" w:cs="楷体"/>
          <w:kern w:val="0"/>
          <w:szCs w:val="21"/>
          <w:highlight w:val="none"/>
          <w:lang w:val="en-US" w:eastAsia="zh-CN"/>
        </w:rPr>
        <w:t>金属骨料</w:t>
      </w:r>
      <w:r>
        <w:rPr>
          <w:rFonts w:hint="eastAsia" w:ascii="宋体" w:hAnsi="宋体" w:cs="楷体"/>
          <w:kern w:val="0"/>
          <w:szCs w:val="21"/>
          <w:highlight w:val="none"/>
        </w:rPr>
        <w:t>通过1050℃高温冶炼生产过程中添加稀土，改变了铁的金相组织，形成多孔隙蜂窝状的铁基合金骨料</w:t>
      </w:r>
      <w:r>
        <w:rPr>
          <w:rFonts w:hint="eastAsia" w:ascii="宋体" w:hAnsi="宋体" w:cs="楷体"/>
          <w:kern w:val="0"/>
          <w:szCs w:val="21"/>
          <w:highlight w:val="none"/>
          <w:lang w:eastAsia="zh-CN"/>
        </w:rPr>
        <w:t>。</w:t>
      </w:r>
      <w:r>
        <w:rPr>
          <w:rFonts w:hint="eastAsia" w:ascii="宋体" w:hAnsi="宋体" w:cs="楷体"/>
          <w:kern w:val="0"/>
          <w:szCs w:val="21"/>
          <w:highlight w:val="none"/>
        </w:rPr>
        <w:t>当对地面进行摩擦撞击时，多孔隙蜂窝状多角度化解摩擦冲击力，</w:t>
      </w:r>
      <w:r>
        <w:rPr>
          <w:rFonts w:hint="eastAsia" w:ascii="宋体" w:hAnsi="宋体" w:cs="楷体"/>
          <w:kern w:val="0"/>
          <w:szCs w:val="21"/>
          <w:highlight w:val="none"/>
          <w:lang w:val="en-US" w:eastAsia="zh-CN"/>
        </w:rPr>
        <w:t>从而增强地面的耐磨性能。多孔隙蜂窝状结构在施工过程中可以更好的与水泥基材料进行粘结，从而降低地面产生粉尘和颗粒物质的情况。</w:t>
      </w:r>
    </w:p>
    <w:p w14:paraId="0B0F350B">
      <w:pPr>
        <w:snapToGrid w:val="0"/>
        <w:spacing w:line="312" w:lineRule="auto"/>
        <w:jc w:val="left"/>
        <w:rPr>
          <w:rFonts w:ascii="Times New Roman" w:hAnsi="Times New Roman"/>
          <w:color w:val="000000" w:themeColor="text1"/>
          <w14:textFill>
            <w14:solidFill>
              <w14:schemeClr w14:val="tx1"/>
            </w14:solidFill>
          </w14:textFill>
        </w:rPr>
      </w:pPr>
      <w:r>
        <w:rPr>
          <w:rFonts w:hint="eastAsia" w:ascii="宋体" w:hAnsi="宋体" w:cs="楷体"/>
          <w:kern w:val="0"/>
          <w:szCs w:val="21"/>
          <w:highlight w:val="none"/>
          <w:lang w:val="en-US" w:eastAsia="zh-CN"/>
        </w:rPr>
        <w:t>3.0.4、3.0.9 炭黑、石墨等导电材料的颗粒极细，在非金属防爆地面材料生产、施工过程中，炭黑石墨极易团聚，造成地面完工后防静电性能出现盲点，不能做到100%的合格。石墨、炭黑等导电材料是利用材料自身的导电性能，在炭黑石墨分布均匀的部位可以很好的实现防静电性能，消除静电。预防静电聚集产生经典磁场或静击穿空气产生静电放电火花。石墨、炭黑等导电材料的比容较小且耐磨性差，在施工过程中漂浮在地面表面。降低地面的耐磨性，造成地面整体面层耐磨性差，在使用过程中出现起灰、起砂的现象。炭黑石墨本身机具润滑性，不易与其他材料很好的结合，故非金属防静电地面使用过程中极易与地面面层剥离，造成地面防静电性能急剧衰减，直至不符合使用环境的要求。与地面剥离厚的石墨、炭黑等材料颗粒漂浮在空气中，影响使用环境的空气洁净度。一旦掉落至电子元器件或精密一起上，会造成电子元器件出现短路现象，对电子产品造成损坏，导致次品率大幅度提升，同时还会造成精密仪器失灵，影响生产活动的正常运行。</w:t>
      </w:r>
    </w:p>
    <w:p w14:paraId="61EFD76F">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zh-CN"/>
          <w14:textFill>
            <w14:solidFill>
              <w14:schemeClr w14:val="tx1"/>
            </w14:solidFill>
          </w14:textFill>
        </w:rPr>
      </w:pPr>
      <w:bookmarkStart w:id="176" w:name="_Toc533422992"/>
      <w:bookmarkStart w:id="177" w:name="_Toc533422762"/>
      <w:bookmarkStart w:id="178" w:name="_Toc3054842"/>
    </w:p>
    <w:p w14:paraId="00D3A899">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zh-CN"/>
          <w14:textFill>
            <w14:solidFill>
              <w14:schemeClr w14:val="tx1"/>
            </w14:solidFill>
          </w14:textFill>
        </w:rPr>
      </w:pPr>
    </w:p>
    <w:p w14:paraId="6B59D762">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zh-CN"/>
          <w14:textFill>
            <w14:solidFill>
              <w14:schemeClr w14:val="tx1"/>
            </w14:solidFill>
          </w14:textFill>
        </w:rPr>
      </w:pPr>
    </w:p>
    <w:p w14:paraId="3ED3C7DA">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zh-CN"/>
          <w14:textFill>
            <w14:solidFill>
              <w14:schemeClr w14:val="tx1"/>
            </w14:solidFill>
          </w14:textFill>
        </w:rPr>
      </w:pPr>
    </w:p>
    <w:p w14:paraId="44C8B8E5">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zh-CN"/>
          <w14:textFill>
            <w14:solidFill>
              <w14:schemeClr w14:val="tx1"/>
            </w14:solidFill>
          </w14:textFill>
        </w:rPr>
      </w:pPr>
    </w:p>
    <w:p w14:paraId="51B8D96A">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zh-CN"/>
          <w14:textFill>
            <w14:solidFill>
              <w14:schemeClr w14:val="tx1"/>
            </w14:solidFill>
          </w14:textFill>
        </w:rPr>
      </w:pPr>
    </w:p>
    <w:p w14:paraId="41466539">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zh-CN"/>
          <w14:textFill>
            <w14:solidFill>
              <w14:schemeClr w14:val="tx1"/>
            </w14:solidFill>
          </w14:textFill>
        </w:rPr>
      </w:pPr>
    </w:p>
    <w:p w14:paraId="29FCB9BE">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zh-CN"/>
          <w14:textFill>
            <w14:solidFill>
              <w14:schemeClr w14:val="tx1"/>
            </w14:solidFill>
          </w14:textFill>
        </w:rPr>
      </w:pPr>
    </w:p>
    <w:p w14:paraId="613E8F58">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zh-CN"/>
          <w14:textFill>
            <w14:solidFill>
              <w14:schemeClr w14:val="tx1"/>
            </w14:solidFill>
          </w14:textFill>
        </w:rPr>
      </w:pPr>
    </w:p>
    <w:p w14:paraId="4F92C849">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zh-CN"/>
          <w14:textFill>
            <w14:solidFill>
              <w14:schemeClr w14:val="tx1"/>
            </w14:solidFill>
          </w14:textFill>
        </w:rPr>
      </w:pPr>
    </w:p>
    <w:p w14:paraId="250D8DA2">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zh-CN"/>
          <w14:textFill>
            <w14:solidFill>
              <w14:schemeClr w14:val="tx1"/>
            </w14:solidFill>
          </w14:textFill>
        </w:rPr>
      </w:pPr>
    </w:p>
    <w:p w14:paraId="3143AB74">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zh-CN"/>
          <w14:textFill>
            <w14:solidFill>
              <w14:schemeClr w14:val="tx1"/>
            </w14:solidFill>
          </w14:textFill>
        </w:rPr>
      </w:pPr>
    </w:p>
    <w:p w14:paraId="2EBEDDEC">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zh-CN"/>
          <w14:textFill>
            <w14:solidFill>
              <w14:schemeClr w14:val="tx1"/>
            </w14:solidFill>
          </w14:textFill>
        </w:rPr>
      </w:pPr>
    </w:p>
    <w:p w14:paraId="5EBF71BE">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zh-CN"/>
          <w14:textFill>
            <w14:solidFill>
              <w14:schemeClr w14:val="tx1"/>
            </w14:solidFill>
          </w14:textFill>
        </w:rPr>
      </w:pPr>
    </w:p>
    <w:p w14:paraId="53819B05">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zh-CN"/>
          <w14:textFill>
            <w14:solidFill>
              <w14:schemeClr w14:val="tx1"/>
            </w14:solidFill>
          </w14:textFill>
        </w:rPr>
      </w:pPr>
    </w:p>
    <w:p w14:paraId="120BD3F1">
      <w:pPr>
        <w:pStyle w:val="2"/>
        <w:keepNext w:val="0"/>
        <w:keepLines w:val="0"/>
        <w:snapToGrid w:val="0"/>
        <w:spacing w:before="0" w:after="0" w:line="312" w:lineRule="auto"/>
        <w:rPr>
          <w:rFonts w:hint="eastAsia" w:ascii="Times New Roman" w:hAnsi="Times New Roman" w:eastAsia="宋体" w:cs="Times New Roman"/>
          <w:b w:val="0"/>
          <w:color w:val="000000" w:themeColor="text1"/>
          <w:sz w:val="28"/>
          <w:szCs w:val="28"/>
          <w:lang w:val="zh-CN" w:eastAsia="zh-CN"/>
          <w14:textFill>
            <w14:solidFill>
              <w14:schemeClr w14:val="tx1"/>
            </w14:solidFill>
          </w14:textFill>
        </w:rPr>
      </w:pPr>
      <w:r>
        <w:rPr>
          <w:rFonts w:hint="eastAsia" w:ascii="Times New Roman" w:hAnsi="Times New Roman" w:eastAsia="宋体" w:cs="Times New Roman"/>
          <w:color w:val="000000" w:themeColor="text1"/>
          <w:sz w:val="28"/>
          <w:szCs w:val="28"/>
          <w:lang w:val="zh-CN"/>
          <w14:textFill>
            <w14:solidFill>
              <w14:schemeClr w14:val="tx1"/>
            </w14:solidFill>
          </w14:textFill>
        </w:rPr>
        <w:t xml:space="preserve">4  </w:t>
      </w:r>
      <w:bookmarkEnd w:id="176"/>
      <w:bookmarkEnd w:id="177"/>
      <w:bookmarkEnd w:id="178"/>
      <w:r>
        <w:rPr>
          <w:rFonts w:hint="eastAsia" w:ascii="Times New Roman" w:hAnsi="Times New Roman" w:eastAsia="宋体" w:cs="Times New Roman"/>
          <w:color w:val="000000" w:themeColor="text1"/>
          <w:sz w:val="28"/>
          <w:szCs w:val="28"/>
          <w:lang w:val="en-US" w:eastAsia="zh-CN"/>
          <w14:textFill>
            <w14:solidFill>
              <w14:schemeClr w14:val="tx1"/>
            </w14:solidFill>
          </w14:textFill>
        </w:rPr>
        <w:t>材 料</w:t>
      </w:r>
    </w:p>
    <w:p w14:paraId="6ACE819D">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179" w:name="_Toc533422993"/>
      <w:bookmarkStart w:id="180" w:name="_Toc533422763"/>
      <w:bookmarkStart w:id="181" w:name="_Toc3054843"/>
    </w:p>
    <w:bookmarkEnd w:id="179"/>
    <w:bookmarkEnd w:id="180"/>
    <w:bookmarkEnd w:id="181"/>
    <w:p w14:paraId="58C3592E">
      <w:pPr>
        <w:autoSpaceDE w:val="0"/>
        <w:autoSpaceDN w:val="0"/>
        <w:adjustRightInd w:val="0"/>
        <w:spacing w:line="360" w:lineRule="auto"/>
        <w:jc w:val="left"/>
        <w:rPr>
          <w:rFonts w:ascii="宋体" w:hAnsi="宋体" w:cs="楷体"/>
          <w:bCs/>
          <w:kern w:val="0"/>
          <w:szCs w:val="21"/>
          <w:highlight w:val="none"/>
        </w:rPr>
      </w:pPr>
      <w:r>
        <w:rPr>
          <w:rFonts w:hint="eastAsia" w:ascii="宋体" w:hAnsi="宋体" w:cs="楷体"/>
          <w:bCs/>
          <w:kern w:val="0"/>
          <w:szCs w:val="21"/>
          <w:highlight w:val="none"/>
          <w:lang w:val="en-US" w:eastAsia="zh-CN"/>
        </w:rPr>
        <w:t>4.1 金属防静电</w:t>
      </w:r>
      <w:r>
        <w:rPr>
          <w:rFonts w:hint="eastAsia" w:ascii="宋体" w:hAnsi="宋体" w:cs="楷体"/>
          <w:bCs/>
          <w:kern w:val="0"/>
          <w:szCs w:val="21"/>
          <w:highlight w:val="none"/>
        </w:rPr>
        <w:t>地面的性能是通过铁基合金金属骨料</w:t>
      </w:r>
      <w:r>
        <w:rPr>
          <w:rFonts w:hint="eastAsia" w:ascii="宋体" w:hAnsi="宋体" w:cs="楷体"/>
          <w:bCs/>
          <w:kern w:val="0"/>
          <w:szCs w:val="21"/>
          <w:highlight w:val="none"/>
          <w:lang w:eastAsia="zh-CN"/>
        </w:rPr>
        <w:t>、</w:t>
      </w:r>
      <w:r>
        <w:rPr>
          <w:rFonts w:hint="eastAsia" w:ascii="宋体" w:hAnsi="宋体" w:cs="楷体"/>
          <w:bCs/>
          <w:kern w:val="0"/>
          <w:szCs w:val="21"/>
          <w:highlight w:val="none"/>
          <w:lang w:val="en-US" w:eastAsia="zh-CN"/>
        </w:rPr>
        <w:t>铁基合金</w:t>
      </w:r>
      <w:r>
        <w:rPr>
          <w:rFonts w:hint="eastAsia" w:ascii="宋体" w:hAnsi="宋体" w:cs="楷体"/>
          <w:bCs/>
          <w:kern w:val="0"/>
          <w:szCs w:val="21"/>
          <w:highlight w:val="none"/>
          <w:lang w:eastAsia="zh-Hans"/>
        </w:rPr>
        <w:t>金属复合骨料</w:t>
      </w:r>
      <w:r>
        <w:rPr>
          <w:rFonts w:hint="eastAsia" w:ascii="宋体" w:hAnsi="宋体" w:cs="楷体"/>
          <w:bCs/>
          <w:kern w:val="0"/>
          <w:szCs w:val="21"/>
          <w:highlight w:val="none"/>
        </w:rPr>
        <w:t>实现的，骨料的硬度越大，地面的耐磨性能越好，地面的使用性能越好，使用年限越长。金属骨料用量低于60%，骨料间不能形成有效的搭接，地面的</w:t>
      </w:r>
      <w:r>
        <w:rPr>
          <w:rFonts w:hint="eastAsia" w:ascii="宋体" w:hAnsi="宋体" w:cs="楷体"/>
          <w:bCs/>
          <w:kern w:val="0"/>
          <w:szCs w:val="21"/>
          <w:highlight w:val="none"/>
          <w:lang w:val="en-US" w:eastAsia="zh-CN"/>
        </w:rPr>
        <w:t>导（</w:t>
      </w:r>
      <w:r>
        <w:rPr>
          <w:rFonts w:hint="eastAsia" w:ascii="宋体" w:hAnsi="宋体" w:cs="楷体"/>
          <w:bCs/>
          <w:kern w:val="0"/>
          <w:szCs w:val="21"/>
          <w:highlight w:val="none"/>
        </w:rPr>
        <w:t>防</w:t>
      </w:r>
      <w:r>
        <w:rPr>
          <w:rFonts w:hint="eastAsia" w:ascii="宋体" w:hAnsi="宋体" w:cs="楷体"/>
          <w:bCs/>
          <w:kern w:val="0"/>
          <w:szCs w:val="21"/>
          <w:highlight w:val="none"/>
          <w:lang w:eastAsia="zh-CN"/>
        </w:rPr>
        <w:t>）</w:t>
      </w:r>
      <w:r>
        <w:rPr>
          <w:rFonts w:hint="eastAsia" w:ascii="宋体" w:hAnsi="宋体" w:cs="楷体"/>
          <w:bCs/>
          <w:kern w:val="0"/>
          <w:szCs w:val="21"/>
          <w:highlight w:val="none"/>
        </w:rPr>
        <w:t>静电性能不能完全展现出来。</w:t>
      </w:r>
    </w:p>
    <w:p w14:paraId="4E078368">
      <w:pPr>
        <w:autoSpaceDE w:val="0"/>
        <w:autoSpaceDN w:val="0"/>
        <w:adjustRightInd w:val="0"/>
        <w:spacing w:line="360" w:lineRule="auto"/>
        <w:jc w:val="left"/>
        <w:rPr>
          <w:rFonts w:hint="eastAsia" w:ascii="宋体" w:hAnsi="宋体" w:eastAsia="宋体"/>
          <w:sz w:val="21"/>
          <w:szCs w:val="21"/>
          <w:highlight w:val="none"/>
        </w:rPr>
      </w:pPr>
      <w:r>
        <w:rPr>
          <w:rFonts w:hint="eastAsia" w:ascii="宋体" w:hAnsi="宋体" w:cs="楷体"/>
          <w:bCs/>
          <w:kern w:val="0"/>
          <w:szCs w:val="21"/>
          <w:highlight w:val="none"/>
        </w:rPr>
        <w:t>4.</w:t>
      </w:r>
      <w:r>
        <w:rPr>
          <w:rFonts w:hint="eastAsia" w:ascii="宋体" w:hAnsi="宋体" w:cs="楷体"/>
          <w:bCs/>
          <w:kern w:val="0"/>
          <w:szCs w:val="21"/>
          <w:highlight w:val="none"/>
          <w:lang w:val="en-US" w:eastAsia="zh-CN"/>
        </w:rPr>
        <w:t>2</w:t>
      </w:r>
      <w:r>
        <w:rPr>
          <w:rFonts w:hint="eastAsia" w:ascii="宋体" w:hAnsi="宋体" w:cs="楷体"/>
          <w:bCs/>
          <w:kern w:val="0"/>
          <w:szCs w:val="21"/>
          <w:highlight w:val="none"/>
        </w:rPr>
        <w:t xml:space="preserve"> </w:t>
      </w:r>
      <w:r>
        <w:rPr>
          <w:rFonts w:hint="eastAsia" w:ascii="宋体" w:hAnsi="宋体" w:cs="楷体"/>
          <w:bCs/>
          <w:kern w:val="0"/>
          <w:szCs w:val="21"/>
          <w:highlight w:val="none"/>
          <w:lang w:eastAsia="zh-Hans"/>
        </w:rPr>
        <w:t>铁基合金金属骨料</w:t>
      </w:r>
      <w:r>
        <w:rPr>
          <w:rFonts w:hint="eastAsia" w:ascii="宋体" w:hAnsi="宋体" w:cs="楷体"/>
          <w:bCs/>
          <w:kern w:val="0"/>
          <w:szCs w:val="21"/>
          <w:highlight w:val="none"/>
          <w:lang w:eastAsia="zh-CN"/>
        </w:rPr>
        <w:t>、</w:t>
      </w:r>
      <w:r>
        <w:rPr>
          <w:rFonts w:hint="eastAsia" w:ascii="宋体" w:hAnsi="宋体" w:cs="楷体"/>
          <w:bCs/>
          <w:kern w:val="0"/>
          <w:szCs w:val="21"/>
          <w:highlight w:val="none"/>
          <w:lang w:val="en-US" w:eastAsia="zh-CN"/>
        </w:rPr>
        <w:t>铁基合金</w:t>
      </w:r>
      <w:r>
        <w:rPr>
          <w:rFonts w:hint="eastAsia" w:ascii="宋体" w:hAnsi="宋体" w:cs="楷体"/>
          <w:bCs/>
          <w:kern w:val="0"/>
          <w:szCs w:val="21"/>
          <w:highlight w:val="none"/>
          <w:lang w:eastAsia="zh-Hans"/>
        </w:rPr>
        <w:t>金属复合骨料自身为导体，不得添加除金属骨料外的导体材料，如石墨、碳纳米管等。石墨影响空气洁净度</w:t>
      </w:r>
      <w:r>
        <w:rPr>
          <w:rFonts w:hint="eastAsia" w:ascii="宋体" w:hAnsi="宋体" w:cs="楷体"/>
          <w:bCs/>
          <w:kern w:val="0"/>
          <w:szCs w:val="21"/>
          <w:highlight w:val="none"/>
          <w:lang w:eastAsia="zh-CN"/>
        </w:rPr>
        <w:t>，</w:t>
      </w:r>
      <w:r>
        <w:rPr>
          <w:rFonts w:hint="eastAsia" w:ascii="宋体" w:hAnsi="宋体" w:cs="楷体"/>
          <w:bCs/>
          <w:kern w:val="0"/>
          <w:szCs w:val="21"/>
          <w:highlight w:val="none"/>
          <w:lang w:val="en-US" w:eastAsia="zh-CN"/>
        </w:rPr>
        <w:t>会</w:t>
      </w:r>
      <w:r>
        <w:rPr>
          <w:rFonts w:hint="eastAsia" w:ascii="宋体" w:hAnsi="宋体" w:cs="楷体"/>
          <w:bCs/>
          <w:kern w:val="0"/>
          <w:szCs w:val="21"/>
          <w:highlight w:val="none"/>
          <w:lang w:eastAsia="zh-Hans"/>
        </w:rPr>
        <w:t>降低精密电子仪器设备</w:t>
      </w:r>
      <w:r>
        <w:rPr>
          <w:rFonts w:hint="eastAsia" w:ascii="宋体" w:hAnsi="宋体" w:cs="楷体"/>
          <w:bCs/>
          <w:kern w:val="0"/>
          <w:szCs w:val="21"/>
          <w:highlight w:val="none"/>
          <w:lang w:val="en-US" w:eastAsia="zh-CN"/>
        </w:rPr>
        <w:t>的</w:t>
      </w:r>
      <w:r>
        <w:rPr>
          <w:rFonts w:hint="eastAsia" w:ascii="宋体" w:hAnsi="宋体" w:cs="楷体"/>
          <w:bCs/>
          <w:kern w:val="0"/>
          <w:szCs w:val="21"/>
          <w:highlight w:val="none"/>
          <w:lang w:eastAsia="zh-Hans"/>
        </w:rPr>
        <w:t>精度，同时自身导电性能不稳定且有衰减，地面为长效使用区域，添加石墨、碳纳米管等，会降低地面防静电性能</w:t>
      </w:r>
      <w:r>
        <w:rPr>
          <w:rFonts w:hint="eastAsia" w:ascii="宋体" w:hAnsi="宋体" w:cs="楷体"/>
          <w:bCs/>
          <w:kern w:val="0"/>
          <w:szCs w:val="21"/>
          <w:highlight w:val="none"/>
          <w:lang w:eastAsia="zh-CN"/>
        </w:rPr>
        <w:t>，</w:t>
      </w:r>
      <w:r>
        <w:rPr>
          <w:rFonts w:hint="eastAsia" w:ascii="宋体" w:hAnsi="宋体" w:cs="楷体"/>
          <w:bCs/>
          <w:kern w:val="0"/>
          <w:szCs w:val="21"/>
          <w:highlight w:val="none"/>
          <w:lang w:eastAsia="zh-Hans"/>
        </w:rPr>
        <w:t>直至失效。</w:t>
      </w:r>
      <w:r>
        <w:rPr>
          <w:rFonts w:hint="eastAsia" w:ascii="宋体" w:hAnsi="宋体" w:cs="楷体"/>
          <w:bCs/>
          <w:kern w:val="0"/>
          <w:szCs w:val="21"/>
          <w:highlight w:val="none"/>
        </w:rPr>
        <w:t>常用导电材料以碳基材料为主，碳基材料使用过程中不易分散均匀，防静电性能会出现盲点，防静电性能不稳定；碳基材料的耐磨性能差，摩擦过后极易产生漂浮的细小颗粒，漂浮的颗粒落在精密设备上会造成设备失灵、电子产品次品率增加，被人体吸收后无法代谢，造成不可逆转的伤害。</w:t>
      </w:r>
    </w:p>
    <w:p w14:paraId="5A69B3A7">
      <w:pPr>
        <w:snapToGrid w:val="0"/>
        <w:spacing w:line="312" w:lineRule="auto"/>
        <w:jc w:val="left"/>
        <w:rPr>
          <w:rFonts w:ascii="Times New Roman" w:hAnsi="Times New Roman"/>
          <w:b/>
          <w:color w:val="000000" w:themeColor="text1"/>
          <w:szCs w:val="21"/>
          <w14:textFill>
            <w14:solidFill>
              <w14:schemeClr w14:val="tx1"/>
            </w14:solidFill>
          </w14:textFill>
        </w:rPr>
      </w:pPr>
      <w:r>
        <w:rPr>
          <w:rFonts w:hint="eastAsia" w:ascii="宋体" w:hAnsi="宋体" w:cs="楷体"/>
          <w:bCs/>
          <w:kern w:val="0"/>
          <w:szCs w:val="21"/>
          <w:highlight w:val="none"/>
          <w:lang w:val="en-US" w:eastAsia="zh-Hans"/>
        </w:rPr>
        <w:t xml:space="preserve">4.3 </w:t>
      </w:r>
      <w:r>
        <w:rPr>
          <w:rFonts w:hint="eastAsia" w:ascii="宋体" w:hAnsi="宋体" w:eastAsia="宋体" w:cs="楷体"/>
          <w:bCs/>
          <w:color w:val="000000" w:themeColor="text1"/>
          <w:kern w:val="0"/>
          <w:sz w:val="21"/>
          <w:szCs w:val="21"/>
          <w:highlight w:val="none"/>
          <w:lang w:eastAsia="zh-CN"/>
          <w14:textFill>
            <w14:solidFill>
              <w14:schemeClr w14:val="tx1"/>
            </w14:solidFill>
          </w14:textFill>
        </w:rPr>
        <w:t>干撒式水泥基</w:t>
      </w:r>
      <w:r>
        <w:rPr>
          <w:rFonts w:hint="eastAsia" w:ascii="宋体" w:hAnsi="宋体" w:cs="楷体"/>
          <w:bCs/>
          <w:color w:val="000000" w:themeColor="text1"/>
          <w:kern w:val="0"/>
          <w:sz w:val="21"/>
          <w:szCs w:val="21"/>
          <w:highlight w:val="none"/>
          <w:lang w:val="en-US" w:eastAsia="zh-CN"/>
          <w14:textFill>
            <w14:solidFill>
              <w14:schemeClr w14:val="tx1"/>
            </w14:solidFill>
          </w14:textFill>
        </w:rPr>
        <w:t>金属防静电</w:t>
      </w:r>
      <w:r>
        <w:rPr>
          <w:rFonts w:hint="eastAsia" w:ascii="宋体" w:hAnsi="宋体" w:eastAsia="宋体" w:cs="楷体"/>
          <w:bCs/>
          <w:color w:val="000000" w:themeColor="text1"/>
          <w:kern w:val="0"/>
          <w:sz w:val="21"/>
          <w:szCs w:val="21"/>
          <w:highlight w:val="none"/>
          <w:lang w:eastAsia="zh-CN"/>
          <w14:textFill>
            <w14:solidFill>
              <w14:schemeClr w14:val="tx1"/>
            </w14:solidFill>
          </w14:textFill>
        </w:rPr>
        <w:t>地面的基本材料</w:t>
      </w:r>
      <w:r>
        <w:rPr>
          <w:rFonts w:hint="eastAsia" w:ascii="宋体" w:hAnsi="宋体" w:cs="楷体"/>
          <w:bCs/>
          <w:kern w:val="0"/>
          <w:sz w:val="21"/>
          <w:szCs w:val="21"/>
          <w:highlight w:val="none"/>
          <w:lang w:val="en-US" w:eastAsia="zh-Hans"/>
        </w:rPr>
        <w:t>中</w:t>
      </w:r>
      <w:r>
        <w:rPr>
          <w:rFonts w:hint="eastAsia" w:ascii="宋体" w:hAnsi="宋体" w:cs="楷体"/>
          <w:bCs/>
          <w:kern w:val="0"/>
          <w:szCs w:val="21"/>
          <w:highlight w:val="none"/>
          <w:lang w:eastAsia="zh-Hans"/>
        </w:rPr>
        <w:t>硅酸盐水泥</w:t>
      </w:r>
      <w:r>
        <w:rPr>
          <w:rFonts w:hint="eastAsia" w:ascii="宋体" w:hAnsi="宋体" w:cs="楷体"/>
          <w:bCs/>
          <w:kern w:val="0"/>
          <w:szCs w:val="21"/>
          <w:highlight w:val="none"/>
          <w:lang w:val="en-US" w:eastAsia="zh-Hans"/>
        </w:rPr>
        <w:t>要求</w:t>
      </w:r>
      <w:r>
        <w:rPr>
          <w:rFonts w:hint="eastAsia" w:ascii="宋体" w:hAnsi="宋体" w:cs="楷体"/>
          <w:bCs/>
          <w:kern w:val="0"/>
          <w:szCs w:val="21"/>
          <w:highlight w:val="none"/>
          <w:lang w:val="en-US" w:eastAsia="zh-CN"/>
        </w:rPr>
        <w:t>加入的</w:t>
      </w:r>
      <w:r>
        <w:rPr>
          <w:rFonts w:hint="eastAsia" w:ascii="宋体" w:hAnsi="宋体" w:cs="楷体"/>
          <w:bCs/>
          <w:kern w:val="0"/>
          <w:szCs w:val="21"/>
          <w:highlight w:val="none"/>
          <w:lang w:eastAsia="zh-Hans"/>
        </w:rPr>
        <w:t>普通硅酸盐水泥</w:t>
      </w:r>
      <w:r>
        <w:rPr>
          <w:rFonts w:hint="eastAsia" w:ascii="宋体" w:hAnsi="宋体" w:cs="楷体"/>
          <w:bCs/>
          <w:kern w:val="0"/>
          <w:szCs w:val="21"/>
          <w:highlight w:val="none"/>
          <w:lang w:val="en-US" w:eastAsia="zh-CN"/>
        </w:rPr>
        <w:t>强度等级</w:t>
      </w:r>
      <w:r>
        <w:rPr>
          <w:rFonts w:hint="eastAsia" w:ascii="宋体" w:hAnsi="宋体" w:cs="楷体"/>
          <w:bCs/>
          <w:kern w:val="0"/>
          <w:szCs w:val="21"/>
          <w:highlight w:val="none"/>
          <w:lang w:eastAsia="zh-Hans"/>
        </w:rPr>
        <w:t>不低于42</w:t>
      </w:r>
      <w:r>
        <w:rPr>
          <w:rFonts w:hint="eastAsia" w:ascii="宋体" w:hAnsi="宋体" w:cs="楷体"/>
          <w:bCs/>
          <w:kern w:val="0"/>
          <w:szCs w:val="21"/>
          <w:highlight w:val="none"/>
          <w:lang w:val="en-US" w:eastAsia="zh-CN"/>
        </w:rPr>
        <w:t>.</w:t>
      </w:r>
      <w:r>
        <w:rPr>
          <w:rFonts w:hint="eastAsia" w:ascii="宋体" w:hAnsi="宋体" w:cs="楷体"/>
          <w:bCs/>
          <w:kern w:val="0"/>
          <w:szCs w:val="21"/>
          <w:highlight w:val="none"/>
          <w:lang w:eastAsia="zh-Hans"/>
        </w:rPr>
        <w:t>5。</w:t>
      </w:r>
      <w:r>
        <w:rPr>
          <w:rFonts w:hint="eastAsia" w:ascii="宋体" w:hAnsi="宋体" w:cs="楷体"/>
          <w:bCs/>
          <w:kern w:val="0"/>
          <w:szCs w:val="21"/>
          <w:highlight w:val="none"/>
          <w:lang w:val="en-US" w:eastAsia="zh-Hans"/>
        </w:rPr>
        <w:t>自流平式</w:t>
      </w:r>
      <w:r>
        <w:rPr>
          <w:rFonts w:hint="eastAsia" w:ascii="宋体" w:hAnsi="宋体" w:eastAsia="宋体" w:cs="楷体"/>
          <w:bCs/>
          <w:color w:val="000000" w:themeColor="text1"/>
          <w:kern w:val="0"/>
          <w:sz w:val="21"/>
          <w:szCs w:val="21"/>
          <w:highlight w:val="none"/>
          <w:lang w:eastAsia="zh-CN"/>
          <w14:textFill>
            <w14:solidFill>
              <w14:schemeClr w14:val="tx1"/>
            </w14:solidFill>
          </w14:textFill>
        </w:rPr>
        <w:t>水泥基</w:t>
      </w:r>
      <w:r>
        <w:rPr>
          <w:rFonts w:hint="eastAsia" w:ascii="宋体" w:hAnsi="宋体" w:cs="楷体"/>
          <w:bCs/>
          <w:color w:val="000000" w:themeColor="text1"/>
          <w:kern w:val="0"/>
          <w:sz w:val="21"/>
          <w:szCs w:val="21"/>
          <w:highlight w:val="none"/>
          <w:lang w:val="en-US" w:eastAsia="zh-CN"/>
          <w14:textFill>
            <w14:solidFill>
              <w14:schemeClr w14:val="tx1"/>
            </w14:solidFill>
          </w14:textFill>
        </w:rPr>
        <w:t>金属防静电</w:t>
      </w:r>
      <w:r>
        <w:rPr>
          <w:rFonts w:hint="eastAsia" w:ascii="宋体" w:hAnsi="宋体" w:eastAsia="宋体" w:cs="楷体"/>
          <w:bCs/>
          <w:color w:val="000000" w:themeColor="text1"/>
          <w:kern w:val="0"/>
          <w:sz w:val="21"/>
          <w:szCs w:val="21"/>
          <w:highlight w:val="none"/>
          <w:lang w:eastAsia="zh-CN"/>
          <w14:textFill>
            <w14:solidFill>
              <w14:schemeClr w14:val="tx1"/>
            </w14:solidFill>
          </w14:textFill>
        </w:rPr>
        <w:t>地面</w:t>
      </w:r>
      <w:r>
        <w:rPr>
          <w:rFonts w:hint="eastAsia" w:ascii="宋体" w:hAnsi="宋体" w:cs="楷体"/>
          <w:bCs/>
          <w:kern w:val="0"/>
          <w:sz w:val="21"/>
          <w:szCs w:val="21"/>
          <w:highlight w:val="none"/>
          <w:lang w:val="en-US" w:eastAsia="zh-Hans"/>
        </w:rPr>
        <w:t>的基本材料中</w:t>
      </w:r>
      <w:r>
        <w:rPr>
          <w:rFonts w:hint="eastAsia" w:ascii="宋体" w:hAnsi="宋体" w:cs="楷体"/>
          <w:bCs/>
          <w:kern w:val="0"/>
          <w:szCs w:val="21"/>
          <w:highlight w:val="none"/>
          <w:lang w:eastAsia="zh-Hans"/>
        </w:rPr>
        <w:t>胶凝材料</w:t>
      </w:r>
      <w:r>
        <w:rPr>
          <w:rFonts w:hint="eastAsia" w:ascii="宋体" w:hAnsi="宋体" w:cs="楷体"/>
          <w:bCs/>
          <w:kern w:val="0"/>
          <w:szCs w:val="21"/>
          <w:highlight w:val="none"/>
          <w:lang w:val="en-US" w:eastAsia="zh-Hans"/>
        </w:rPr>
        <w:t>要求加入</w:t>
      </w:r>
      <w:r>
        <w:rPr>
          <w:rFonts w:hint="eastAsia" w:ascii="宋体" w:hAnsi="宋体" w:cs="楷体"/>
          <w:bCs/>
          <w:kern w:val="0"/>
          <w:szCs w:val="21"/>
          <w:highlight w:val="none"/>
          <w:lang w:val="en-US" w:eastAsia="zh-CN"/>
        </w:rPr>
        <w:t>的</w:t>
      </w:r>
      <w:r>
        <w:rPr>
          <w:rFonts w:hint="eastAsia" w:ascii="宋体" w:hAnsi="宋体" w:cs="楷体"/>
          <w:bCs/>
          <w:kern w:val="0"/>
          <w:szCs w:val="21"/>
          <w:highlight w:val="none"/>
          <w:lang w:eastAsia="zh-Hans"/>
        </w:rPr>
        <w:t>普通硅酸盐水泥</w:t>
      </w:r>
      <w:r>
        <w:rPr>
          <w:rFonts w:hint="eastAsia" w:ascii="宋体" w:hAnsi="宋体" w:cs="楷体"/>
          <w:bCs/>
          <w:kern w:val="0"/>
          <w:szCs w:val="21"/>
          <w:highlight w:val="none"/>
          <w:lang w:val="en-US" w:eastAsia="zh-CN"/>
        </w:rPr>
        <w:t>强度等级</w:t>
      </w:r>
      <w:r>
        <w:rPr>
          <w:rFonts w:hint="eastAsia" w:ascii="宋体" w:hAnsi="宋体" w:cs="楷体"/>
          <w:bCs/>
          <w:kern w:val="0"/>
          <w:szCs w:val="21"/>
          <w:highlight w:val="none"/>
          <w:lang w:eastAsia="zh-Hans"/>
        </w:rPr>
        <w:t>不低于72</w:t>
      </w:r>
      <w:r>
        <w:rPr>
          <w:rFonts w:hint="eastAsia" w:ascii="宋体" w:hAnsi="宋体" w:cs="楷体"/>
          <w:bCs/>
          <w:kern w:val="0"/>
          <w:szCs w:val="21"/>
          <w:highlight w:val="none"/>
          <w:lang w:val="en-US" w:eastAsia="zh-CN"/>
        </w:rPr>
        <w:t>.</w:t>
      </w:r>
      <w:r>
        <w:rPr>
          <w:rFonts w:hint="eastAsia" w:ascii="宋体" w:hAnsi="宋体" w:cs="楷体"/>
          <w:bCs/>
          <w:kern w:val="0"/>
          <w:szCs w:val="21"/>
          <w:highlight w:val="none"/>
          <w:lang w:eastAsia="zh-Hans"/>
        </w:rPr>
        <w:t>5，琉璃硅酸盐水泥</w:t>
      </w:r>
      <w:r>
        <w:rPr>
          <w:rFonts w:hint="eastAsia" w:ascii="宋体" w:hAnsi="宋体" w:cs="楷体"/>
          <w:bCs/>
          <w:kern w:val="0"/>
          <w:szCs w:val="21"/>
          <w:highlight w:val="none"/>
          <w:lang w:val="en-US" w:eastAsia="zh-CN"/>
        </w:rPr>
        <w:t>强度等级</w:t>
      </w:r>
      <w:r>
        <w:rPr>
          <w:rFonts w:hint="eastAsia" w:ascii="宋体" w:hAnsi="宋体" w:cs="楷体"/>
          <w:bCs/>
          <w:kern w:val="0"/>
          <w:szCs w:val="21"/>
          <w:highlight w:val="none"/>
          <w:lang w:eastAsia="zh-Hans"/>
        </w:rPr>
        <w:t>不低于42</w:t>
      </w:r>
      <w:r>
        <w:rPr>
          <w:rFonts w:hint="eastAsia" w:ascii="宋体" w:hAnsi="宋体" w:cs="楷体"/>
          <w:bCs/>
          <w:kern w:val="0"/>
          <w:szCs w:val="21"/>
          <w:highlight w:val="none"/>
          <w:lang w:val="en-US" w:eastAsia="zh-CN"/>
        </w:rPr>
        <w:t>.</w:t>
      </w:r>
      <w:r>
        <w:rPr>
          <w:rFonts w:hint="eastAsia" w:ascii="宋体" w:hAnsi="宋体" w:cs="楷体"/>
          <w:bCs/>
          <w:kern w:val="0"/>
          <w:szCs w:val="21"/>
          <w:highlight w:val="none"/>
          <w:lang w:eastAsia="zh-Hans"/>
        </w:rPr>
        <w:t>5</w:t>
      </w:r>
      <w:r>
        <w:rPr>
          <w:rFonts w:hint="eastAsia" w:ascii="宋体" w:hAnsi="宋体" w:cs="楷体"/>
          <w:bCs/>
          <w:kern w:val="0"/>
          <w:szCs w:val="21"/>
          <w:highlight w:val="none"/>
          <w:lang w:eastAsia="zh-CN"/>
        </w:rPr>
        <w:t>。</w:t>
      </w:r>
      <w:r>
        <w:rPr>
          <w:rFonts w:ascii="Times New Roman" w:hAnsi="Times New Roman"/>
          <w:b/>
          <w:color w:val="000000" w:themeColor="text1"/>
          <w:szCs w:val="21"/>
          <w14:textFill>
            <w14:solidFill>
              <w14:schemeClr w14:val="tx1"/>
            </w14:solidFill>
          </w14:textFill>
        </w:rPr>
        <w:br w:type="page"/>
      </w:r>
    </w:p>
    <w:p w14:paraId="241DE94F">
      <w:pPr>
        <w:pStyle w:val="2"/>
        <w:keepNext w:val="0"/>
        <w:keepLines w:val="0"/>
        <w:snapToGrid w:val="0"/>
        <w:spacing w:before="0" w:after="0" w:line="312" w:lineRule="auto"/>
        <w:rPr>
          <w:rFonts w:hint="eastAsia" w:ascii="Times New Roman" w:hAnsi="Times New Roman" w:eastAsia="宋体" w:cs="Times New Roman"/>
          <w:b w:val="0"/>
          <w:color w:val="000000" w:themeColor="text1"/>
          <w:sz w:val="28"/>
          <w:szCs w:val="28"/>
          <w:lang w:val="zh-CN" w:eastAsia="zh-CN"/>
          <w14:textFill>
            <w14:solidFill>
              <w14:schemeClr w14:val="tx1"/>
            </w14:solidFill>
          </w14:textFill>
        </w:rPr>
      </w:pPr>
      <w:bookmarkStart w:id="182" w:name="_Toc3054846"/>
      <w:bookmarkStart w:id="183" w:name="_Toc533422994"/>
      <w:bookmarkStart w:id="184" w:name="_Toc533422764"/>
      <w:r>
        <w:rPr>
          <w:rFonts w:hint="eastAsia" w:ascii="Times New Roman" w:hAnsi="Times New Roman" w:eastAsia="宋体" w:cs="Times New Roman"/>
          <w:color w:val="000000" w:themeColor="text1"/>
          <w:sz w:val="28"/>
          <w:szCs w:val="28"/>
          <w:lang w:val="zh-CN"/>
          <w14:textFill>
            <w14:solidFill>
              <w14:schemeClr w14:val="tx1"/>
            </w14:solidFill>
          </w14:textFill>
        </w:rPr>
        <w:t xml:space="preserve">5  </w:t>
      </w:r>
      <w:bookmarkEnd w:id="182"/>
      <w:bookmarkEnd w:id="183"/>
      <w:bookmarkEnd w:id="184"/>
      <w:r>
        <w:rPr>
          <w:rFonts w:hint="eastAsia" w:ascii="Times New Roman" w:hAnsi="Times New Roman" w:eastAsia="宋体" w:cs="Times New Roman"/>
          <w:color w:val="000000" w:themeColor="text1"/>
          <w:sz w:val="28"/>
          <w:szCs w:val="28"/>
          <w:lang w:val="en-US" w:eastAsia="zh-CN"/>
          <w14:textFill>
            <w14:solidFill>
              <w14:schemeClr w14:val="tx1"/>
            </w14:solidFill>
          </w14:textFill>
        </w:rPr>
        <w:t>设 计 与 构 造</w:t>
      </w:r>
    </w:p>
    <w:p w14:paraId="2A8C34CC">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185" w:name="_Toc533422995"/>
      <w:bookmarkStart w:id="186" w:name="_Toc3054847"/>
      <w:bookmarkStart w:id="187" w:name="_Toc533422765"/>
    </w:p>
    <w:bookmarkEnd w:id="185"/>
    <w:bookmarkEnd w:id="186"/>
    <w:bookmarkEnd w:id="187"/>
    <w:p w14:paraId="6E8F747B">
      <w:pPr>
        <w:spacing w:line="480" w:lineRule="exact"/>
        <w:rPr>
          <w:rFonts w:hint="eastAsia" w:ascii="宋体" w:hAnsi="宋体" w:cs="楷体"/>
          <w:szCs w:val="21"/>
          <w:highlight w:val="none"/>
        </w:rPr>
      </w:pPr>
      <w:r>
        <w:rPr>
          <w:rFonts w:hint="eastAsia" w:ascii="宋体" w:hAnsi="宋体" w:cs="楷体"/>
          <w:szCs w:val="21"/>
          <w:highlight w:val="none"/>
        </w:rPr>
        <w:t xml:space="preserve">5.1 </w:t>
      </w:r>
      <w:r>
        <w:rPr>
          <w:rFonts w:hint="eastAsia" w:ascii="宋体" w:hAnsi="宋体" w:cs="宋体"/>
          <w:szCs w:val="21"/>
          <w:highlight w:val="none"/>
          <w:lang w:val="en-US" w:eastAsia="zh-CN"/>
        </w:rPr>
        <w:t>金属防静电</w:t>
      </w:r>
      <w:r>
        <w:rPr>
          <w:rFonts w:hint="eastAsia" w:ascii="宋体" w:hAnsi="宋体" w:cs="宋体"/>
          <w:szCs w:val="21"/>
          <w:highlight w:val="none"/>
        </w:rPr>
        <w:t>地面应根据环境条件及温度，对建筑地面的使用需求进行建筑</w:t>
      </w:r>
      <w:r>
        <w:rPr>
          <w:rFonts w:hint="eastAsia" w:ascii="宋体" w:hAnsi="宋体" w:cs="宋体"/>
          <w:szCs w:val="21"/>
          <w:highlight w:val="none"/>
          <w:lang w:eastAsia="zh-CN"/>
        </w:rPr>
        <w:t>、</w:t>
      </w:r>
      <w:r>
        <w:rPr>
          <w:rFonts w:hint="eastAsia" w:ascii="宋体" w:hAnsi="宋体" w:cs="宋体"/>
          <w:szCs w:val="21"/>
          <w:highlight w:val="none"/>
        </w:rPr>
        <w:t>结构设计。</w:t>
      </w:r>
      <w:r>
        <w:rPr>
          <w:rFonts w:hint="eastAsia" w:ascii="宋体" w:hAnsi="宋体" w:cs="楷体"/>
          <w:szCs w:val="21"/>
          <w:highlight w:val="none"/>
          <w:lang w:val="en-US" w:eastAsia="zh-CN"/>
        </w:rPr>
        <w:t>金属防静电</w:t>
      </w:r>
      <w:r>
        <w:rPr>
          <w:rFonts w:hint="eastAsia" w:ascii="宋体" w:hAnsi="宋体" w:cs="楷体"/>
          <w:szCs w:val="21"/>
          <w:highlight w:val="none"/>
        </w:rPr>
        <w:t>地面面层下的找平层应采用强度等级不小于C25的细石混凝土,厚度不应小于40mm，地面荷载参照</w:t>
      </w:r>
      <w:r>
        <w:rPr>
          <w:rFonts w:hint="eastAsia" w:ascii="宋体" w:hAnsi="宋体" w:cs="楷体"/>
          <w:szCs w:val="21"/>
          <w:highlight w:val="none"/>
          <w:lang w:val="en-US" w:eastAsia="zh-CN"/>
        </w:rPr>
        <w:t>国家标准</w:t>
      </w:r>
      <w:r>
        <w:rPr>
          <w:rFonts w:hint="eastAsia" w:ascii="宋体" w:hAnsi="宋体" w:cs="楷体"/>
          <w:szCs w:val="21"/>
          <w:highlight w:val="none"/>
        </w:rPr>
        <w:t>《建筑地面设计规范》GB50037</w:t>
      </w:r>
      <w:r>
        <w:rPr>
          <w:rFonts w:hint="eastAsia" w:ascii="宋体" w:hAnsi="宋体" w:cs="楷体"/>
          <w:szCs w:val="21"/>
          <w:highlight w:val="none"/>
          <w:lang w:val="en-US" w:eastAsia="zh-CN"/>
        </w:rPr>
        <w:t>-2013</w:t>
      </w:r>
      <w:r>
        <w:rPr>
          <w:rFonts w:hint="eastAsia" w:ascii="宋体" w:hAnsi="宋体" w:cs="楷体"/>
          <w:szCs w:val="21"/>
          <w:highlight w:val="none"/>
        </w:rPr>
        <w:t>第C.2条计算。</w:t>
      </w:r>
    </w:p>
    <w:p w14:paraId="3459A154">
      <w:pPr>
        <w:widowControl/>
        <w:jc w:val="left"/>
        <w:rPr>
          <w:rFonts w:ascii="Times New Roman" w:hAnsi="Times New Roman"/>
          <w:color w:val="000000" w:themeColor="text1"/>
          <w14:textFill>
            <w14:solidFill>
              <w14:schemeClr w14:val="tx1"/>
            </w14:solidFill>
          </w14:textFill>
        </w:rPr>
      </w:pPr>
      <w:r>
        <w:rPr>
          <w:rFonts w:hint="eastAsia" w:ascii="宋体" w:hAnsi="宋体" w:cs="楷体"/>
          <w:bCs w:val="0"/>
          <w:szCs w:val="21"/>
          <w:highlight w:val="none"/>
          <w:lang w:val="en-US" w:eastAsia="zh-CN"/>
        </w:rPr>
        <w:t>5.3 在干撒式水泥基金属防静电地面系统中，可根据地面工程的需求进行防水层、防潮层构造设计</w:t>
      </w:r>
    </w:p>
    <w:p w14:paraId="0E617723">
      <w:pPr>
        <w:snapToGrid w:val="0"/>
        <w:spacing w:line="312" w:lineRule="auto"/>
        <w:rPr>
          <w:rFonts w:ascii="Times New Roman" w:hAnsi="Times New Roman"/>
          <w:color w:val="000000" w:themeColor="text1"/>
          <w14:textFill>
            <w14:solidFill>
              <w14:schemeClr w14:val="tx1"/>
            </w14:solidFill>
          </w14:textFill>
        </w:rPr>
      </w:pPr>
    </w:p>
    <w:p w14:paraId="3ADC13F2">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14:textFill>
            <w14:solidFill>
              <w14:schemeClr w14:val="tx1"/>
            </w14:solidFill>
          </w14:textFill>
        </w:rPr>
      </w:pPr>
    </w:p>
    <w:p w14:paraId="0FB91B64">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14:textFill>
            <w14:solidFill>
              <w14:schemeClr w14:val="tx1"/>
            </w14:solidFill>
          </w14:textFill>
        </w:rPr>
      </w:pPr>
    </w:p>
    <w:p w14:paraId="7F91D043">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14:textFill>
            <w14:solidFill>
              <w14:schemeClr w14:val="tx1"/>
            </w14:solidFill>
          </w14:textFill>
        </w:rPr>
      </w:pPr>
    </w:p>
    <w:p w14:paraId="6B0E6D84">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14:textFill>
            <w14:solidFill>
              <w14:schemeClr w14:val="tx1"/>
            </w14:solidFill>
          </w14:textFill>
        </w:rPr>
      </w:pPr>
    </w:p>
    <w:p w14:paraId="3595F602">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14:textFill>
            <w14:solidFill>
              <w14:schemeClr w14:val="tx1"/>
            </w14:solidFill>
          </w14:textFill>
        </w:rPr>
      </w:pPr>
    </w:p>
    <w:p w14:paraId="4B50548D">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14:textFill>
            <w14:solidFill>
              <w14:schemeClr w14:val="tx1"/>
            </w14:solidFill>
          </w14:textFill>
        </w:rPr>
      </w:pPr>
    </w:p>
    <w:p w14:paraId="3E6B546B">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14:textFill>
            <w14:solidFill>
              <w14:schemeClr w14:val="tx1"/>
            </w14:solidFill>
          </w14:textFill>
        </w:rPr>
      </w:pPr>
    </w:p>
    <w:p w14:paraId="1715A11D">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14:textFill>
            <w14:solidFill>
              <w14:schemeClr w14:val="tx1"/>
            </w14:solidFill>
          </w14:textFill>
        </w:rPr>
      </w:pPr>
    </w:p>
    <w:p w14:paraId="7FBEEFC1">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14:textFill>
            <w14:solidFill>
              <w14:schemeClr w14:val="tx1"/>
            </w14:solidFill>
          </w14:textFill>
        </w:rPr>
      </w:pPr>
    </w:p>
    <w:p w14:paraId="6D0D4816">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14:textFill>
            <w14:solidFill>
              <w14:schemeClr w14:val="tx1"/>
            </w14:solidFill>
          </w14:textFill>
        </w:rPr>
      </w:pPr>
    </w:p>
    <w:p w14:paraId="2A365CF2">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14:textFill>
            <w14:solidFill>
              <w14:schemeClr w14:val="tx1"/>
            </w14:solidFill>
          </w14:textFill>
        </w:rPr>
      </w:pPr>
    </w:p>
    <w:p w14:paraId="0C9119D9">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14:textFill>
            <w14:solidFill>
              <w14:schemeClr w14:val="tx1"/>
            </w14:solidFill>
          </w14:textFill>
        </w:rPr>
      </w:pPr>
    </w:p>
    <w:p w14:paraId="74851F69">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14:textFill>
            <w14:solidFill>
              <w14:schemeClr w14:val="tx1"/>
            </w14:solidFill>
          </w14:textFill>
        </w:rPr>
      </w:pPr>
    </w:p>
    <w:p w14:paraId="21E461F6">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14:textFill>
            <w14:solidFill>
              <w14:schemeClr w14:val="tx1"/>
            </w14:solidFill>
          </w14:textFill>
        </w:rPr>
      </w:pPr>
    </w:p>
    <w:p w14:paraId="22F6DB56">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14:textFill>
            <w14:solidFill>
              <w14:schemeClr w14:val="tx1"/>
            </w14:solidFill>
          </w14:textFill>
        </w:rPr>
      </w:pPr>
    </w:p>
    <w:p w14:paraId="1AC2E33A">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14:textFill>
            <w14:solidFill>
              <w14:schemeClr w14:val="tx1"/>
            </w14:solidFill>
          </w14:textFill>
        </w:rPr>
      </w:pPr>
    </w:p>
    <w:p w14:paraId="7ABFDB6D">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14:textFill>
            <w14:solidFill>
              <w14:schemeClr w14:val="tx1"/>
            </w14:solidFill>
          </w14:textFill>
        </w:rPr>
      </w:pPr>
    </w:p>
    <w:p w14:paraId="4E2AA174">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14:textFill>
            <w14:solidFill>
              <w14:schemeClr w14:val="tx1"/>
            </w14:solidFill>
          </w14:textFill>
        </w:rPr>
      </w:pPr>
    </w:p>
    <w:p w14:paraId="501D5604">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14:textFill>
            <w14:solidFill>
              <w14:schemeClr w14:val="tx1"/>
            </w14:solidFill>
          </w14:textFill>
        </w:rPr>
      </w:pPr>
    </w:p>
    <w:p w14:paraId="3D687627">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14:textFill>
            <w14:solidFill>
              <w14:schemeClr w14:val="tx1"/>
            </w14:solidFill>
          </w14:textFill>
        </w:rPr>
      </w:pPr>
    </w:p>
    <w:p w14:paraId="10064F44">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14:textFill>
            <w14:solidFill>
              <w14:schemeClr w14:val="tx1"/>
            </w14:solidFill>
          </w14:textFill>
        </w:rPr>
      </w:pPr>
    </w:p>
    <w:p w14:paraId="6B20B893">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14:textFill>
            <w14:solidFill>
              <w14:schemeClr w14:val="tx1"/>
            </w14:solidFill>
          </w14:textFill>
        </w:rPr>
      </w:pPr>
    </w:p>
    <w:p w14:paraId="793D83B3">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14:textFill>
            <w14:solidFill>
              <w14:schemeClr w14:val="tx1"/>
            </w14:solidFill>
          </w14:textFill>
        </w:rPr>
      </w:pPr>
    </w:p>
    <w:p w14:paraId="36F41F3A">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14:textFill>
            <w14:solidFill>
              <w14:schemeClr w14:val="tx1"/>
            </w14:solidFill>
          </w14:textFill>
        </w:rPr>
      </w:pPr>
    </w:p>
    <w:p w14:paraId="4D3393A8">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14:textFill>
            <w14:solidFill>
              <w14:schemeClr w14:val="tx1"/>
            </w14:solidFill>
          </w14:textFill>
        </w:rPr>
      </w:pPr>
    </w:p>
    <w:p w14:paraId="73CDD2F8">
      <w:pPr>
        <w:pStyle w:val="2"/>
        <w:keepNext w:val="0"/>
        <w:keepLines w:val="0"/>
        <w:snapToGrid w:val="0"/>
        <w:spacing w:before="0" w:after="0" w:line="312" w:lineRule="auto"/>
        <w:rPr>
          <w:rFonts w:hint="eastAsia" w:ascii="Times New Roman" w:hAnsi="Times New Roman" w:eastAsia="宋体" w:cs="Times New Roman"/>
          <w:b w:val="0"/>
          <w:color w:val="000000" w:themeColor="text1"/>
          <w:sz w:val="28"/>
          <w:szCs w:val="28"/>
          <w:lang w:val="zh-CN" w:eastAsia="zh-CN"/>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6</w:t>
      </w:r>
      <w:r>
        <w:rPr>
          <w:rFonts w:hint="eastAsia" w:ascii="Times New Roman" w:hAnsi="Times New Roman" w:eastAsia="宋体" w:cs="Times New Roman"/>
          <w:color w:val="000000" w:themeColor="text1"/>
          <w:sz w:val="28"/>
          <w:szCs w:val="28"/>
          <w:lang w:val="zh-CN"/>
          <w14:textFill>
            <w14:solidFill>
              <w14:schemeClr w14:val="tx1"/>
            </w14:solidFill>
          </w14:textFill>
        </w:rPr>
        <w:t xml:space="preserve">  </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施 工</w:t>
      </w:r>
    </w:p>
    <w:p w14:paraId="3A2358CC">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14:paraId="1A43EF2A">
      <w:pPr>
        <w:pStyle w:val="3"/>
        <w:numPr>
          <w:ilvl w:val="1"/>
          <w:numId w:val="0"/>
        </w:numPr>
        <w:ind w:leftChars="0"/>
        <w:jc w:val="center"/>
        <w:rPr>
          <w:rFonts w:ascii="宋体" w:hAnsi="宋体" w:eastAsia="宋体"/>
          <w:sz w:val="21"/>
          <w:szCs w:val="21"/>
          <w:highlight w:val="none"/>
        </w:rPr>
      </w:pPr>
      <w:bookmarkStart w:id="188" w:name="_Toc23894"/>
      <w:bookmarkStart w:id="189" w:name="_Toc15884"/>
      <w:bookmarkStart w:id="190" w:name="_Toc17248"/>
      <w:bookmarkStart w:id="191" w:name="_Toc14619"/>
      <w:bookmarkStart w:id="192" w:name="_Toc99285781"/>
      <w:r>
        <w:rPr>
          <w:rFonts w:hint="eastAsia" w:ascii="宋体" w:hAnsi="宋体" w:eastAsia="宋体"/>
          <w:sz w:val="21"/>
          <w:szCs w:val="21"/>
          <w:highlight w:val="none"/>
        </w:rPr>
        <w:t>6.1  一般规定</w:t>
      </w:r>
      <w:bookmarkEnd w:id="188"/>
      <w:bookmarkEnd w:id="189"/>
      <w:bookmarkEnd w:id="190"/>
      <w:bookmarkEnd w:id="191"/>
      <w:bookmarkEnd w:id="192"/>
    </w:p>
    <w:p w14:paraId="7D431FD8">
      <w:pPr>
        <w:spacing w:line="480" w:lineRule="exact"/>
        <w:rPr>
          <w:rFonts w:ascii="宋体" w:hAnsi="宋体" w:cs="楷体"/>
          <w:szCs w:val="21"/>
          <w:highlight w:val="none"/>
        </w:rPr>
      </w:pPr>
      <w:r>
        <w:rPr>
          <w:rFonts w:hint="eastAsia" w:ascii="宋体" w:hAnsi="宋体" w:cs="楷体"/>
          <w:szCs w:val="21"/>
          <w:highlight w:val="none"/>
        </w:rPr>
        <w:t>6.1.2</w:t>
      </w:r>
      <w:r>
        <w:rPr>
          <w:rFonts w:hint="eastAsia" w:ascii="宋体" w:hAnsi="宋体" w:cs="楷体"/>
          <w:szCs w:val="21"/>
          <w:highlight w:val="none"/>
          <w:lang w:eastAsia="zh-CN"/>
        </w:rPr>
        <w:t xml:space="preserve"> </w:t>
      </w:r>
      <w:r>
        <w:rPr>
          <w:rFonts w:hint="eastAsia" w:ascii="宋体" w:hAnsi="宋体" w:cs="楷体"/>
          <w:szCs w:val="21"/>
          <w:highlight w:val="none"/>
          <w:lang w:val="en-US" w:eastAsia="zh-CN"/>
        </w:rPr>
        <w:t>金属防静电</w:t>
      </w:r>
      <w:r>
        <w:rPr>
          <w:rFonts w:hint="eastAsia" w:ascii="宋体" w:hAnsi="宋体" w:cs="楷体"/>
          <w:szCs w:val="21"/>
          <w:highlight w:val="none"/>
        </w:rPr>
        <w:t>面层、</w:t>
      </w:r>
      <w:r>
        <w:rPr>
          <w:rFonts w:hint="eastAsia" w:ascii="宋体" w:hAnsi="宋体" w:cs="楷体"/>
          <w:szCs w:val="21"/>
          <w:highlight w:val="none"/>
          <w:lang w:val="en-US" w:eastAsia="zh-CN"/>
        </w:rPr>
        <w:t>金属防静电</w:t>
      </w:r>
      <w:r>
        <w:rPr>
          <w:rFonts w:hint="eastAsia" w:ascii="宋体" w:hAnsi="宋体" w:cs="楷体"/>
          <w:szCs w:val="21"/>
          <w:highlight w:val="none"/>
        </w:rPr>
        <w:t>自流平施工技术要求极高，又是新材料应用，必须严格按照施工方案组织施工。</w:t>
      </w:r>
    </w:p>
    <w:p w14:paraId="328ECC2E">
      <w:pPr>
        <w:spacing w:line="480" w:lineRule="exact"/>
        <w:rPr>
          <w:rFonts w:ascii="宋体" w:hAnsi="宋体" w:cs="楷体"/>
          <w:b/>
          <w:bCs/>
          <w:szCs w:val="21"/>
          <w:highlight w:val="none"/>
        </w:rPr>
      </w:pPr>
      <w:r>
        <w:rPr>
          <w:rFonts w:hint="eastAsia" w:ascii="宋体" w:hAnsi="宋体" w:cs="楷体"/>
          <w:szCs w:val="21"/>
          <w:highlight w:val="none"/>
        </w:rPr>
        <w:t>6.1.3</w:t>
      </w:r>
      <w:r>
        <w:rPr>
          <w:rFonts w:hint="eastAsia" w:ascii="宋体" w:hAnsi="宋体" w:cs="楷体"/>
          <w:szCs w:val="21"/>
          <w:highlight w:val="none"/>
          <w:lang w:eastAsia="zh-CN"/>
        </w:rPr>
        <w:t xml:space="preserve"> </w:t>
      </w:r>
      <w:r>
        <w:rPr>
          <w:rFonts w:hint="eastAsia" w:ascii="宋体" w:hAnsi="宋体" w:cs="楷体"/>
          <w:szCs w:val="21"/>
          <w:highlight w:val="none"/>
          <w:lang w:val="en-US" w:eastAsia="zh-CN"/>
        </w:rPr>
        <w:t>金属防静电</w:t>
      </w:r>
      <w:r>
        <w:rPr>
          <w:rFonts w:hint="eastAsia" w:ascii="宋体" w:hAnsi="宋体" w:cs="楷体"/>
          <w:szCs w:val="21"/>
          <w:highlight w:val="none"/>
        </w:rPr>
        <w:t>地</w:t>
      </w:r>
      <w:r>
        <w:rPr>
          <w:rFonts w:hint="eastAsia" w:ascii="宋体" w:hAnsi="宋体" w:cs="楷体"/>
          <w:szCs w:val="21"/>
          <w:highlight w:val="none"/>
          <w:lang w:val="en-US" w:eastAsia="zh-CN"/>
        </w:rPr>
        <w:t>面</w:t>
      </w:r>
      <w:r>
        <w:rPr>
          <w:rFonts w:hint="eastAsia" w:ascii="宋体" w:hAnsi="宋体" w:cs="楷体"/>
          <w:szCs w:val="21"/>
          <w:highlight w:val="none"/>
        </w:rPr>
        <w:t>材料的每一个型号均有其单独的配方，不同型号、不同规格的防爆面层材料其骨料的粒径、配比均不同</w:t>
      </w:r>
      <w:r>
        <w:rPr>
          <w:rFonts w:hint="eastAsia" w:ascii="宋体" w:hAnsi="宋体" w:cs="楷体"/>
          <w:szCs w:val="21"/>
          <w:highlight w:val="none"/>
          <w:lang w:eastAsia="zh-CN"/>
        </w:rPr>
        <w:t>，</w:t>
      </w:r>
      <w:r>
        <w:rPr>
          <w:rFonts w:hint="eastAsia" w:ascii="宋体" w:hAnsi="宋体" w:cs="楷体"/>
          <w:szCs w:val="21"/>
          <w:highlight w:val="none"/>
        </w:rPr>
        <w:t>混合使用会导致防爆面层品质下降，如果外掺其他材料会导致金属骨料不能有效搭接，防爆面层完工后不具备应有的功能。</w:t>
      </w:r>
    </w:p>
    <w:p w14:paraId="4BCDB611">
      <w:pPr>
        <w:spacing w:line="480" w:lineRule="exact"/>
        <w:rPr>
          <w:rFonts w:ascii="宋体" w:hAnsi="宋体" w:cs="楷体"/>
          <w:szCs w:val="21"/>
          <w:highlight w:val="none"/>
        </w:rPr>
      </w:pPr>
      <w:r>
        <w:rPr>
          <w:rFonts w:hint="eastAsia" w:ascii="宋体" w:hAnsi="宋体" w:cs="楷体"/>
          <w:szCs w:val="21"/>
          <w:highlight w:val="none"/>
        </w:rPr>
        <w:t>6.1.4</w:t>
      </w:r>
      <w:r>
        <w:rPr>
          <w:rFonts w:hint="eastAsia" w:ascii="宋体" w:hAnsi="宋体" w:cs="楷体"/>
          <w:szCs w:val="21"/>
          <w:highlight w:val="none"/>
          <w:lang w:eastAsia="zh-CN"/>
        </w:rPr>
        <w:t xml:space="preserve"> </w:t>
      </w:r>
      <w:r>
        <w:rPr>
          <w:rFonts w:hint="eastAsia" w:ascii="宋体" w:hAnsi="宋体" w:cs="楷体"/>
          <w:szCs w:val="21"/>
          <w:highlight w:val="none"/>
        </w:rPr>
        <w:t>本条规定了防爆面层的厚度及对应的面层材料用量，本规程规定的材料用量及面层厚度是在实践过程中</w:t>
      </w:r>
      <w:r>
        <w:rPr>
          <w:rFonts w:hint="eastAsia" w:ascii="宋体" w:hAnsi="宋体" w:cs="楷体"/>
          <w:szCs w:val="21"/>
          <w:highlight w:val="none"/>
          <w:lang w:val="en-US" w:eastAsia="zh-CN"/>
        </w:rPr>
        <w:t>总结得到的</w:t>
      </w:r>
      <w:r>
        <w:rPr>
          <w:rFonts w:hint="eastAsia" w:ascii="宋体" w:hAnsi="宋体" w:cs="楷体"/>
          <w:szCs w:val="21"/>
          <w:highlight w:val="none"/>
        </w:rPr>
        <w:t>，低于本条规定会影响防爆地</w:t>
      </w:r>
      <w:r>
        <w:rPr>
          <w:rFonts w:hint="eastAsia" w:ascii="宋体" w:hAnsi="宋体" w:cs="楷体"/>
          <w:szCs w:val="21"/>
          <w:highlight w:val="none"/>
          <w:lang w:val="en-US" w:eastAsia="zh-CN"/>
        </w:rPr>
        <w:t>面</w:t>
      </w:r>
      <w:r>
        <w:rPr>
          <w:rFonts w:hint="eastAsia" w:ascii="宋体" w:hAnsi="宋体" w:cs="楷体"/>
          <w:szCs w:val="21"/>
          <w:highlight w:val="none"/>
        </w:rPr>
        <w:t>的质量。</w:t>
      </w:r>
    </w:p>
    <w:p w14:paraId="31E7E682">
      <w:pPr>
        <w:spacing w:line="480" w:lineRule="exact"/>
        <w:rPr>
          <w:rFonts w:ascii="宋体" w:hAnsi="宋体" w:cs="楷体"/>
          <w:szCs w:val="21"/>
          <w:highlight w:val="none"/>
        </w:rPr>
      </w:pPr>
      <w:r>
        <w:rPr>
          <w:rFonts w:hint="eastAsia" w:ascii="宋体" w:hAnsi="宋体" w:cs="楷体"/>
          <w:szCs w:val="21"/>
          <w:highlight w:val="none"/>
        </w:rPr>
        <w:t>6.1.</w:t>
      </w:r>
      <w:r>
        <w:rPr>
          <w:rFonts w:hint="eastAsia" w:ascii="宋体" w:hAnsi="宋体" w:cs="楷体"/>
          <w:szCs w:val="21"/>
          <w:highlight w:val="none"/>
          <w:lang w:eastAsia="zh-CN"/>
        </w:rPr>
        <w:t>7</w:t>
      </w:r>
      <w:r>
        <w:rPr>
          <w:rFonts w:hint="eastAsia" w:ascii="宋体" w:hAnsi="宋体" w:cs="楷体"/>
          <w:szCs w:val="21"/>
          <w:highlight w:val="none"/>
        </w:rPr>
        <w:t xml:space="preserve"> 由于水泥属于刚性的胶凝材料，水化凝固过程中易出现开裂</w:t>
      </w:r>
      <w:r>
        <w:rPr>
          <w:rFonts w:hint="eastAsia" w:ascii="宋体" w:hAnsi="宋体" w:cs="楷体"/>
          <w:szCs w:val="21"/>
          <w:highlight w:val="none"/>
          <w:lang w:eastAsia="zh-CN"/>
        </w:rPr>
        <w:t>、</w:t>
      </w:r>
      <w:r>
        <w:rPr>
          <w:rFonts w:hint="eastAsia" w:ascii="宋体" w:hAnsi="宋体" w:cs="楷体"/>
          <w:szCs w:val="21"/>
          <w:highlight w:val="none"/>
        </w:rPr>
        <w:t>空鼓现象，加挂耐碱玻璃纤维网格布可以有效降低、避免墙面空鼓、开裂的风险。</w:t>
      </w:r>
    </w:p>
    <w:p w14:paraId="1661AAC6">
      <w:pPr>
        <w:pStyle w:val="3"/>
        <w:numPr>
          <w:ilvl w:val="1"/>
          <w:numId w:val="0"/>
        </w:numPr>
        <w:ind w:leftChars="0"/>
        <w:jc w:val="center"/>
        <w:rPr>
          <w:rFonts w:ascii="宋体" w:hAnsi="宋体" w:eastAsia="宋体"/>
          <w:sz w:val="21"/>
          <w:szCs w:val="21"/>
          <w:highlight w:val="none"/>
        </w:rPr>
      </w:pPr>
      <w:bookmarkStart w:id="193" w:name="_Toc8317"/>
      <w:bookmarkStart w:id="194" w:name="_Toc99285782"/>
      <w:bookmarkStart w:id="195" w:name="_Toc31282"/>
      <w:bookmarkStart w:id="196" w:name="_Toc21254"/>
      <w:bookmarkStart w:id="197" w:name="_Toc25197"/>
      <w:r>
        <w:rPr>
          <w:rFonts w:hint="eastAsia" w:ascii="宋体" w:hAnsi="宋体" w:eastAsia="宋体"/>
          <w:sz w:val="21"/>
          <w:szCs w:val="21"/>
          <w:highlight w:val="none"/>
        </w:rPr>
        <w:t>6.2  施工条件</w:t>
      </w:r>
      <w:bookmarkEnd w:id="193"/>
      <w:bookmarkEnd w:id="194"/>
      <w:bookmarkEnd w:id="195"/>
      <w:bookmarkEnd w:id="196"/>
      <w:bookmarkEnd w:id="197"/>
    </w:p>
    <w:p w14:paraId="2AFCFB45">
      <w:pPr>
        <w:spacing w:line="480" w:lineRule="exact"/>
        <w:rPr>
          <w:rFonts w:ascii="宋体" w:hAnsi="宋体" w:cs="楷体"/>
          <w:bCs/>
          <w:szCs w:val="21"/>
          <w:highlight w:val="none"/>
        </w:rPr>
      </w:pPr>
      <w:r>
        <w:rPr>
          <w:rFonts w:hint="eastAsia" w:ascii="宋体" w:hAnsi="宋体" w:cs="楷体"/>
          <w:szCs w:val="21"/>
          <w:highlight w:val="none"/>
        </w:rPr>
        <w:t xml:space="preserve">6.2.1  </w:t>
      </w:r>
      <w:r>
        <w:rPr>
          <w:rFonts w:hint="eastAsia" w:ascii="宋体" w:hAnsi="宋体" w:cs="楷体"/>
          <w:bCs/>
          <w:szCs w:val="21"/>
          <w:highlight w:val="none"/>
        </w:rPr>
        <w:t>本条规定了</w:t>
      </w:r>
      <w:r>
        <w:rPr>
          <w:rFonts w:hint="eastAsia" w:ascii="宋体" w:hAnsi="宋体" w:cs="楷体"/>
          <w:bCs/>
          <w:szCs w:val="21"/>
          <w:highlight w:val="none"/>
          <w:lang w:val="en-US" w:eastAsia="zh-CN"/>
        </w:rPr>
        <w:t>金属防静电</w:t>
      </w:r>
      <w:r>
        <w:rPr>
          <w:rFonts w:hint="eastAsia" w:ascii="宋体" w:hAnsi="宋体" w:cs="楷体"/>
          <w:bCs/>
          <w:szCs w:val="21"/>
          <w:highlight w:val="none"/>
        </w:rPr>
        <w:t>面层施工温度，不仅可以保证面层混凝土正常凝结和硬化，更主要的是保证了工程质量。</w:t>
      </w:r>
    </w:p>
    <w:p w14:paraId="03189079">
      <w:pPr>
        <w:pStyle w:val="3"/>
        <w:rPr>
          <w:rFonts w:ascii="宋体" w:hAnsi="宋体" w:eastAsia="宋体"/>
          <w:sz w:val="21"/>
          <w:szCs w:val="21"/>
          <w:highlight w:val="none"/>
        </w:rPr>
      </w:pPr>
      <w:bookmarkStart w:id="198" w:name="_Toc30348"/>
      <w:bookmarkStart w:id="199" w:name="_Toc1303"/>
      <w:bookmarkStart w:id="200" w:name="_Toc5671"/>
      <w:bookmarkStart w:id="201" w:name="_Toc99285783"/>
      <w:bookmarkStart w:id="202" w:name="_Toc17756"/>
      <w:r>
        <w:rPr>
          <w:rFonts w:hint="eastAsia" w:ascii="宋体" w:hAnsi="宋体" w:eastAsia="宋体"/>
          <w:sz w:val="21"/>
          <w:szCs w:val="21"/>
          <w:highlight w:val="none"/>
        </w:rPr>
        <w:t>6.3  施工工艺</w:t>
      </w:r>
      <w:bookmarkEnd w:id="198"/>
      <w:bookmarkEnd w:id="199"/>
      <w:bookmarkEnd w:id="200"/>
      <w:bookmarkEnd w:id="201"/>
      <w:bookmarkEnd w:id="202"/>
    </w:p>
    <w:p w14:paraId="5ADD1E79">
      <w:pPr>
        <w:spacing w:line="480" w:lineRule="exact"/>
        <w:rPr>
          <w:rFonts w:ascii="宋体" w:hAnsi="宋体" w:cs="楷体"/>
          <w:bCs/>
          <w:szCs w:val="21"/>
          <w:highlight w:val="none"/>
        </w:rPr>
      </w:pPr>
      <w:r>
        <w:rPr>
          <w:rFonts w:hint="eastAsia" w:ascii="宋体" w:hAnsi="宋体" w:cs="楷体"/>
          <w:szCs w:val="21"/>
          <w:highlight w:val="none"/>
        </w:rPr>
        <w:t>6.3.1</w:t>
      </w:r>
      <w:r>
        <w:rPr>
          <w:rFonts w:hint="eastAsia" w:ascii="宋体" w:hAnsi="宋体" w:cs="楷体"/>
          <w:szCs w:val="21"/>
          <w:highlight w:val="none"/>
          <w:lang w:eastAsia="zh-CN"/>
        </w:rPr>
        <w:t xml:space="preserve"> </w:t>
      </w:r>
      <w:r>
        <w:rPr>
          <w:rFonts w:hint="eastAsia" w:ascii="宋体" w:hAnsi="宋体" w:cs="楷体"/>
          <w:szCs w:val="21"/>
          <w:highlight w:val="none"/>
          <w:lang w:val="en-US" w:eastAsia="zh-CN"/>
        </w:rPr>
        <w:t>金属防静电</w:t>
      </w:r>
      <w:r>
        <w:rPr>
          <w:rFonts w:hint="eastAsia" w:ascii="宋体" w:hAnsi="宋体" w:cs="楷体"/>
          <w:szCs w:val="21"/>
          <w:highlight w:val="none"/>
        </w:rPr>
        <w:t>地面施工前，</w:t>
      </w:r>
      <w:r>
        <w:rPr>
          <w:rFonts w:hint="eastAsia" w:ascii="宋体" w:hAnsi="宋体" w:cs="楷体"/>
          <w:bCs/>
          <w:szCs w:val="21"/>
          <w:highlight w:val="none"/>
        </w:rPr>
        <w:t>浇水湿润主要</w:t>
      </w:r>
      <w:r>
        <w:rPr>
          <w:rFonts w:hint="eastAsia" w:ascii="宋体" w:hAnsi="宋体" w:cs="楷体"/>
          <w:bCs/>
          <w:szCs w:val="21"/>
          <w:highlight w:val="none"/>
          <w:lang w:val="en-US" w:eastAsia="zh-CN"/>
        </w:rPr>
        <w:t>是为了</w:t>
      </w:r>
      <w:r>
        <w:rPr>
          <w:rFonts w:hint="eastAsia" w:ascii="宋体" w:hAnsi="宋体" w:cs="楷体"/>
          <w:bCs/>
          <w:szCs w:val="21"/>
          <w:highlight w:val="none"/>
        </w:rPr>
        <w:t>防止基层地面吸水，可有效防止混凝土因水分散发过快而产生地面开裂。</w:t>
      </w:r>
    </w:p>
    <w:p w14:paraId="1AEAFEE1">
      <w:pPr>
        <w:spacing w:line="480" w:lineRule="exact"/>
        <w:rPr>
          <w:rFonts w:hint="eastAsia" w:ascii="宋体" w:hAnsi="宋体" w:cs="楷体"/>
          <w:szCs w:val="21"/>
          <w:highlight w:val="none"/>
        </w:rPr>
      </w:pPr>
      <w:r>
        <w:rPr>
          <w:rFonts w:hint="eastAsia" w:ascii="宋体" w:hAnsi="宋体" w:cs="楷体"/>
          <w:szCs w:val="21"/>
          <w:highlight w:val="none"/>
        </w:rPr>
        <w:t>6.3.2</w:t>
      </w:r>
      <w:r>
        <w:rPr>
          <w:rFonts w:hint="eastAsia" w:ascii="宋体" w:hAnsi="宋体" w:cs="楷体"/>
          <w:szCs w:val="21"/>
          <w:highlight w:val="none"/>
          <w:lang w:val="en-US" w:eastAsia="zh-CN"/>
        </w:rPr>
        <w:t xml:space="preserve"> 干撒式水泥基金属防静电</w:t>
      </w:r>
      <w:r>
        <w:rPr>
          <w:rFonts w:hint="eastAsia" w:ascii="宋体" w:hAnsi="宋体" w:cs="楷体"/>
          <w:szCs w:val="21"/>
          <w:highlight w:val="none"/>
        </w:rPr>
        <w:t>地面施工工艺流程参照图</w:t>
      </w:r>
      <w:r>
        <w:rPr>
          <w:rFonts w:ascii="宋体" w:hAnsi="宋体" w:cs="楷体"/>
          <w:szCs w:val="21"/>
          <w:highlight w:val="none"/>
        </w:rPr>
        <w:t>1</w:t>
      </w:r>
      <w:r>
        <w:rPr>
          <w:rFonts w:hint="eastAsia" w:ascii="宋体" w:hAnsi="宋体" w:cs="楷体"/>
          <w:szCs w:val="21"/>
          <w:highlight w:val="none"/>
        </w:rPr>
        <w:t>。</w:t>
      </w:r>
    </w:p>
    <w:p w14:paraId="11C3C820">
      <w:pPr>
        <w:rPr>
          <w:rFonts w:ascii="宋体" w:hAnsi="宋体" w:cs="楷体"/>
          <w:szCs w:val="21"/>
          <w:highlight w:val="none"/>
        </w:rPr>
      </w:pPr>
      <w:r>
        <w:rPr>
          <w:rFonts w:hint="eastAsia" w:ascii="宋体" w:hAnsi="宋体" w:cs="楷体"/>
          <w:szCs w:val="21"/>
          <w:highlight w:val="none"/>
        </w:rPr>
        <w:drawing>
          <wp:inline distT="0" distB="0" distL="114300" distR="114300">
            <wp:extent cx="5918835" cy="1347470"/>
            <wp:effectExtent l="0" t="0" r="0" b="0"/>
            <wp:docPr id="4"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
                    <pic:cNvPicPr>
                      <a:picLocks noChangeAspect="1"/>
                    </pic:cNvPicPr>
                  </pic:nvPicPr>
                  <pic:blipFill>
                    <a:blip r:embed="rId21"/>
                    <a:stretch>
                      <a:fillRect/>
                    </a:stretch>
                  </pic:blipFill>
                  <pic:spPr>
                    <a:xfrm>
                      <a:off x="0" y="0"/>
                      <a:ext cx="5918835" cy="1347470"/>
                    </a:xfrm>
                    <a:prstGeom prst="rect">
                      <a:avLst/>
                    </a:prstGeom>
                  </pic:spPr>
                </pic:pic>
              </a:graphicData>
            </a:graphic>
          </wp:inline>
        </w:drawing>
      </w:r>
    </w:p>
    <w:p w14:paraId="7FA3A491">
      <w:pPr>
        <w:spacing w:line="480" w:lineRule="exact"/>
        <w:ind w:firstLine="420" w:firstLineChars="200"/>
        <w:jc w:val="center"/>
        <w:rPr>
          <w:rFonts w:ascii="宋体" w:hAnsi="宋体" w:cs="楷体"/>
          <w:szCs w:val="21"/>
          <w:highlight w:val="none"/>
        </w:rPr>
      </w:pPr>
      <w:r>
        <w:rPr>
          <w:rFonts w:hint="eastAsia" w:ascii="宋体" w:hAnsi="宋体" w:cs="楷体"/>
          <w:szCs w:val="21"/>
          <w:highlight w:val="none"/>
        </w:rPr>
        <w:t>图1</w:t>
      </w:r>
      <w:r>
        <w:rPr>
          <w:rFonts w:hint="eastAsia" w:ascii="宋体" w:hAnsi="宋体" w:cs="楷体"/>
          <w:szCs w:val="21"/>
          <w:highlight w:val="none"/>
          <w:lang w:val="en-US" w:eastAsia="zh-CN"/>
        </w:rPr>
        <w:t>干撒式水泥基金属防静电</w:t>
      </w:r>
      <w:r>
        <w:rPr>
          <w:rFonts w:hint="eastAsia" w:ascii="宋体" w:hAnsi="宋体" w:cs="楷体"/>
          <w:szCs w:val="21"/>
          <w:highlight w:val="none"/>
        </w:rPr>
        <w:t>地面施工工艺流程图</w:t>
      </w:r>
    </w:p>
    <w:p w14:paraId="52E3023D">
      <w:pPr>
        <w:spacing w:line="480" w:lineRule="exact"/>
        <w:rPr>
          <w:rFonts w:ascii="宋体" w:hAnsi="宋体" w:cs="楷体"/>
          <w:bCs/>
          <w:szCs w:val="21"/>
          <w:highlight w:val="none"/>
        </w:rPr>
      </w:pPr>
    </w:p>
    <w:p w14:paraId="57D34D80">
      <w:pPr>
        <w:spacing w:line="480" w:lineRule="exact"/>
        <w:ind w:firstLine="420" w:firstLineChars="200"/>
        <w:rPr>
          <w:rFonts w:ascii="宋体" w:hAnsi="宋体" w:cs="楷体"/>
          <w:szCs w:val="21"/>
          <w:highlight w:val="none"/>
        </w:rPr>
      </w:pPr>
      <w:r>
        <w:rPr>
          <w:rFonts w:hint="eastAsia" w:ascii="宋体" w:hAnsi="宋体" w:cs="楷体"/>
          <w:szCs w:val="21"/>
          <w:highlight w:val="none"/>
        </w:rPr>
        <w:t>本条对</w:t>
      </w:r>
      <w:r>
        <w:rPr>
          <w:rFonts w:hint="eastAsia" w:ascii="宋体" w:hAnsi="宋体" w:cs="楷体"/>
          <w:szCs w:val="21"/>
          <w:highlight w:val="none"/>
          <w:lang w:val="en-US" w:eastAsia="zh-CN"/>
        </w:rPr>
        <w:t>金属防静电</w:t>
      </w:r>
      <w:r>
        <w:rPr>
          <w:rFonts w:hint="eastAsia" w:ascii="宋体" w:hAnsi="宋体" w:cs="楷体"/>
          <w:szCs w:val="21"/>
          <w:highlight w:val="none"/>
        </w:rPr>
        <w:t>地面的施工要点进行如下规定：</w:t>
      </w:r>
    </w:p>
    <w:p w14:paraId="7184C981">
      <w:pPr>
        <w:spacing w:line="480" w:lineRule="exact"/>
        <w:ind w:firstLine="420" w:firstLineChars="200"/>
        <w:rPr>
          <w:rFonts w:ascii="宋体" w:hAnsi="宋体" w:cs="楷体"/>
          <w:szCs w:val="21"/>
          <w:highlight w:val="none"/>
        </w:rPr>
      </w:pPr>
      <w:r>
        <w:rPr>
          <w:rFonts w:hint="eastAsia" w:ascii="宋体" w:hAnsi="宋体" w:cs="楷体"/>
          <w:szCs w:val="21"/>
          <w:highlight w:val="none"/>
        </w:rPr>
        <w:t xml:space="preserve">1 </w:t>
      </w:r>
      <w:r>
        <w:rPr>
          <w:rFonts w:hint="eastAsia" w:ascii="宋体" w:hAnsi="宋体" w:cs="楷体"/>
          <w:bCs/>
          <w:szCs w:val="21"/>
          <w:highlight w:val="none"/>
        </w:rPr>
        <w:t>根据</w:t>
      </w:r>
      <w:r>
        <w:rPr>
          <w:rFonts w:hint="eastAsia" w:ascii="宋体" w:hAnsi="宋体" w:cs="楷体"/>
          <w:bCs/>
          <w:szCs w:val="21"/>
          <w:highlight w:val="none"/>
          <w:lang w:val="en-US" w:eastAsia="zh-CN"/>
        </w:rPr>
        <w:t>现行国家标准</w:t>
      </w:r>
      <w:r>
        <w:rPr>
          <w:rFonts w:hint="eastAsia" w:ascii="宋体" w:hAnsi="宋体" w:cs="楷体"/>
          <w:bCs/>
          <w:szCs w:val="21"/>
          <w:highlight w:val="none"/>
        </w:rPr>
        <w:t>《建筑地面设计规范》GB50037及《混凝土结构设计规范》GB50010等相关规范要求，本条规定了面层混凝土强度及厚度，可以减少混凝土空鼓、开裂风险。</w:t>
      </w:r>
    </w:p>
    <w:p w14:paraId="6FD5B8F9">
      <w:pPr>
        <w:spacing w:line="480" w:lineRule="exact"/>
        <w:ind w:firstLine="420" w:firstLineChars="200"/>
        <w:rPr>
          <w:rFonts w:ascii="宋体" w:hAnsi="宋体" w:cs="楷体"/>
          <w:bCs/>
          <w:szCs w:val="21"/>
          <w:highlight w:val="none"/>
        </w:rPr>
      </w:pPr>
      <w:r>
        <w:rPr>
          <w:rFonts w:hint="eastAsia" w:ascii="宋体" w:hAnsi="宋体" w:cs="楷体"/>
          <w:bCs/>
          <w:szCs w:val="21"/>
          <w:highlight w:val="none"/>
        </w:rPr>
        <w:t>2</w:t>
      </w:r>
      <w:r>
        <w:rPr>
          <w:rFonts w:hint="eastAsia" w:ascii="宋体" w:hAnsi="宋体" w:cs="楷体"/>
          <w:bCs/>
          <w:szCs w:val="21"/>
          <w:highlight w:val="none"/>
          <w:lang w:eastAsia="zh-CN"/>
        </w:rPr>
        <w:t xml:space="preserve"> </w:t>
      </w:r>
      <w:r>
        <w:rPr>
          <w:rFonts w:ascii="宋体" w:hAnsi="宋体" w:cs="楷体"/>
          <w:bCs/>
          <w:szCs w:val="21"/>
          <w:highlight w:val="none"/>
        </w:rPr>
        <w:t>120</w:t>
      </w:r>
      <w:r>
        <w:rPr>
          <w:rFonts w:hint="eastAsia" w:ascii="宋体" w:hAnsi="宋体" w:cs="楷体"/>
          <w:bCs/>
          <w:szCs w:val="21"/>
          <w:highlight w:val="none"/>
        </w:rPr>
        <w:t>为基数除以当前施工环境温度为基础判定混凝土初凝时间。</w:t>
      </w:r>
    </w:p>
    <w:p w14:paraId="21A09824">
      <w:pPr>
        <w:spacing w:line="480" w:lineRule="exact"/>
        <w:ind w:firstLine="420" w:firstLineChars="200"/>
        <w:rPr>
          <w:rFonts w:ascii="宋体" w:hAnsi="宋体" w:cs="楷体"/>
          <w:szCs w:val="21"/>
          <w:highlight w:val="none"/>
        </w:rPr>
      </w:pPr>
      <w:r>
        <w:rPr>
          <w:rFonts w:hint="eastAsia" w:ascii="宋体" w:hAnsi="宋体" w:cs="楷体"/>
          <w:szCs w:val="21"/>
          <w:highlight w:val="none"/>
        </w:rPr>
        <w:t>3</w:t>
      </w:r>
      <w:r>
        <w:rPr>
          <w:rFonts w:hint="eastAsia" w:ascii="宋体" w:hAnsi="宋体" w:cs="楷体"/>
          <w:szCs w:val="21"/>
          <w:highlight w:val="none"/>
          <w:lang w:eastAsia="zh-CN"/>
        </w:rPr>
        <w:t xml:space="preserve"> </w:t>
      </w:r>
      <w:r>
        <w:rPr>
          <w:rFonts w:hint="eastAsia" w:ascii="宋体" w:hAnsi="宋体" w:cs="楷体"/>
          <w:bCs/>
          <w:szCs w:val="21"/>
          <w:highlight w:val="none"/>
        </w:rPr>
        <w:t>为保证防爆地面质量，防爆地面材料必须严格按照材料用量及施工顺序进行二次或三次撒布，使骨料之间充分搭接，防爆地面密实度高，抗压耐磨性能优异，防爆性能持久稳定。</w:t>
      </w:r>
    </w:p>
    <w:p w14:paraId="0ADC352C">
      <w:pPr>
        <w:spacing w:line="480" w:lineRule="exact"/>
        <w:ind w:firstLine="420" w:firstLineChars="200"/>
        <w:rPr>
          <w:rFonts w:ascii="宋体" w:hAnsi="宋体" w:cs="楷体"/>
          <w:szCs w:val="21"/>
          <w:highlight w:val="none"/>
        </w:rPr>
      </w:pPr>
      <w:r>
        <w:rPr>
          <w:rFonts w:hint="eastAsia" w:ascii="宋体" w:hAnsi="宋体" w:cs="楷体"/>
          <w:szCs w:val="21"/>
          <w:highlight w:val="none"/>
        </w:rPr>
        <w:t>4  墙、柱、门等边角区域由于受接触物体湿度及空气流动度等因素的影响，水分蒸发较快，为保障工程的质量应先进行人工抹光。</w:t>
      </w:r>
    </w:p>
    <w:p w14:paraId="52166DAD">
      <w:pPr>
        <w:spacing w:line="480" w:lineRule="exact"/>
        <w:ind w:firstLine="420" w:firstLineChars="200"/>
        <w:rPr>
          <w:rFonts w:ascii="宋体" w:hAnsi="宋体" w:cs="楷体"/>
          <w:bCs/>
          <w:szCs w:val="21"/>
          <w:highlight w:val="none"/>
        </w:rPr>
      </w:pPr>
      <w:r>
        <w:rPr>
          <w:rFonts w:hint="eastAsia" w:ascii="宋体" w:hAnsi="宋体" w:cs="楷体"/>
          <w:szCs w:val="21"/>
          <w:highlight w:val="none"/>
        </w:rPr>
        <w:t>5  水泥水化凝固过程中会散发出一定的热量，俗称水化热，为保证混凝土的质量需要用水分吸收并中和部分水化热，其目的是防</w:t>
      </w:r>
      <w:r>
        <w:rPr>
          <w:rFonts w:hint="eastAsia" w:ascii="宋体" w:hAnsi="宋体" w:cs="楷体"/>
          <w:bCs/>
          <w:szCs w:val="21"/>
          <w:highlight w:val="none"/>
        </w:rPr>
        <w:t>止表面水分快速蒸发而引起地面龟裂。</w:t>
      </w:r>
    </w:p>
    <w:p w14:paraId="3D67D546">
      <w:pPr>
        <w:spacing w:line="480" w:lineRule="exact"/>
        <w:ind w:firstLine="420" w:firstLineChars="200"/>
        <w:rPr>
          <w:rFonts w:ascii="宋体" w:hAnsi="宋体" w:cs="楷体"/>
          <w:bCs/>
          <w:szCs w:val="21"/>
          <w:highlight w:val="none"/>
        </w:rPr>
      </w:pPr>
      <w:r>
        <w:rPr>
          <w:rFonts w:hint="eastAsia" w:ascii="宋体" w:hAnsi="宋体" w:cs="楷体"/>
          <w:bCs/>
          <w:szCs w:val="21"/>
          <w:highlight w:val="none"/>
        </w:rPr>
        <w:t xml:space="preserve">6  </w:t>
      </w:r>
      <w:r>
        <w:rPr>
          <w:rFonts w:hint="eastAsia" w:ascii="宋体" w:hAnsi="宋体" w:cs="楷体"/>
          <w:bCs/>
          <w:szCs w:val="21"/>
          <w:highlight w:val="none"/>
          <w:lang w:val="en-US" w:eastAsia="zh-CN"/>
        </w:rPr>
        <w:t>金属防静电</w:t>
      </w:r>
      <w:r>
        <w:rPr>
          <w:rFonts w:hint="eastAsia" w:ascii="宋体" w:hAnsi="宋体" w:cs="楷体"/>
          <w:bCs/>
          <w:szCs w:val="21"/>
          <w:highlight w:val="none"/>
        </w:rPr>
        <w:t>地面材料的辅料为多孔隙蜂窝状的金属骨料，其与混凝土结合</w:t>
      </w:r>
      <w:r>
        <w:rPr>
          <w:rFonts w:hint="eastAsia" w:ascii="宋体" w:hAnsi="宋体" w:cs="楷体"/>
          <w:bCs/>
          <w:szCs w:val="21"/>
          <w:highlight w:val="none"/>
          <w:lang w:val="en-US" w:eastAsia="zh-CN"/>
        </w:rPr>
        <w:t>后</w:t>
      </w:r>
      <w:r>
        <w:rPr>
          <w:rFonts w:hint="eastAsia" w:ascii="宋体" w:hAnsi="宋体" w:cs="楷体"/>
          <w:bCs/>
          <w:szCs w:val="21"/>
          <w:highlight w:val="none"/>
        </w:rPr>
        <w:t>强度极高，切缝时间一旦超过4</w:t>
      </w:r>
      <w:r>
        <w:rPr>
          <w:rFonts w:ascii="宋体" w:hAnsi="宋体" w:cs="楷体"/>
          <w:bCs/>
          <w:szCs w:val="21"/>
          <w:highlight w:val="none"/>
        </w:rPr>
        <w:t>8</w:t>
      </w:r>
      <w:r>
        <w:rPr>
          <w:rFonts w:hint="eastAsia" w:ascii="宋体" w:hAnsi="宋体" w:cs="楷体"/>
          <w:bCs/>
          <w:szCs w:val="21"/>
          <w:highlight w:val="none"/>
          <w:lang w:val="en-US" w:eastAsia="zh-CN"/>
        </w:rPr>
        <w:t>h</w:t>
      </w:r>
      <w:r>
        <w:rPr>
          <w:rFonts w:hint="eastAsia" w:ascii="宋体" w:hAnsi="宋体" w:cs="楷体"/>
          <w:bCs/>
          <w:szCs w:val="21"/>
          <w:highlight w:val="none"/>
        </w:rPr>
        <w:t>，地面在切缝过程中会出现崩边的现象，影响切割缝的美观度。</w:t>
      </w:r>
    </w:p>
    <w:p w14:paraId="0A69B109">
      <w:pPr>
        <w:pStyle w:val="58"/>
        <w:spacing w:line="480" w:lineRule="exact"/>
        <w:ind w:firstLine="0" w:firstLineChars="0"/>
        <w:rPr>
          <w:rFonts w:hint="eastAsia" w:ascii="宋体" w:hAnsi="宋体" w:cs="楷体"/>
          <w:bCs/>
          <w:szCs w:val="21"/>
          <w:highlight w:val="none"/>
        </w:rPr>
      </w:pPr>
      <w:r>
        <w:rPr>
          <w:rFonts w:hint="eastAsia" w:ascii="宋体" w:hAnsi="宋体" w:cs="楷体"/>
          <w:szCs w:val="21"/>
          <w:highlight w:val="none"/>
        </w:rPr>
        <w:t>6.3.</w:t>
      </w:r>
      <w:r>
        <w:rPr>
          <w:rFonts w:hint="eastAsia" w:ascii="宋体" w:hAnsi="宋体" w:cs="楷体"/>
          <w:szCs w:val="21"/>
          <w:highlight w:val="none"/>
          <w:lang w:eastAsia="zh-CN"/>
        </w:rPr>
        <w:t>3</w:t>
      </w:r>
      <w:r>
        <w:rPr>
          <w:rFonts w:hint="eastAsia" w:ascii="宋体" w:hAnsi="宋体" w:cs="楷体"/>
          <w:szCs w:val="21"/>
          <w:highlight w:val="none"/>
        </w:rPr>
        <w:t xml:space="preserve"> 在</w:t>
      </w:r>
      <w:r>
        <w:rPr>
          <w:rFonts w:hint="eastAsia" w:ascii="宋体" w:hAnsi="宋体" w:cs="楷体"/>
          <w:szCs w:val="21"/>
          <w:highlight w:val="none"/>
          <w:lang w:val="en-US" w:eastAsia="zh-CN"/>
        </w:rPr>
        <w:t>金属防静电</w:t>
      </w:r>
      <w:r>
        <w:rPr>
          <w:rFonts w:hint="eastAsia" w:ascii="宋体" w:hAnsi="宋体" w:cs="楷体"/>
          <w:szCs w:val="21"/>
          <w:highlight w:val="none"/>
        </w:rPr>
        <w:t>自流平施工前，</w:t>
      </w:r>
      <w:r>
        <w:rPr>
          <w:rFonts w:hint="eastAsia" w:ascii="宋体" w:hAnsi="宋体" w:cs="楷体"/>
          <w:bCs/>
          <w:szCs w:val="21"/>
          <w:highlight w:val="none"/>
        </w:rPr>
        <w:t>基层处理是十分重要的一个工序，与工程质量密切相关，应给予特别的关注。水泥基防爆自流平施工工艺参照图2 。</w:t>
      </w:r>
    </w:p>
    <w:p w14:paraId="766EC6BA">
      <w:pPr>
        <w:rPr>
          <w:rFonts w:hint="eastAsia" w:ascii="宋体" w:hAnsi="宋体" w:cs="楷体"/>
          <w:szCs w:val="21"/>
          <w:highlight w:val="none"/>
        </w:rPr>
      </w:pPr>
      <w:r>
        <w:rPr>
          <w:rFonts w:hint="eastAsia" w:ascii="宋体" w:hAnsi="宋体" w:cs="楷体"/>
          <w:szCs w:val="21"/>
          <w:highlight w:val="none"/>
        </w:rPr>
        <w:drawing>
          <wp:inline distT="0" distB="0" distL="114300" distR="114300">
            <wp:extent cx="5927725" cy="702310"/>
            <wp:effectExtent l="0" t="0" r="0" b="0"/>
            <wp:docPr id="5" name="图片 5" descr="462ceeae6b5f90f49643cb81c5f9d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62ceeae6b5f90f49643cb81c5f9d48"/>
                    <pic:cNvPicPr>
                      <a:picLocks noChangeAspect="1"/>
                    </pic:cNvPicPr>
                  </pic:nvPicPr>
                  <pic:blipFill>
                    <a:blip r:embed="rId22"/>
                    <a:stretch>
                      <a:fillRect/>
                    </a:stretch>
                  </pic:blipFill>
                  <pic:spPr>
                    <a:xfrm>
                      <a:off x="0" y="0"/>
                      <a:ext cx="5927725" cy="702310"/>
                    </a:xfrm>
                    <a:prstGeom prst="rect">
                      <a:avLst/>
                    </a:prstGeom>
                  </pic:spPr>
                </pic:pic>
              </a:graphicData>
            </a:graphic>
          </wp:inline>
        </w:drawing>
      </w:r>
    </w:p>
    <w:p w14:paraId="1DBE90CC">
      <w:pPr>
        <w:pStyle w:val="58"/>
        <w:spacing w:line="480" w:lineRule="exact"/>
        <w:ind w:firstLine="0" w:firstLineChars="0"/>
        <w:jc w:val="center"/>
        <w:rPr>
          <w:rFonts w:hint="eastAsia" w:ascii="宋体" w:hAnsi="宋体" w:eastAsia="宋体" w:cs="楷体"/>
          <w:bCs/>
          <w:szCs w:val="21"/>
          <w:highlight w:val="none"/>
        </w:rPr>
      </w:pPr>
      <w:r>
        <w:rPr>
          <w:rFonts w:hint="eastAsia" w:ascii="黑体" w:hAnsi="黑体" w:eastAsia="黑体"/>
          <w:color w:val="000000" w:themeColor="text1"/>
          <w:sz w:val="18"/>
          <w:szCs w:val="18"/>
          <w:highlight w:val="none"/>
          <w14:textFill>
            <w14:solidFill>
              <w14:schemeClr w14:val="tx1"/>
            </w14:solidFill>
          </w14:textFill>
        </w:rPr>
        <w:t>图 2 水泥基</w:t>
      </w:r>
      <w:r>
        <w:rPr>
          <w:rFonts w:hint="eastAsia" w:ascii="黑体" w:hAnsi="黑体" w:eastAsia="黑体"/>
          <w:color w:val="000000" w:themeColor="text1"/>
          <w:sz w:val="18"/>
          <w:szCs w:val="18"/>
          <w:highlight w:val="none"/>
          <w:lang w:val="en-US" w:eastAsia="zh-CN"/>
          <w14:textFill>
            <w14:solidFill>
              <w14:schemeClr w14:val="tx1"/>
            </w14:solidFill>
          </w14:textFill>
        </w:rPr>
        <w:t>金属防静电</w:t>
      </w:r>
      <w:r>
        <w:rPr>
          <w:rFonts w:hint="eastAsia" w:ascii="黑体" w:hAnsi="黑体" w:eastAsia="黑体"/>
          <w:color w:val="000000" w:themeColor="text1"/>
          <w:sz w:val="18"/>
          <w:szCs w:val="18"/>
          <w:highlight w:val="none"/>
          <w14:textFill>
            <w14:solidFill>
              <w14:schemeClr w14:val="tx1"/>
            </w14:solidFill>
          </w14:textFill>
        </w:rPr>
        <w:t>自流平施工工艺流程图</w:t>
      </w:r>
    </w:p>
    <w:p w14:paraId="3E4B4096">
      <w:pPr>
        <w:autoSpaceDE w:val="0"/>
        <w:autoSpaceDN w:val="0"/>
        <w:adjustRightInd w:val="0"/>
        <w:snapToGrid w:val="0"/>
        <w:spacing w:line="360" w:lineRule="auto"/>
        <w:rPr>
          <w:rFonts w:hint="eastAsia" w:ascii="宋体" w:hAnsi="宋体" w:cs="楷体"/>
          <w:szCs w:val="21"/>
          <w:highlight w:val="none"/>
        </w:rPr>
      </w:pPr>
      <w:r>
        <w:rPr>
          <w:rFonts w:hint="eastAsia" w:ascii="宋体" w:hAnsi="宋体" w:cs="楷体"/>
          <w:szCs w:val="21"/>
          <w:highlight w:val="none"/>
        </w:rPr>
        <w:t>6.3.</w:t>
      </w:r>
      <w:r>
        <w:rPr>
          <w:rFonts w:hint="eastAsia" w:ascii="宋体" w:hAnsi="宋体" w:cs="楷体"/>
          <w:szCs w:val="21"/>
          <w:highlight w:val="none"/>
          <w:lang w:eastAsia="zh-CN"/>
        </w:rPr>
        <w:t>4</w:t>
      </w:r>
      <w:r>
        <w:rPr>
          <w:rFonts w:hint="eastAsia" w:ascii="宋体" w:hAnsi="宋体" w:cs="楷体"/>
          <w:szCs w:val="21"/>
          <w:highlight w:val="none"/>
        </w:rPr>
        <w:t xml:space="preserve"> </w:t>
      </w:r>
      <w:r>
        <w:rPr>
          <w:rFonts w:hint="eastAsia" w:ascii="宋体" w:hAnsi="宋体" w:cs="楷体"/>
          <w:szCs w:val="21"/>
          <w:highlight w:val="none"/>
          <w:lang w:val="en-US" w:eastAsia="zh-CN"/>
        </w:rPr>
        <w:t>防静电</w:t>
      </w:r>
      <w:r>
        <w:rPr>
          <w:rFonts w:hint="eastAsia" w:ascii="宋体" w:hAnsi="宋体" w:cs="楷体"/>
          <w:szCs w:val="21"/>
          <w:highlight w:val="none"/>
        </w:rPr>
        <w:t>踢脚施工流程参照图3。</w:t>
      </w:r>
    </w:p>
    <w:p w14:paraId="12E3F173">
      <w:pPr>
        <w:ind w:firstLine="210" w:firstLineChars="100"/>
        <w:rPr>
          <w:rFonts w:ascii="宋体" w:hAnsi="宋体" w:cs="楷体"/>
          <w:szCs w:val="21"/>
          <w:highlight w:val="none"/>
        </w:rPr>
      </w:pPr>
      <w:r>
        <w:rPr>
          <w:rFonts w:hint="eastAsia" w:ascii="宋体" w:hAnsi="宋体" w:cs="楷体"/>
          <w:szCs w:val="21"/>
          <w:highlight w:val="none"/>
        </w:rPr>
        <w:drawing>
          <wp:inline distT="0" distB="0" distL="114300" distR="114300">
            <wp:extent cx="5927725" cy="702310"/>
            <wp:effectExtent l="0" t="0" r="0" b="0"/>
            <wp:docPr id="11" name="图片 1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
                    <pic:cNvPicPr>
                      <a:picLocks noChangeAspect="1"/>
                    </pic:cNvPicPr>
                  </pic:nvPicPr>
                  <pic:blipFill>
                    <a:blip r:embed="rId23"/>
                    <a:stretch>
                      <a:fillRect/>
                    </a:stretch>
                  </pic:blipFill>
                  <pic:spPr>
                    <a:xfrm>
                      <a:off x="0" y="0"/>
                      <a:ext cx="5927725" cy="702310"/>
                    </a:xfrm>
                    <a:prstGeom prst="rect">
                      <a:avLst/>
                    </a:prstGeom>
                  </pic:spPr>
                </pic:pic>
              </a:graphicData>
            </a:graphic>
          </wp:inline>
        </w:drawing>
      </w:r>
    </w:p>
    <w:p w14:paraId="6E8EDEAE">
      <w:pPr>
        <w:autoSpaceDE w:val="0"/>
        <w:autoSpaceDN w:val="0"/>
        <w:adjustRightInd w:val="0"/>
        <w:snapToGrid w:val="0"/>
        <w:spacing w:line="360" w:lineRule="auto"/>
        <w:jc w:val="center"/>
        <w:rPr>
          <w:rFonts w:ascii="黑体" w:hAnsi="黑体" w:eastAsia="黑体"/>
          <w:color w:val="000000" w:themeColor="text1"/>
          <w:sz w:val="18"/>
          <w:szCs w:val="18"/>
          <w:highlight w:val="none"/>
          <w14:textFill>
            <w14:solidFill>
              <w14:schemeClr w14:val="tx1"/>
            </w14:solidFill>
          </w14:textFill>
        </w:rPr>
      </w:pPr>
      <w:r>
        <w:rPr>
          <w:rFonts w:hint="eastAsia" w:ascii="黑体" w:hAnsi="黑体" w:eastAsia="黑体"/>
          <w:color w:val="000000" w:themeColor="text1"/>
          <w:sz w:val="18"/>
          <w:szCs w:val="18"/>
          <w:highlight w:val="none"/>
          <w14:textFill>
            <w14:solidFill>
              <w14:schemeClr w14:val="tx1"/>
            </w14:solidFill>
          </w14:textFill>
        </w:rPr>
        <w:t xml:space="preserve">图 3 </w:t>
      </w:r>
      <w:r>
        <w:rPr>
          <w:rFonts w:hint="eastAsia" w:ascii="黑体" w:hAnsi="黑体" w:eastAsia="黑体"/>
          <w:color w:val="000000" w:themeColor="text1"/>
          <w:sz w:val="18"/>
          <w:szCs w:val="18"/>
          <w:highlight w:val="none"/>
          <w:lang w:val="en-US" w:eastAsia="zh-CN"/>
          <w14:textFill>
            <w14:solidFill>
              <w14:schemeClr w14:val="tx1"/>
            </w14:solidFill>
          </w14:textFill>
        </w:rPr>
        <w:t>防静电</w:t>
      </w:r>
      <w:r>
        <w:rPr>
          <w:rFonts w:hint="eastAsia" w:ascii="黑体" w:hAnsi="黑体" w:eastAsia="黑体"/>
          <w:color w:val="000000" w:themeColor="text1"/>
          <w:sz w:val="18"/>
          <w:szCs w:val="18"/>
          <w:highlight w:val="none"/>
          <w14:textFill>
            <w14:solidFill>
              <w14:schemeClr w14:val="tx1"/>
            </w14:solidFill>
          </w14:textFill>
        </w:rPr>
        <w:t>踢脚施工工艺流程图</w:t>
      </w:r>
    </w:p>
    <w:p w14:paraId="5638C1E7">
      <w:pPr>
        <w:rPr>
          <w:rFonts w:hint="eastAsia" w:ascii="宋体" w:hAnsi="宋体" w:cs="楷体"/>
          <w:szCs w:val="21"/>
          <w:highlight w:val="none"/>
        </w:rPr>
      </w:pPr>
      <w:r>
        <w:rPr>
          <w:rFonts w:hint="eastAsia" w:ascii="宋体" w:hAnsi="宋体" w:cs="楷体"/>
          <w:bCs/>
          <w:kern w:val="0"/>
          <w:szCs w:val="21"/>
          <w:highlight w:val="none"/>
        </w:rPr>
        <w:t>6</w:t>
      </w:r>
      <w:r>
        <w:rPr>
          <w:rFonts w:ascii="宋体" w:hAnsi="宋体" w:cs="楷体"/>
          <w:bCs/>
          <w:kern w:val="0"/>
          <w:szCs w:val="21"/>
          <w:highlight w:val="none"/>
        </w:rPr>
        <w:t>.3.</w:t>
      </w:r>
      <w:r>
        <w:rPr>
          <w:rFonts w:hint="eastAsia" w:ascii="宋体" w:hAnsi="宋体" w:cs="楷体"/>
          <w:bCs/>
          <w:kern w:val="0"/>
          <w:szCs w:val="21"/>
          <w:highlight w:val="none"/>
          <w:lang w:eastAsia="zh-CN"/>
        </w:rPr>
        <w:t>5</w:t>
      </w:r>
      <w:r>
        <w:rPr>
          <w:rFonts w:hint="eastAsia" w:ascii="宋体" w:hAnsi="宋体" w:cs="楷体"/>
          <w:bCs/>
          <w:kern w:val="0"/>
          <w:szCs w:val="21"/>
          <w:highlight w:val="none"/>
        </w:rPr>
        <w:t>防</w:t>
      </w:r>
      <w:r>
        <w:rPr>
          <w:rFonts w:hint="eastAsia" w:ascii="宋体" w:hAnsi="宋体" w:cs="楷体"/>
          <w:bCs/>
          <w:kern w:val="0"/>
          <w:szCs w:val="21"/>
          <w:highlight w:val="none"/>
          <w:lang w:val="en-US" w:eastAsia="zh-CN"/>
        </w:rPr>
        <w:t>静电</w:t>
      </w:r>
      <w:r>
        <w:rPr>
          <w:rFonts w:hint="eastAsia" w:ascii="宋体" w:hAnsi="宋体" w:cs="楷体"/>
          <w:bCs/>
          <w:kern w:val="0"/>
          <w:szCs w:val="21"/>
          <w:highlight w:val="none"/>
        </w:rPr>
        <w:t>墙面施工流程</w:t>
      </w:r>
      <w:r>
        <w:rPr>
          <w:rFonts w:hint="eastAsia" w:ascii="宋体" w:hAnsi="宋体" w:cs="楷体"/>
          <w:szCs w:val="21"/>
          <w:highlight w:val="none"/>
        </w:rPr>
        <w:t>参照图 4。</w:t>
      </w:r>
    </w:p>
    <w:p w14:paraId="42F4C722">
      <w:pPr>
        <w:rPr>
          <w:rFonts w:ascii="宋体" w:hAnsi="宋体" w:cs="宋体"/>
          <w:szCs w:val="21"/>
          <w:highlight w:val="none"/>
        </w:rPr>
      </w:pPr>
      <w:r>
        <w:rPr>
          <w:rFonts w:hint="eastAsia" w:asciiTheme="minorEastAsia" w:hAnsiTheme="minorEastAsia" w:eastAsiaTheme="minorEastAsia" w:cstheme="minorEastAsia"/>
          <w:szCs w:val="21"/>
          <w:highlight w:val="none"/>
        </w:rPr>
        <w:drawing>
          <wp:inline distT="0" distB="0" distL="114300" distR="114300">
            <wp:extent cx="5927725" cy="702310"/>
            <wp:effectExtent l="0" t="0" r="0" b="0"/>
            <wp:docPr id="12" name="图片 12" descr="自流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自流平"/>
                    <pic:cNvPicPr>
                      <a:picLocks noChangeAspect="1"/>
                    </pic:cNvPicPr>
                  </pic:nvPicPr>
                  <pic:blipFill>
                    <a:blip r:embed="rId23"/>
                    <a:stretch>
                      <a:fillRect/>
                    </a:stretch>
                  </pic:blipFill>
                  <pic:spPr>
                    <a:xfrm>
                      <a:off x="0" y="0"/>
                      <a:ext cx="5927725" cy="702310"/>
                    </a:xfrm>
                    <a:prstGeom prst="rect">
                      <a:avLst/>
                    </a:prstGeom>
                  </pic:spPr>
                </pic:pic>
              </a:graphicData>
            </a:graphic>
          </wp:inline>
        </w:drawing>
      </w:r>
    </w:p>
    <w:p w14:paraId="24FEA147">
      <w:pPr>
        <w:autoSpaceDE w:val="0"/>
        <w:autoSpaceDN w:val="0"/>
        <w:adjustRightInd w:val="0"/>
        <w:snapToGrid w:val="0"/>
        <w:spacing w:line="360" w:lineRule="auto"/>
        <w:jc w:val="center"/>
        <w:rPr>
          <w:rFonts w:ascii="黑体" w:hAnsi="黑体" w:eastAsia="黑体"/>
          <w:color w:val="000000" w:themeColor="text1"/>
          <w:sz w:val="18"/>
          <w:szCs w:val="18"/>
          <w:highlight w:val="none"/>
          <w14:textFill>
            <w14:solidFill>
              <w14:schemeClr w14:val="tx1"/>
            </w14:solidFill>
          </w14:textFill>
        </w:rPr>
      </w:pPr>
      <w:r>
        <w:rPr>
          <w:rFonts w:hint="eastAsia" w:ascii="黑体" w:hAnsi="黑体" w:eastAsia="黑体"/>
          <w:color w:val="000000" w:themeColor="text1"/>
          <w:sz w:val="18"/>
          <w:szCs w:val="18"/>
          <w:highlight w:val="none"/>
          <w14:textFill>
            <w14:solidFill>
              <w14:schemeClr w14:val="tx1"/>
            </w14:solidFill>
          </w14:textFill>
        </w:rPr>
        <w:t>图 4</w:t>
      </w:r>
      <w:r>
        <w:rPr>
          <w:rFonts w:hint="eastAsia" w:ascii="黑体" w:hAnsi="黑体" w:eastAsia="黑体"/>
          <w:color w:val="000000" w:themeColor="text1"/>
          <w:sz w:val="18"/>
          <w:szCs w:val="18"/>
          <w:highlight w:val="none"/>
          <w:lang w:val="en-US" w:eastAsia="zh-CN"/>
          <w14:textFill>
            <w14:solidFill>
              <w14:schemeClr w14:val="tx1"/>
            </w14:solidFill>
          </w14:textFill>
        </w:rPr>
        <w:t xml:space="preserve"> </w:t>
      </w:r>
      <w:r>
        <w:rPr>
          <w:rFonts w:hint="eastAsia" w:ascii="黑体" w:hAnsi="黑体" w:eastAsia="黑体"/>
          <w:color w:val="000000" w:themeColor="text1"/>
          <w:sz w:val="18"/>
          <w:szCs w:val="18"/>
          <w:highlight w:val="none"/>
          <w14:textFill>
            <w14:solidFill>
              <w14:schemeClr w14:val="tx1"/>
            </w14:solidFill>
          </w14:textFill>
        </w:rPr>
        <w:t>防</w:t>
      </w:r>
      <w:r>
        <w:rPr>
          <w:rFonts w:hint="eastAsia" w:ascii="黑体" w:hAnsi="黑体" w:eastAsia="黑体"/>
          <w:color w:val="000000" w:themeColor="text1"/>
          <w:sz w:val="18"/>
          <w:szCs w:val="18"/>
          <w:highlight w:val="none"/>
          <w:lang w:val="en-US" w:eastAsia="zh-CN"/>
          <w14:textFill>
            <w14:solidFill>
              <w14:schemeClr w14:val="tx1"/>
            </w14:solidFill>
          </w14:textFill>
        </w:rPr>
        <w:t>静电</w:t>
      </w:r>
      <w:r>
        <w:rPr>
          <w:rFonts w:hint="eastAsia" w:ascii="黑体" w:hAnsi="黑体" w:eastAsia="黑体"/>
          <w:color w:val="000000" w:themeColor="text1"/>
          <w:sz w:val="18"/>
          <w:szCs w:val="18"/>
          <w:highlight w:val="none"/>
          <w14:textFill>
            <w14:solidFill>
              <w14:schemeClr w14:val="tx1"/>
            </w14:solidFill>
          </w14:textFill>
        </w:rPr>
        <w:t>墙面施工工艺流程图</w:t>
      </w:r>
    </w:p>
    <w:p w14:paraId="098D95BA">
      <w:pPr>
        <w:pStyle w:val="3"/>
        <w:numPr>
          <w:ilvl w:val="1"/>
          <w:numId w:val="0"/>
        </w:numPr>
        <w:ind w:leftChars="0"/>
        <w:jc w:val="center"/>
        <w:rPr>
          <w:rFonts w:ascii="宋体" w:hAnsi="宋体" w:eastAsia="宋体"/>
          <w:sz w:val="21"/>
          <w:szCs w:val="21"/>
          <w:highlight w:val="none"/>
        </w:rPr>
      </w:pPr>
      <w:bookmarkStart w:id="203" w:name="_Toc6587"/>
      <w:bookmarkStart w:id="204" w:name="_Toc99285784"/>
      <w:bookmarkStart w:id="205" w:name="_Toc10557"/>
      <w:bookmarkStart w:id="206" w:name="_Toc15316"/>
      <w:r>
        <w:rPr>
          <w:rFonts w:hint="eastAsia" w:ascii="宋体" w:hAnsi="宋体" w:eastAsia="宋体"/>
          <w:sz w:val="21"/>
          <w:szCs w:val="21"/>
          <w:highlight w:val="none"/>
        </w:rPr>
        <w:t>6.4 成品保护</w:t>
      </w:r>
      <w:bookmarkEnd w:id="203"/>
      <w:bookmarkEnd w:id="204"/>
      <w:bookmarkEnd w:id="205"/>
      <w:bookmarkEnd w:id="206"/>
    </w:p>
    <w:p w14:paraId="678CDA51">
      <w:pPr>
        <w:spacing w:line="480" w:lineRule="exact"/>
        <w:rPr>
          <w:rFonts w:ascii="宋体" w:hAnsi="宋体" w:cs="楷体"/>
          <w:bCs/>
          <w:szCs w:val="21"/>
          <w:highlight w:val="none"/>
        </w:rPr>
      </w:pPr>
      <w:bookmarkStart w:id="207" w:name="_Toc99285785"/>
      <w:r>
        <w:rPr>
          <w:rFonts w:hint="eastAsia" w:ascii="宋体" w:hAnsi="宋体" w:cs="楷体"/>
          <w:bCs/>
          <w:szCs w:val="21"/>
          <w:highlight w:val="none"/>
        </w:rPr>
        <w:t>6.4.5</w:t>
      </w:r>
      <w:bookmarkEnd w:id="207"/>
      <w:r>
        <w:rPr>
          <w:rFonts w:hint="eastAsia" w:ascii="宋体" w:hAnsi="宋体" w:cs="楷体"/>
          <w:bCs/>
          <w:szCs w:val="21"/>
          <w:highlight w:val="none"/>
        </w:rPr>
        <w:t xml:space="preserve"> </w:t>
      </w:r>
      <w:r>
        <w:rPr>
          <w:rFonts w:hint="eastAsia" w:ascii="宋体" w:hAnsi="宋体" w:cs="楷体"/>
          <w:bCs/>
          <w:szCs w:val="21"/>
          <w:highlight w:val="none"/>
          <w:lang w:val="en-US" w:eastAsia="zh-CN"/>
        </w:rPr>
        <w:t>金属防静电</w:t>
      </w:r>
      <w:r>
        <w:rPr>
          <w:rFonts w:hint="eastAsia" w:ascii="宋体" w:hAnsi="宋体" w:cs="楷体"/>
          <w:bCs/>
          <w:szCs w:val="21"/>
          <w:highlight w:val="none"/>
        </w:rPr>
        <w:t>地面与面层混凝土同步施工完成的，混凝土的强度达到标准强度需要28</w:t>
      </w:r>
      <w:r>
        <w:rPr>
          <w:rFonts w:hint="eastAsia" w:ascii="宋体" w:hAnsi="宋体" w:cs="楷体"/>
          <w:bCs/>
          <w:szCs w:val="21"/>
          <w:highlight w:val="none"/>
          <w:lang w:eastAsia="zh-CN"/>
        </w:rPr>
        <w:t>d</w:t>
      </w:r>
      <w:r>
        <w:rPr>
          <w:rFonts w:hint="eastAsia" w:ascii="宋体" w:hAnsi="宋体" w:cs="楷体"/>
          <w:bCs/>
          <w:szCs w:val="21"/>
          <w:highlight w:val="none"/>
        </w:rPr>
        <w:t>，因此地面施工完成后，在强度未达标前，不得</w:t>
      </w:r>
      <w:r>
        <w:rPr>
          <w:rFonts w:hint="eastAsia" w:ascii="宋体" w:hAnsi="宋体" w:cs="楷体"/>
          <w:bCs/>
          <w:szCs w:val="21"/>
          <w:highlight w:val="none"/>
          <w:lang w:val="en-US" w:eastAsia="zh-CN"/>
        </w:rPr>
        <w:t>放置</w:t>
      </w:r>
      <w:r>
        <w:rPr>
          <w:rFonts w:hint="eastAsia" w:ascii="宋体" w:hAnsi="宋体" w:cs="楷体"/>
          <w:bCs/>
          <w:szCs w:val="21"/>
          <w:highlight w:val="none"/>
        </w:rPr>
        <w:t>重物或尖锐的物品，避免</w:t>
      </w:r>
      <w:r>
        <w:rPr>
          <w:rFonts w:hint="eastAsia" w:ascii="宋体" w:hAnsi="宋体" w:cs="楷体"/>
          <w:bCs/>
          <w:szCs w:val="21"/>
          <w:highlight w:val="none"/>
          <w:lang w:val="en-US" w:eastAsia="zh-CN"/>
        </w:rPr>
        <w:t>损坏或划伤</w:t>
      </w:r>
      <w:r>
        <w:rPr>
          <w:rFonts w:hint="eastAsia" w:ascii="宋体" w:hAnsi="宋体" w:cs="楷体"/>
          <w:bCs/>
          <w:szCs w:val="21"/>
          <w:highlight w:val="none"/>
        </w:rPr>
        <w:t>防爆地面的面层。已做好的地面、自流平地面不能堆放垃圾、杂物、油漆涂料以及施工机具，不得用钝器、锐器击打或刻画面层。墙面或顶面施工时，对地面采取保护措施，避免造成污染。</w:t>
      </w:r>
    </w:p>
    <w:p w14:paraId="7E9AB16A">
      <w:pPr>
        <w:spacing w:line="480" w:lineRule="exact"/>
        <w:rPr>
          <w:rFonts w:hint="eastAsia" w:ascii="宋体" w:hAnsi="宋体" w:cs="楷体"/>
          <w:bCs/>
          <w:szCs w:val="21"/>
          <w:highlight w:val="none"/>
        </w:rPr>
      </w:pPr>
      <w:r>
        <w:rPr>
          <w:rFonts w:hint="eastAsia" w:ascii="宋体" w:hAnsi="宋体" w:cs="楷体"/>
          <w:bCs/>
          <w:szCs w:val="21"/>
          <w:highlight w:val="none"/>
        </w:rPr>
        <w:t>6</w:t>
      </w:r>
      <w:r>
        <w:rPr>
          <w:rFonts w:ascii="宋体" w:hAnsi="宋体" w:cs="楷体"/>
          <w:bCs/>
          <w:szCs w:val="21"/>
          <w:highlight w:val="none"/>
        </w:rPr>
        <w:t>.4.</w:t>
      </w:r>
      <w:r>
        <w:rPr>
          <w:rFonts w:hint="eastAsia" w:ascii="宋体" w:hAnsi="宋体" w:cs="楷体"/>
          <w:bCs/>
          <w:szCs w:val="21"/>
          <w:highlight w:val="none"/>
        </w:rPr>
        <w:t>6 防</w:t>
      </w:r>
      <w:r>
        <w:rPr>
          <w:rFonts w:hint="eastAsia" w:ascii="宋体" w:hAnsi="宋体" w:cs="楷体"/>
          <w:bCs/>
          <w:szCs w:val="21"/>
          <w:highlight w:val="none"/>
          <w:lang w:val="en-US" w:eastAsia="zh-CN"/>
        </w:rPr>
        <w:t>静电</w:t>
      </w:r>
      <w:r>
        <w:rPr>
          <w:rFonts w:hint="eastAsia" w:ascii="宋体" w:hAnsi="宋体" w:cs="楷体"/>
          <w:bCs/>
          <w:szCs w:val="21"/>
          <w:highlight w:val="none"/>
        </w:rPr>
        <w:t>踢脚、墙面施工完毕后，洒水养护7</w:t>
      </w:r>
      <w:r>
        <w:rPr>
          <w:rFonts w:hint="eastAsia" w:ascii="宋体" w:hAnsi="宋体" w:cs="楷体"/>
          <w:bCs/>
          <w:szCs w:val="21"/>
          <w:highlight w:val="none"/>
          <w:lang w:eastAsia="zh-CN"/>
        </w:rPr>
        <w:t>d</w:t>
      </w:r>
      <w:r>
        <w:rPr>
          <w:rFonts w:hint="eastAsia" w:ascii="宋体" w:hAnsi="宋体" w:cs="楷体"/>
          <w:bCs/>
          <w:szCs w:val="21"/>
          <w:highlight w:val="none"/>
        </w:rPr>
        <w:t>。如后续有存在污染源的工序，需在施工前对踢脚或墙面进行保护。</w:t>
      </w:r>
    </w:p>
    <w:p w14:paraId="2CFA370B">
      <w:pPr>
        <w:snapToGrid w:val="0"/>
        <w:spacing w:line="312" w:lineRule="auto"/>
        <w:jc w:val="center"/>
        <w:outlineLvl w:val="1"/>
        <w:rPr>
          <w:rFonts w:ascii="Times New Roman" w:hAnsi="Times New Roman"/>
          <w:b/>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w:br w:type="page"/>
      </w:r>
    </w:p>
    <w:p w14:paraId="161E5DB1">
      <w:pPr>
        <w:pStyle w:val="2"/>
        <w:keepNext w:val="0"/>
        <w:keepLines w:val="0"/>
        <w:snapToGrid w:val="0"/>
        <w:spacing w:before="0" w:after="0" w:line="312" w:lineRule="auto"/>
        <w:rPr>
          <w:rFonts w:hint="eastAsia" w:ascii="Times New Roman" w:hAnsi="Times New Roman" w:eastAsia="宋体" w:cs="Times New Roman"/>
          <w:b w:val="0"/>
          <w:color w:val="000000" w:themeColor="text1"/>
          <w:sz w:val="28"/>
          <w:szCs w:val="28"/>
          <w:lang w:val="zh-CN" w:eastAsia="zh-CN"/>
          <w14:textFill>
            <w14:solidFill>
              <w14:schemeClr w14:val="tx1"/>
            </w14:solidFill>
          </w14:textFill>
        </w:rPr>
      </w:pPr>
      <w:bookmarkStart w:id="208" w:name="_Toc3054850"/>
      <w:r>
        <w:rPr>
          <w:rFonts w:hint="eastAsia" w:ascii="Times New Roman" w:hAnsi="Times New Roman" w:eastAsia="宋体" w:cs="Times New Roman"/>
          <w:color w:val="000000" w:themeColor="text1"/>
          <w:sz w:val="28"/>
          <w:szCs w:val="28"/>
          <w:lang w:val="zh-CN"/>
          <w14:textFill>
            <w14:solidFill>
              <w14:schemeClr w14:val="tx1"/>
            </w14:solidFill>
          </w14:textFill>
        </w:rPr>
        <w:t xml:space="preserve">7  </w:t>
      </w:r>
      <w:bookmarkEnd w:id="208"/>
      <w:r>
        <w:rPr>
          <w:rFonts w:hint="eastAsia" w:ascii="Times New Roman" w:hAnsi="Times New Roman" w:eastAsia="宋体" w:cs="Times New Roman"/>
          <w:color w:val="000000" w:themeColor="text1"/>
          <w:sz w:val="28"/>
          <w:szCs w:val="28"/>
          <w:lang w:val="en-US" w:eastAsia="zh-CN"/>
          <w14:textFill>
            <w14:solidFill>
              <w14:schemeClr w14:val="tx1"/>
            </w14:solidFill>
          </w14:textFill>
        </w:rPr>
        <w:t>质 量 验 收</w:t>
      </w:r>
    </w:p>
    <w:p w14:paraId="25FD07B9">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209" w:name="_Toc3054851"/>
    </w:p>
    <w:bookmarkEnd w:id="26"/>
    <w:bookmarkEnd w:id="27"/>
    <w:bookmarkEnd w:id="28"/>
    <w:bookmarkEnd w:id="29"/>
    <w:bookmarkEnd w:id="30"/>
    <w:bookmarkEnd w:id="31"/>
    <w:bookmarkEnd w:id="32"/>
    <w:bookmarkEnd w:id="40"/>
    <w:bookmarkEnd w:id="41"/>
    <w:bookmarkEnd w:id="42"/>
    <w:bookmarkEnd w:id="43"/>
    <w:bookmarkEnd w:id="44"/>
    <w:bookmarkEnd w:id="45"/>
    <w:bookmarkEnd w:id="46"/>
    <w:bookmarkEnd w:id="47"/>
    <w:bookmarkEnd w:id="48"/>
    <w:bookmarkEnd w:id="49"/>
    <w:bookmarkEnd w:id="209"/>
    <w:p w14:paraId="7698B6F8">
      <w:pPr>
        <w:spacing w:line="480" w:lineRule="exact"/>
        <w:ind w:firstLine="420" w:firstLineChars="200"/>
        <w:rPr>
          <w:rFonts w:hint="eastAsia" w:ascii="宋体" w:hAnsi="宋体" w:cs="楷体"/>
          <w:bCs/>
          <w:szCs w:val="21"/>
          <w:highlight w:val="none"/>
        </w:rPr>
      </w:pPr>
      <w:r>
        <w:rPr>
          <w:rFonts w:hint="eastAsia" w:ascii="宋体" w:hAnsi="宋体" w:cs="楷体"/>
          <w:szCs w:val="21"/>
          <w:highlight w:val="none"/>
        </w:rPr>
        <w:t>本条规定了防</w:t>
      </w:r>
      <w:r>
        <w:rPr>
          <w:rFonts w:hint="eastAsia" w:ascii="宋体" w:hAnsi="宋体" w:cs="楷体"/>
          <w:szCs w:val="21"/>
          <w:highlight w:val="none"/>
          <w:lang w:val="en-US" w:eastAsia="zh-CN"/>
        </w:rPr>
        <w:t>静电</w:t>
      </w:r>
      <w:r>
        <w:rPr>
          <w:rFonts w:hint="eastAsia" w:ascii="宋体" w:hAnsi="宋体" w:cs="楷体"/>
          <w:szCs w:val="21"/>
          <w:highlight w:val="none"/>
        </w:rPr>
        <w:t>地面、墙面、踢脚质量验收时提供的检测的类别</w:t>
      </w:r>
      <w:r>
        <w:rPr>
          <w:rFonts w:hint="eastAsia" w:ascii="宋体" w:hAnsi="宋体" w:cs="楷体"/>
          <w:szCs w:val="21"/>
          <w:highlight w:val="none"/>
          <w:lang w:eastAsia="zh-CN"/>
        </w:rPr>
        <w:t>，</w:t>
      </w:r>
      <w:r>
        <w:rPr>
          <w:rFonts w:hint="eastAsia" w:ascii="宋体" w:hAnsi="宋体" w:cs="楷体"/>
          <w:szCs w:val="21"/>
          <w:highlight w:val="none"/>
        </w:rPr>
        <w:t>并对检测机构提出了要求。</w:t>
      </w:r>
      <w:r>
        <w:rPr>
          <w:rFonts w:hint="eastAsia"/>
          <w:szCs w:val="21"/>
          <w:highlight w:val="none"/>
        </w:rPr>
        <w:t>防</w:t>
      </w:r>
      <w:r>
        <w:rPr>
          <w:rFonts w:hint="eastAsia"/>
          <w:szCs w:val="21"/>
          <w:highlight w:val="none"/>
          <w:lang w:val="en-US" w:eastAsia="zh-CN"/>
        </w:rPr>
        <w:t>静电</w:t>
      </w:r>
      <w:r>
        <w:rPr>
          <w:rFonts w:hint="eastAsia"/>
          <w:szCs w:val="21"/>
          <w:highlight w:val="none"/>
        </w:rPr>
        <w:t>地面、墙面、踢脚</w:t>
      </w:r>
      <w:r>
        <w:rPr>
          <w:rFonts w:hint="eastAsia"/>
          <w:highlight w:val="none"/>
        </w:rPr>
        <w:t>质量</w:t>
      </w:r>
      <w:r>
        <w:rPr>
          <w:rFonts w:hint="eastAsia"/>
          <w:szCs w:val="21"/>
          <w:highlight w:val="none"/>
        </w:rPr>
        <w:t>验收需提供的文件。防</w:t>
      </w:r>
      <w:r>
        <w:rPr>
          <w:rFonts w:hint="eastAsia"/>
          <w:szCs w:val="21"/>
          <w:highlight w:val="none"/>
          <w:lang w:val="en-US" w:eastAsia="zh-CN"/>
        </w:rPr>
        <w:t>静电</w:t>
      </w:r>
      <w:r>
        <w:rPr>
          <w:rFonts w:hint="eastAsia"/>
          <w:szCs w:val="21"/>
          <w:highlight w:val="none"/>
        </w:rPr>
        <w:t>地面、墙面、踢脚现场复检检验批划分作了规定。当遇到特殊情况时，根据方便施工与验收的原则，可以由施工单位、监理单位（建设单位）根据实际情况共同商定划分检验批。</w:t>
      </w:r>
      <w:r>
        <w:rPr>
          <w:rFonts w:hint="eastAsia" w:ascii="宋体" w:hAnsi="宋体" w:cs="楷体"/>
          <w:szCs w:val="21"/>
          <w:highlight w:val="none"/>
        </w:rPr>
        <w:t>防</w:t>
      </w:r>
      <w:r>
        <w:rPr>
          <w:rFonts w:hint="eastAsia" w:ascii="宋体" w:hAnsi="宋体" w:cs="楷体"/>
          <w:szCs w:val="21"/>
          <w:highlight w:val="none"/>
          <w:lang w:val="en-US" w:eastAsia="zh-CN"/>
        </w:rPr>
        <w:t>静电</w:t>
      </w:r>
      <w:r>
        <w:rPr>
          <w:rFonts w:hint="eastAsia" w:ascii="宋体" w:hAnsi="宋体" w:cs="楷体"/>
          <w:szCs w:val="21"/>
          <w:highlight w:val="none"/>
        </w:rPr>
        <w:t>地面、防</w:t>
      </w:r>
      <w:r>
        <w:rPr>
          <w:rFonts w:hint="eastAsia" w:ascii="宋体" w:hAnsi="宋体" w:cs="楷体"/>
          <w:szCs w:val="21"/>
          <w:highlight w:val="none"/>
          <w:lang w:val="en-US" w:eastAsia="zh-CN"/>
        </w:rPr>
        <w:t>静电</w:t>
      </w:r>
      <w:r>
        <w:rPr>
          <w:rFonts w:hint="eastAsia" w:ascii="宋体" w:hAnsi="宋体" w:cs="楷体"/>
          <w:szCs w:val="21"/>
          <w:highlight w:val="none"/>
        </w:rPr>
        <w:t>踢脚、防</w:t>
      </w:r>
      <w:r>
        <w:rPr>
          <w:rFonts w:hint="eastAsia" w:ascii="宋体" w:hAnsi="宋体" w:cs="楷体"/>
          <w:szCs w:val="21"/>
          <w:highlight w:val="none"/>
          <w:lang w:val="en-US" w:eastAsia="zh-CN"/>
        </w:rPr>
        <w:t>静电</w:t>
      </w:r>
      <w:r>
        <w:rPr>
          <w:rFonts w:hint="eastAsia" w:ascii="宋体" w:hAnsi="宋体" w:cs="楷体"/>
          <w:szCs w:val="21"/>
          <w:highlight w:val="none"/>
        </w:rPr>
        <w:t>墙面质量控制的核心，</w:t>
      </w:r>
      <w:r>
        <w:rPr>
          <w:rFonts w:hint="eastAsia" w:ascii="宋体" w:hAnsi="宋体" w:cs="楷体"/>
          <w:szCs w:val="21"/>
          <w:highlight w:val="none"/>
          <w:lang w:val="en-US" w:eastAsia="zh-CN"/>
        </w:rPr>
        <w:t>本条</w:t>
      </w:r>
      <w:r>
        <w:rPr>
          <w:rFonts w:hint="eastAsia" w:ascii="宋体" w:hAnsi="宋体" w:cs="楷体"/>
          <w:szCs w:val="21"/>
          <w:highlight w:val="none"/>
        </w:rPr>
        <w:t>规定了检验标准及合格率为100%。</w:t>
      </w:r>
    </w:p>
    <w:p w14:paraId="54AC85D6">
      <w:pPr>
        <w:widowControl/>
        <w:jc w:val="left"/>
        <w:rPr>
          <w:rFonts w:ascii="Times New Roman" w:hAnsi="Times New Roman"/>
          <w:color w:val="000000" w:themeColor="text1"/>
          <w14:textFill>
            <w14:solidFill>
              <w14:schemeClr w14:val="tx1"/>
            </w14:solidFill>
          </w14:textFill>
        </w:rPr>
      </w:pPr>
    </w:p>
    <w:sectPr>
      <w:footerReference r:id="rId1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7FFAEFF" w:usb1="F9DFFFFF" w:usb2="0000007F" w:usb3="00000000" w:csb0="203F01FF" w:csb1="DFFF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D1BA0">
    <w:pPr>
      <w:pStyle w:val="12"/>
      <w:jc w:val="righ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F81260">
                          <w:pPr>
                            <w:pStyle w:val="12"/>
                            <w:jc w:val="right"/>
                          </w:pPr>
                          <w:r>
                            <w:fldChar w:fldCharType="begin"/>
                          </w:r>
                          <w:r>
                            <w:instrText xml:space="preserve">PAGE   \* MERGEFORMAT</w:instrText>
                          </w:r>
                          <w:r>
                            <w:fldChar w:fldCharType="separate"/>
                          </w:r>
                          <w:r>
                            <w:rPr>
                              <w:lang w:val="zh-CN"/>
                            </w:rPr>
                            <w:t>1</w:t>
                          </w:r>
                          <w:r>
                            <w:rPr>
                              <w:lang w:val="zh-CN"/>
                            </w:rPr>
                            <w:fldChar w:fldCharType="end"/>
                          </w:r>
                        </w:p>
                        <w:p w14:paraId="09E5AC45"/>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14:paraId="2AF81260">
                    <w:pPr>
                      <w:pStyle w:val="12"/>
                      <w:jc w:val="right"/>
                    </w:pPr>
                    <w:r>
                      <w:fldChar w:fldCharType="begin"/>
                    </w:r>
                    <w:r>
                      <w:instrText xml:space="preserve">PAGE   \* MERGEFORMAT</w:instrText>
                    </w:r>
                    <w:r>
                      <w:fldChar w:fldCharType="separate"/>
                    </w:r>
                    <w:r>
                      <w:rPr>
                        <w:lang w:val="zh-CN"/>
                      </w:rPr>
                      <w:t>1</w:t>
                    </w:r>
                    <w:r>
                      <w:rPr>
                        <w:lang w:val="zh-CN"/>
                      </w:rPr>
                      <w:fldChar w:fldCharType="end"/>
                    </w:r>
                  </w:p>
                  <w:p w14:paraId="09E5AC45"/>
                </w:txbxContent>
              </v:textbox>
            </v:shape>
          </w:pict>
        </mc:Fallback>
      </mc:AlternateContent>
    </w:r>
  </w:p>
  <w:p w14:paraId="6699C6C7">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EB0C0">
    <w:pPr>
      <w:pStyle w:val="12"/>
      <w:ind w:right="360"/>
      <w:jc w:val="center"/>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BD46E2">
                          <w:pPr>
                            <w:pStyle w:val="12"/>
                            <w:rPr>
                              <w:rStyle w:val="24"/>
                            </w:rPr>
                          </w:pPr>
                          <w:r>
                            <w:rPr>
                              <w:rStyle w:val="24"/>
                            </w:rPr>
                            <w:fldChar w:fldCharType="begin"/>
                          </w:r>
                          <w:r>
                            <w:rPr>
                              <w:rStyle w:val="24"/>
                            </w:rPr>
                            <w:instrText xml:space="preserve">PAGE  </w:instrText>
                          </w:r>
                          <w:r>
                            <w:rPr>
                              <w:rStyle w:val="24"/>
                            </w:rPr>
                            <w:fldChar w:fldCharType="separate"/>
                          </w:r>
                          <w:r>
                            <w:rPr>
                              <w:rStyle w:val="24"/>
                            </w:rPr>
                            <w:t>2</w:t>
                          </w:r>
                          <w:r>
                            <w:rPr>
                              <w:rStyle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2DBD46E2">
                    <w:pPr>
                      <w:pStyle w:val="12"/>
                      <w:rPr>
                        <w:rStyle w:val="24"/>
                      </w:rPr>
                    </w:pPr>
                    <w:r>
                      <w:rPr>
                        <w:rStyle w:val="24"/>
                      </w:rPr>
                      <w:fldChar w:fldCharType="begin"/>
                    </w:r>
                    <w:r>
                      <w:rPr>
                        <w:rStyle w:val="24"/>
                      </w:rPr>
                      <w:instrText xml:space="preserve">PAGE  </w:instrText>
                    </w:r>
                    <w:r>
                      <w:rPr>
                        <w:rStyle w:val="24"/>
                      </w:rPr>
                      <w:fldChar w:fldCharType="separate"/>
                    </w:r>
                    <w:r>
                      <w:rPr>
                        <w:rStyle w:val="24"/>
                      </w:rPr>
                      <w:t>2</w:t>
                    </w:r>
                    <w:r>
                      <w:rPr>
                        <w:rStyle w:val="24"/>
                      </w:rPr>
                      <w:fldChar w:fldCharType="end"/>
                    </w:r>
                  </w:p>
                </w:txbxContent>
              </v:textbox>
            </v:shape>
          </w:pict>
        </mc:Fallback>
      </mc:AlternateContent>
    </w:r>
  </w:p>
  <w:p w14:paraId="196F8A6C">
    <w:pPr>
      <w:pStyle w:val="12"/>
    </w:pPr>
  </w:p>
  <w:p w14:paraId="671E0E73"/>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DF999">
    <w:pPr>
      <w:pStyle w:val="12"/>
      <w:jc w:val="right"/>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14935" cy="302260"/>
              <wp:effectExtent l="0" t="0" r="12065" b="15240"/>
              <wp:wrapNone/>
              <wp:docPr id="73" name="文本框 73"/>
              <wp:cNvGraphicFramePr/>
              <a:graphic xmlns:a="http://schemas.openxmlformats.org/drawingml/2006/main">
                <a:graphicData uri="http://schemas.microsoft.com/office/word/2010/wordprocessingShape">
                  <wps:wsp>
                    <wps:cNvSpPr txBox="1"/>
                    <wps:spPr>
                      <a:xfrm>
                        <a:off x="0" y="0"/>
                        <a:ext cx="114935" cy="302260"/>
                      </a:xfrm>
                      <a:prstGeom prst="rect">
                        <a:avLst/>
                      </a:prstGeom>
                      <a:noFill/>
                      <a:ln w="6350">
                        <a:noFill/>
                      </a:ln>
                    </wps:spPr>
                    <wps:txbx>
                      <w:txbxContent>
                        <w:sdt>
                          <w:sdtPr>
                            <w:id w:val="697131326"/>
                          </w:sdtPr>
                          <w:sdtContent>
                            <w:p w14:paraId="35F1CBB9">
                              <w:pPr>
                                <w:pStyle w:val="12"/>
                                <w:jc w:val="right"/>
                              </w:pPr>
                              <w:r>
                                <w:fldChar w:fldCharType="begin"/>
                              </w:r>
                              <w:r>
                                <w:instrText xml:space="preserve">PAGE   \* MERGEFORMAT</w:instrText>
                              </w:r>
                              <w:r>
                                <w:fldChar w:fldCharType="separate"/>
                              </w:r>
                              <w:r>
                                <w:rPr>
                                  <w:lang w:val="zh-CN"/>
                                </w:rPr>
                                <w:t>8</w:t>
                              </w:r>
                              <w:r>
                                <w:rPr>
                                  <w:lang w:val="zh-CN"/>
                                </w:rPr>
                                <w:fldChar w:fldCharType="end"/>
                              </w:r>
                            </w:p>
                          </w:sdtContent>
                        </w:sdt>
                        <w:p w14:paraId="18213DF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3.8pt;width:9.05pt;mso-position-horizontal:outside;mso-position-horizontal-relative:margin;mso-wrap-style:none;z-index:251666432;mso-width-relative:page;mso-height-relative:page;" filled="f" stroked="f" coordsize="21600,21600" o:gfxdata="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o//q10gAAAAMBAAAPAAAAAAAAAAEAIAAAACIAAABkcnMvZG93bnJldi54bWxQSwECFAAU&#10;AAAACACHTuJAUk2TSjACAABVBAAADgAAAAAAAAABACAAAAAhAQAAZHJzL2Uyb0RvYy54bWxQSwUG&#10;AAAAAAYABgBZAQAAwwUAAAAA&#10;">
              <v:fill on="f" focussize="0,0"/>
              <v:stroke on="f" weight="0.5pt"/>
              <v:imagedata o:title=""/>
              <o:lock v:ext="edit" aspectratio="f"/>
              <v:textbox inset="0mm,0mm,0mm,0mm" style="mso-fit-shape-to-text:t;">
                <w:txbxContent>
                  <w:sdt>
                    <w:sdtPr>
                      <w:id w:val="697131326"/>
                    </w:sdtPr>
                    <w:sdtContent>
                      <w:p w14:paraId="35F1CBB9">
                        <w:pPr>
                          <w:pStyle w:val="12"/>
                          <w:jc w:val="right"/>
                        </w:pPr>
                        <w:r>
                          <w:fldChar w:fldCharType="begin"/>
                        </w:r>
                        <w:r>
                          <w:instrText xml:space="preserve">PAGE   \* MERGEFORMAT</w:instrText>
                        </w:r>
                        <w:r>
                          <w:fldChar w:fldCharType="separate"/>
                        </w:r>
                        <w:r>
                          <w:rPr>
                            <w:lang w:val="zh-CN"/>
                          </w:rPr>
                          <w:t>8</w:t>
                        </w:r>
                        <w:r>
                          <w:rPr>
                            <w:lang w:val="zh-CN"/>
                          </w:rPr>
                          <w:fldChar w:fldCharType="end"/>
                        </w:r>
                      </w:p>
                    </w:sdtContent>
                  </w:sdt>
                  <w:p w14:paraId="18213DF8"/>
                </w:txbxContent>
              </v:textbox>
            </v:shape>
          </w:pict>
        </mc:Fallback>
      </mc:AlternateContent>
    </w:r>
  </w:p>
  <w:p w14:paraId="12ED3F7F">
    <w:pPr>
      <w:pStyle w:val="1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7FC9B">
    <w:pPr>
      <w:pStyle w:val="36"/>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034640">
                          <w:pPr>
                            <w:pStyle w:val="36"/>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28034640">
                    <w:pPr>
                      <w:pStyle w:val="36"/>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23A93">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B736B">
    <w:pPr>
      <w:pStyle w:val="12"/>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DCB00D">
                          <w:pPr>
                            <w:pStyle w:val="1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2EDCB00D">
                    <w:pPr>
                      <w:pStyle w:val="1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E6610">
    <w:pPr>
      <w:pStyle w:val="12"/>
      <w:ind w:right="360"/>
      <w:jc w:val="center"/>
    </w:pPr>
  </w:p>
  <w:p w14:paraId="6F8E6A0C">
    <w:pPr>
      <w:pStyle w:val="12"/>
    </w:pPr>
  </w:p>
  <w:p w14:paraId="4587405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22DEF">
    <w:pPr>
      <w:pStyle w:val="12"/>
      <w:framePr w:wrap="around" w:vAnchor="text" w:hAnchor="margin" w:xAlign="right" w:y="1"/>
      <w:rPr>
        <w:rStyle w:val="24"/>
      </w:rPr>
    </w:pPr>
    <w:r>
      <w:rPr>
        <w:rStyle w:val="24"/>
      </w:rPr>
      <w:fldChar w:fldCharType="begin"/>
    </w:r>
    <w:r>
      <w:rPr>
        <w:rStyle w:val="24"/>
      </w:rPr>
      <w:instrText xml:space="preserve">PAGE  </w:instrText>
    </w:r>
    <w:r>
      <w:rPr>
        <w:rStyle w:val="24"/>
      </w:rPr>
      <w:fldChar w:fldCharType="end"/>
    </w:r>
  </w:p>
  <w:p w14:paraId="5DB8FC52">
    <w:pPr>
      <w:pStyle w:val="1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1D494">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3DA5C">
    <w:pPr>
      <w:pStyle w:val="12"/>
      <w:ind w:right="360"/>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7631D8">
                          <w:pPr>
                            <w:pStyle w:val="12"/>
                            <w:rPr>
                              <w:rStyle w:val="24"/>
                            </w:rPr>
                          </w:pPr>
                          <w:r>
                            <w:rPr>
                              <w:rStyle w:val="24"/>
                            </w:rPr>
                            <w:fldChar w:fldCharType="begin"/>
                          </w:r>
                          <w:r>
                            <w:rPr>
                              <w:rStyle w:val="24"/>
                            </w:rPr>
                            <w:instrText xml:space="preserve">PAGE  </w:instrText>
                          </w:r>
                          <w:r>
                            <w:rPr>
                              <w:rStyle w:val="24"/>
                            </w:rPr>
                            <w:fldChar w:fldCharType="separate"/>
                          </w:r>
                          <w:r>
                            <w:rPr>
                              <w:rStyle w:val="24"/>
                            </w:rPr>
                            <w:t>2</w:t>
                          </w:r>
                          <w:r>
                            <w:rPr>
                              <w:rStyle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5E7631D8">
                    <w:pPr>
                      <w:pStyle w:val="12"/>
                      <w:rPr>
                        <w:rStyle w:val="24"/>
                      </w:rPr>
                    </w:pPr>
                    <w:r>
                      <w:rPr>
                        <w:rStyle w:val="24"/>
                      </w:rPr>
                      <w:fldChar w:fldCharType="begin"/>
                    </w:r>
                    <w:r>
                      <w:rPr>
                        <w:rStyle w:val="24"/>
                      </w:rPr>
                      <w:instrText xml:space="preserve">PAGE  </w:instrText>
                    </w:r>
                    <w:r>
                      <w:rPr>
                        <w:rStyle w:val="24"/>
                      </w:rPr>
                      <w:fldChar w:fldCharType="separate"/>
                    </w:r>
                    <w:r>
                      <w:rPr>
                        <w:rStyle w:val="24"/>
                      </w:rPr>
                      <w:t>2</w:t>
                    </w:r>
                    <w:r>
                      <w:rPr>
                        <w:rStyle w:val="24"/>
                      </w:rPr>
                      <w:fldChar w:fldCharType="end"/>
                    </w:r>
                  </w:p>
                </w:txbxContent>
              </v:textbox>
            </v:shape>
          </w:pict>
        </mc:Fallback>
      </mc:AlternateContent>
    </w:r>
  </w:p>
  <w:p w14:paraId="59EC9F76">
    <w:pPr>
      <w:pStyle w:val="12"/>
    </w:pPr>
  </w:p>
  <w:p w14:paraId="65AE59D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9CC52">
    <w:pPr>
      <w:pStyle w:val="12"/>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563AA28">
                          <w:pPr>
                            <w:pStyle w:val="1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j+QQ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j+QQzAgAAZQQAAA4AAAAAAAAAAQAgAAAAHwEAAGRycy9lMm9Eb2MueG1sUEsF&#10;BgAAAAAGAAYAWQEAAMQFAAAAAA==&#10;">
              <v:fill on="f" focussize="0,0"/>
              <v:stroke on="f" weight="0.5pt"/>
              <v:imagedata o:title=""/>
              <o:lock v:ext="edit" aspectratio="f"/>
              <v:textbox inset="0mm,0mm,0mm,0mm" style="mso-fit-shape-to-text:t;">
                <w:txbxContent>
                  <w:p w14:paraId="0563AA28">
                    <w:pPr>
                      <w:pStyle w:val="1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AB0F2">
    <w:pPr>
      <w:pStyle w:val="12"/>
      <w:ind w:right="360"/>
      <w:jc w:val="cente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2E2998">
                          <w:pPr>
                            <w:pStyle w:val="12"/>
                            <w:rPr>
                              <w:rStyle w:val="24"/>
                            </w:rPr>
                          </w:pPr>
                          <w:r>
                            <w:rPr>
                              <w:rStyle w:val="24"/>
                            </w:rPr>
                            <w:fldChar w:fldCharType="begin"/>
                          </w:r>
                          <w:r>
                            <w:rPr>
                              <w:rStyle w:val="24"/>
                            </w:rPr>
                            <w:instrText xml:space="preserve">PAGE  </w:instrText>
                          </w:r>
                          <w:r>
                            <w:rPr>
                              <w:rStyle w:val="24"/>
                            </w:rPr>
                            <w:fldChar w:fldCharType="separate"/>
                          </w:r>
                          <w:r>
                            <w:rPr>
                              <w:rStyle w:val="24"/>
                            </w:rPr>
                            <w:t>2</w:t>
                          </w:r>
                          <w:r>
                            <w:rPr>
                              <w:rStyle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2E2E2998">
                    <w:pPr>
                      <w:pStyle w:val="12"/>
                      <w:rPr>
                        <w:rStyle w:val="24"/>
                      </w:rPr>
                    </w:pPr>
                    <w:r>
                      <w:rPr>
                        <w:rStyle w:val="24"/>
                      </w:rPr>
                      <w:fldChar w:fldCharType="begin"/>
                    </w:r>
                    <w:r>
                      <w:rPr>
                        <w:rStyle w:val="24"/>
                      </w:rPr>
                      <w:instrText xml:space="preserve">PAGE  </w:instrText>
                    </w:r>
                    <w:r>
                      <w:rPr>
                        <w:rStyle w:val="24"/>
                      </w:rPr>
                      <w:fldChar w:fldCharType="separate"/>
                    </w:r>
                    <w:r>
                      <w:rPr>
                        <w:rStyle w:val="24"/>
                      </w:rPr>
                      <w:t>2</w:t>
                    </w:r>
                    <w:r>
                      <w:rPr>
                        <w:rStyle w:val="24"/>
                      </w:rPr>
                      <w:fldChar w:fldCharType="end"/>
                    </w:r>
                  </w:p>
                </w:txbxContent>
              </v:textbox>
            </v:shape>
          </w:pict>
        </mc:Fallback>
      </mc:AlternateContent>
    </w:r>
  </w:p>
  <w:p w14:paraId="396330AC">
    <w:pPr>
      <w:pStyle w:val="12"/>
    </w:pPr>
  </w:p>
  <w:p w14:paraId="2D4EFA9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2C00D">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AE7C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FAF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3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3"/>
      <w:suff w:val="nothing"/>
      <w:lvlText w:val="%1.%2　"/>
      <w:lvlJc w:val="left"/>
      <w:pPr>
        <w:ind w:left="315"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MWNjM2QxNTdhN2NhOTY3ODc2YTllMGRhYTBkMDcifQ=="/>
  </w:docVars>
  <w:rsids>
    <w:rsidRoot w:val="74EC1BB2"/>
    <w:rsid w:val="000D4B7A"/>
    <w:rsid w:val="000F5918"/>
    <w:rsid w:val="00113FA0"/>
    <w:rsid w:val="00180AC1"/>
    <w:rsid w:val="001A1ABD"/>
    <w:rsid w:val="0025282A"/>
    <w:rsid w:val="00296282"/>
    <w:rsid w:val="003012AC"/>
    <w:rsid w:val="003252D6"/>
    <w:rsid w:val="003620DF"/>
    <w:rsid w:val="003809FC"/>
    <w:rsid w:val="0038635B"/>
    <w:rsid w:val="003D0AD8"/>
    <w:rsid w:val="003D3E61"/>
    <w:rsid w:val="004241B8"/>
    <w:rsid w:val="00425C18"/>
    <w:rsid w:val="004A164D"/>
    <w:rsid w:val="004C5308"/>
    <w:rsid w:val="00517BA9"/>
    <w:rsid w:val="00524A6D"/>
    <w:rsid w:val="005345CE"/>
    <w:rsid w:val="00534D01"/>
    <w:rsid w:val="00542418"/>
    <w:rsid w:val="005A6F1A"/>
    <w:rsid w:val="005C602B"/>
    <w:rsid w:val="006061F0"/>
    <w:rsid w:val="00630A46"/>
    <w:rsid w:val="006961DE"/>
    <w:rsid w:val="00703370"/>
    <w:rsid w:val="007068CE"/>
    <w:rsid w:val="00707BE6"/>
    <w:rsid w:val="00763D0F"/>
    <w:rsid w:val="00796742"/>
    <w:rsid w:val="007A1522"/>
    <w:rsid w:val="007A76B0"/>
    <w:rsid w:val="007D4D86"/>
    <w:rsid w:val="007D6E26"/>
    <w:rsid w:val="007F617E"/>
    <w:rsid w:val="00801227"/>
    <w:rsid w:val="0087675D"/>
    <w:rsid w:val="008872ED"/>
    <w:rsid w:val="008D4A35"/>
    <w:rsid w:val="00927413"/>
    <w:rsid w:val="00957434"/>
    <w:rsid w:val="009C7C8E"/>
    <w:rsid w:val="009D7793"/>
    <w:rsid w:val="00A64C4E"/>
    <w:rsid w:val="00A95A9A"/>
    <w:rsid w:val="00AE65CC"/>
    <w:rsid w:val="00B161C1"/>
    <w:rsid w:val="00B609CB"/>
    <w:rsid w:val="00BB7F49"/>
    <w:rsid w:val="00BD0649"/>
    <w:rsid w:val="00BF00B3"/>
    <w:rsid w:val="00C22619"/>
    <w:rsid w:val="00C65734"/>
    <w:rsid w:val="00C94E9E"/>
    <w:rsid w:val="00CA4153"/>
    <w:rsid w:val="00CB5C0A"/>
    <w:rsid w:val="00CD0C1F"/>
    <w:rsid w:val="00D43BCA"/>
    <w:rsid w:val="00D630E1"/>
    <w:rsid w:val="00D76D36"/>
    <w:rsid w:val="00D76FA8"/>
    <w:rsid w:val="00DF145B"/>
    <w:rsid w:val="00DF5B94"/>
    <w:rsid w:val="00DF6690"/>
    <w:rsid w:val="00E0423E"/>
    <w:rsid w:val="00E23C3C"/>
    <w:rsid w:val="00E33A84"/>
    <w:rsid w:val="00E60810"/>
    <w:rsid w:val="00E7539F"/>
    <w:rsid w:val="00E77206"/>
    <w:rsid w:val="00E83FC0"/>
    <w:rsid w:val="00F0076D"/>
    <w:rsid w:val="00F76E10"/>
    <w:rsid w:val="00FB52EB"/>
    <w:rsid w:val="00FF5CD8"/>
    <w:rsid w:val="01023C0A"/>
    <w:rsid w:val="010346F4"/>
    <w:rsid w:val="01062EEC"/>
    <w:rsid w:val="01411E2B"/>
    <w:rsid w:val="015300DA"/>
    <w:rsid w:val="01A835E4"/>
    <w:rsid w:val="01AE1146"/>
    <w:rsid w:val="01C14057"/>
    <w:rsid w:val="01CF32DE"/>
    <w:rsid w:val="01E404EC"/>
    <w:rsid w:val="01EC2486"/>
    <w:rsid w:val="01F62F61"/>
    <w:rsid w:val="02553FCA"/>
    <w:rsid w:val="029A6DDA"/>
    <w:rsid w:val="02A76009"/>
    <w:rsid w:val="02E022B8"/>
    <w:rsid w:val="03432E2D"/>
    <w:rsid w:val="03853231"/>
    <w:rsid w:val="038C01F9"/>
    <w:rsid w:val="03A12A26"/>
    <w:rsid w:val="044C50BA"/>
    <w:rsid w:val="045451AD"/>
    <w:rsid w:val="046F27CC"/>
    <w:rsid w:val="047B14FB"/>
    <w:rsid w:val="04925066"/>
    <w:rsid w:val="049A071E"/>
    <w:rsid w:val="04B4539E"/>
    <w:rsid w:val="04C335CE"/>
    <w:rsid w:val="04F76363"/>
    <w:rsid w:val="04FA5ACC"/>
    <w:rsid w:val="053679CB"/>
    <w:rsid w:val="057F4E72"/>
    <w:rsid w:val="060512A8"/>
    <w:rsid w:val="06223449"/>
    <w:rsid w:val="06334642"/>
    <w:rsid w:val="063D2F0C"/>
    <w:rsid w:val="066C5CBC"/>
    <w:rsid w:val="066F3137"/>
    <w:rsid w:val="073778F8"/>
    <w:rsid w:val="0749370E"/>
    <w:rsid w:val="07646335"/>
    <w:rsid w:val="07F46559"/>
    <w:rsid w:val="08241564"/>
    <w:rsid w:val="0831161B"/>
    <w:rsid w:val="08381BDD"/>
    <w:rsid w:val="083F195F"/>
    <w:rsid w:val="085D0005"/>
    <w:rsid w:val="0892020D"/>
    <w:rsid w:val="08BA0844"/>
    <w:rsid w:val="08C645B4"/>
    <w:rsid w:val="08CA7154"/>
    <w:rsid w:val="08EC0825"/>
    <w:rsid w:val="08F024B8"/>
    <w:rsid w:val="091C3588"/>
    <w:rsid w:val="092C393B"/>
    <w:rsid w:val="093E7984"/>
    <w:rsid w:val="096A2518"/>
    <w:rsid w:val="09AF5ECF"/>
    <w:rsid w:val="09DC74C7"/>
    <w:rsid w:val="09E0372C"/>
    <w:rsid w:val="0A0777FE"/>
    <w:rsid w:val="0A326B8A"/>
    <w:rsid w:val="0A4932D1"/>
    <w:rsid w:val="0A617154"/>
    <w:rsid w:val="0A641F8C"/>
    <w:rsid w:val="0A7874CD"/>
    <w:rsid w:val="0AAC240E"/>
    <w:rsid w:val="0AAD683A"/>
    <w:rsid w:val="0B2C71FC"/>
    <w:rsid w:val="0BAF665A"/>
    <w:rsid w:val="0BBF4DE2"/>
    <w:rsid w:val="0BC45929"/>
    <w:rsid w:val="0C0E3EB6"/>
    <w:rsid w:val="0C240B1E"/>
    <w:rsid w:val="0C2635D4"/>
    <w:rsid w:val="0C72169D"/>
    <w:rsid w:val="0C8278CB"/>
    <w:rsid w:val="0C8A09A3"/>
    <w:rsid w:val="0CA830A9"/>
    <w:rsid w:val="0CB108CD"/>
    <w:rsid w:val="0CC23472"/>
    <w:rsid w:val="0CF15DE9"/>
    <w:rsid w:val="0CFE46D0"/>
    <w:rsid w:val="0D2D1F42"/>
    <w:rsid w:val="0D3F27A6"/>
    <w:rsid w:val="0D720469"/>
    <w:rsid w:val="0D8A6E85"/>
    <w:rsid w:val="0DA87805"/>
    <w:rsid w:val="0EB27561"/>
    <w:rsid w:val="0EC42427"/>
    <w:rsid w:val="0EDD0B6A"/>
    <w:rsid w:val="0F0071CD"/>
    <w:rsid w:val="0F4D28E9"/>
    <w:rsid w:val="0FBA5E61"/>
    <w:rsid w:val="0FD157A2"/>
    <w:rsid w:val="101E196E"/>
    <w:rsid w:val="102D5D9F"/>
    <w:rsid w:val="10BF6446"/>
    <w:rsid w:val="11104540"/>
    <w:rsid w:val="111911E8"/>
    <w:rsid w:val="11244EE8"/>
    <w:rsid w:val="11762169"/>
    <w:rsid w:val="11866BD1"/>
    <w:rsid w:val="118D36B8"/>
    <w:rsid w:val="11BA2DA5"/>
    <w:rsid w:val="11E77DAD"/>
    <w:rsid w:val="121A5A2C"/>
    <w:rsid w:val="1225651B"/>
    <w:rsid w:val="122840B2"/>
    <w:rsid w:val="123C6A5E"/>
    <w:rsid w:val="124F384E"/>
    <w:rsid w:val="12746B60"/>
    <w:rsid w:val="129A5602"/>
    <w:rsid w:val="12AF0AC2"/>
    <w:rsid w:val="12B502CE"/>
    <w:rsid w:val="13070F42"/>
    <w:rsid w:val="13607CF4"/>
    <w:rsid w:val="137D0122"/>
    <w:rsid w:val="13AC5D4D"/>
    <w:rsid w:val="13B00FEB"/>
    <w:rsid w:val="13EE6E9F"/>
    <w:rsid w:val="141A79B9"/>
    <w:rsid w:val="142837DE"/>
    <w:rsid w:val="14456FD2"/>
    <w:rsid w:val="147D1D02"/>
    <w:rsid w:val="149A126F"/>
    <w:rsid w:val="149A4CFA"/>
    <w:rsid w:val="14A21B68"/>
    <w:rsid w:val="14A94753"/>
    <w:rsid w:val="14E951B7"/>
    <w:rsid w:val="14EF358A"/>
    <w:rsid w:val="15035BC5"/>
    <w:rsid w:val="151E54EF"/>
    <w:rsid w:val="15363948"/>
    <w:rsid w:val="154A6A54"/>
    <w:rsid w:val="155E3D63"/>
    <w:rsid w:val="156B0484"/>
    <w:rsid w:val="15943A68"/>
    <w:rsid w:val="159E0ED4"/>
    <w:rsid w:val="15A765F4"/>
    <w:rsid w:val="15C00840"/>
    <w:rsid w:val="15E263F9"/>
    <w:rsid w:val="165207B9"/>
    <w:rsid w:val="1658549F"/>
    <w:rsid w:val="1667229A"/>
    <w:rsid w:val="1676733B"/>
    <w:rsid w:val="16A448E1"/>
    <w:rsid w:val="16BA2357"/>
    <w:rsid w:val="171E6127"/>
    <w:rsid w:val="17233A97"/>
    <w:rsid w:val="173C7477"/>
    <w:rsid w:val="176811FF"/>
    <w:rsid w:val="17925D02"/>
    <w:rsid w:val="17C242B6"/>
    <w:rsid w:val="17E120F4"/>
    <w:rsid w:val="180971BE"/>
    <w:rsid w:val="185F0262"/>
    <w:rsid w:val="18752296"/>
    <w:rsid w:val="18A916AA"/>
    <w:rsid w:val="18C74AA5"/>
    <w:rsid w:val="191A14EE"/>
    <w:rsid w:val="1924530C"/>
    <w:rsid w:val="193701DB"/>
    <w:rsid w:val="193A6023"/>
    <w:rsid w:val="19474CB3"/>
    <w:rsid w:val="199118F8"/>
    <w:rsid w:val="199A2547"/>
    <w:rsid w:val="19A12E0A"/>
    <w:rsid w:val="19CB14C9"/>
    <w:rsid w:val="1A7152B2"/>
    <w:rsid w:val="1AB86BAD"/>
    <w:rsid w:val="1ABD2CAF"/>
    <w:rsid w:val="1AE74FE7"/>
    <w:rsid w:val="1B0E3442"/>
    <w:rsid w:val="1B9C0A10"/>
    <w:rsid w:val="1BEA0FE8"/>
    <w:rsid w:val="1BF328A2"/>
    <w:rsid w:val="1C003C97"/>
    <w:rsid w:val="1C21514A"/>
    <w:rsid w:val="1C2B73A4"/>
    <w:rsid w:val="1C396D8B"/>
    <w:rsid w:val="1C420E24"/>
    <w:rsid w:val="1C5F186C"/>
    <w:rsid w:val="1C782FB6"/>
    <w:rsid w:val="1CB6167C"/>
    <w:rsid w:val="1CF92CFD"/>
    <w:rsid w:val="1D0A6375"/>
    <w:rsid w:val="1D1860D7"/>
    <w:rsid w:val="1D4076DB"/>
    <w:rsid w:val="1D504771"/>
    <w:rsid w:val="1D696A8F"/>
    <w:rsid w:val="1D753106"/>
    <w:rsid w:val="1DA94818"/>
    <w:rsid w:val="1DB739B7"/>
    <w:rsid w:val="1DBC650F"/>
    <w:rsid w:val="1DE559AC"/>
    <w:rsid w:val="1DF14A59"/>
    <w:rsid w:val="1E451718"/>
    <w:rsid w:val="1ECB67E3"/>
    <w:rsid w:val="1EE06E2B"/>
    <w:rsid w:val="1EE537AE"/>
    <w:rsid w:val="1F2667DB"/>
    <w:rsid w:val="1F8B41DC"/>
    <w:rsid w:val="1F9C780E"/>
    <w:rsid w:val="1FF41164"/>
    <w:rsid w:val="201214DD"/>
    <w:rsid w:val="20191E9C"/>
    <w:rsid w:val="201A37D0"/>
    <w:rsid w:val="201E2CF4"/>
    <w:rsid w:val="205E3D53"/>
    <w:rsid w:val="20BC32B1"/>
    <w:rsid w:val="20D916DA"/>
    <w:rsid w:val="20DB1848"/>
    <w:rsid w:val="21160797"/>
    <w:rsid w:val="2116103D"/>
    <w:rsid w:val="214E2F14"/>
    <w:rsid w:val="2177331E"/>
    <w:rsid w:val="21A814D2"/>
    <w:rsid w:val="21D8190A"/>
    <w:rsid w:val="21DF13DD"/>
    <w:rsid w:val="21EF144C"/>
    <w:rsid w:val="21F076A0"/>
    <w:rsid w:val="227B299A"/>
    <w:rsid w:val="22E62574"/>
    <w:rsid w:val="22F03528"/>
    <w:rsid w:val="22FC61D3"/>
    <w:rsid w:val="22FF6A81"/>
    <w:rsid w:val="230B50D0"/>
    <w:rsid w:val="234B447C"/>
    <w:rsid w:val="23B3058C"/>
    <w:rsid w:val="23B56380"/>
    <w:rsid w:val="23B56B91"/>
    <w:rsid w:val="23C67416"/>
    <w:rsid w:val="23CC10E2"/>
    <w:rsid w:val="245E3686"/>
    <w:rsid w:val="247955FF"/>
    <w:rsid w:val="24EB53C6"/>
    <w:rsid w:val="24EF368F"/>
    <w:rsid w:val="24F71821"/>
    <w:rsid w:val="251C1478"/>
    <w:rsid w:val="255809FD"/>
    <w:rsid w:val="256832D4"/>
    <w:rsid w:val="25695674"/>
    <w:rsid w:val="257E6E22"/>
    <w:rsid w:val="25B464BD"/>
    <w:rsid w:val="25D43EDB"/>
    <w:rsid w:val="25DC3F82"/>
    <w:rsid w:val="25E76599"/>
    <w:rsid w:val="25EB6089"/>
    <w:rsid w:val="25F72C80"/>
    <w:rsid w:val="2611422F"/>
    <w:rsid w:val="26151358"/>
    <w:rsid w:val="264B6DD2"/>
    <w:rsid w:val="265F62F6"/>
    <w:rsid w:val="268866A7"/>
    <w:rsid w:val="268B41D8"/>
    <w:rsid w:val="26DC136A"/>
    <w:rsid w:val="26E70B0D"/>
    <w:rsid w:val="27466018"/>
    <w:rsid w:val="27512024"/>
    <w:rsid w:val="27714288"/>
    <w:rsid w:val="27A75FE0"/>
    <w:rsid w:val="280C4EFB"/>
    <w:rsid w:val="282C47E7"/>
    <w:rsid w:val="28322611"/>
    <w:rsid w:val="28411F9C"/>
    <w:rsid w:val="28656C88"/>
    <w:rsid w:val="28940C5A"/>
    <w:rsid w:val="289D601A"/>
    <w:rsid w:val="28A169AE"/>
    <w:rsid w:val="28A87637"/>
    <w:rsid w:val="28DE36D7"/>
    <w:rsid w:val="29464110"/>
    <w:rsid w:val="294D7C27"/>
    <w:rsid w:val="29545F6A"/>
    <w:rsid w:val="297939AC"/>
    <w:rsid w:val="29A924E3"/>
    <w:rsid w:val="29DF028A"/>
    <w:rsid w:val="2A0B0AA8"/>
    <w:rsid w:val="2A387307"/>
    <w:rsid w:val="2A3D6EF3"/>
    <w:rsid w:val="2A4C5A07"/>
    <w:rsid w:val="2A582119"/>
    <w:rsid w:val="2A5D7AD0"/>
    <w:rsid w:val="2A602BF5"/>
    <w:rsid w:val="2A6B3A80"/>
    <w:rsid w:val="2A6F1E5C"/>
    <w:rsid w:val="2A7E39B8"/>
    <w:rsid w:val="2A9203D2"/>
    <w:rsid w:val="2AA90B43"/>
    <w:rsid w:val="2AD76F1F"/>
    <w:rsid w:val="2ADD1432"/>
    <w:rsid w:val="2AE1447B"/>
    <w:rsid w:val="2AF357BE"/>
    <w:rsid w:val="2B540C91"/>
    <w:rsid w:val="2B58253D"/>
    <w:rsid w:val="2B686B2F"/>
    <w:rsid w:val="2B9B2FD7"/>
    <w:rsid w:val="2BCC4267"/>
    <w:rsid w:val="2BDD6613"/>
    <w:rsid w:val="2BE912BD"/>
    <w:rsid w:val="2C0E122C"/>
    <w:rsid w:val="2C3C763E"/>
    <w:rsid w:val="2C426179"/>
    <w:rsid w:val="2C4E2ECE"/>
    <w:rsid w:val="2C5C46A6"/>
    <w:rsid w:val="2C8B5ED0"/>
    <w:rsid w:val="2C9F3729"/>
    <w:rsid w:val="2CEC1469"/>
    <w:rsid w:val="2D1E0EC3"/>
    <w:rsid w:val="2D9555F9"/>
    <w:rsid w:val="2E0A3A43"/>
    <w:rsid w:val="2EC02C28"/>
    <w:rsid w:val="2F23713A"/>
    <w:rsid w:val="2F3A28D8"/>
    <w:rsid w:val="2F504AA3"/>
    <w:rsid w:val="2F532F8D"/>
    <w:rsid w:val="2F6173BC"/>
    <w:rsid w:val="2F662726"/>
    <w:rsid w:val="2F6E6F96"/>
    <w:rsid w:val="2F9D7EBA"/>
    <w:rsid w:val="2F9E546E"/>
    <w:rsid w:val="2FA94444"/>
    <w:rsid w:val="2FF91923"/>
    <w:rsid w:val="302C1778"/>
    <w:rsid w:val="30744ECD"/>
    <w:rsid w:val="30817D16"/>
    <w:rsid w:val="308455CC"/>
    <w:rsid w:val="30F83B17"/>
    <w:rsid w:val="31067532"/>
    <w:rsid w:val="31362229"/>
    <w:rsid w:val="315947EF"/>
    <w:rsid w:val="31612525"/>
    <w:rsid w:val="317F1B79"/>
    <w:rsid w:val="31DE6A1B"/>
    <w:rsid w:val="322F37A1"/>
    <w:rsid w:val="32486CC7"/>
    <w:rsid w:val="32513DDB"/>
    <w:rsid w:val="329F57DE"/>
    <w:rsid w:val="330A150E"/>
    <w:rsid w:val="330F3D88"/>
    <w:rsid w:val="33655FF4"/>
    <w:rsid w:val="33693BE5"/>
    <w:rsid w:val="336B2A00"/>
    <w:rsid w:val="337376BE"/>
    <w:rsid w:val="339C6C14"/>
    <w:rsid w:val="339E211D"/>
    <w:rsid w:val="33A361F5"/>
    <w:rsid w:val="33A65CE5"/>
    <w:rsid w:val="33F87759"/>
    <w:rsid w:val="341367EE"/>
    <w:rsid w:val="34165CC1"/>
    <w:rsid w:val="343C1D08"/>
    <w:rsid w:val="345673CD"/>
    <w:rsid w:val="348C4EDB"/>
    <w:rsid w:val="34A92B2D"/>
    <w:rsid w:val="34B102E3"/>
    <w:rsid w:val="34B4618B"/>
    <w:rsid w:val="34EA6325"/>
    <w:rsid w:val="34EF5862"/>
    <w:rsid w:val="34F767F8"/>
    <w:rsid w:val="351E44D4"/>
    <w:rsid w:val="352B528B"/>
    <w:rsid w:val="35604416"/>
    <w:rsid w:val="3569521C"/>
    <w:rsid w:val="3583135D"/>
    <w:rsid w:val="35847960"/>
    <w:rsid w:val="35A9702C"/>
    <w:rsid w:val="35F01D0A"/>
    <w:rsid w:val="35FE728D"/>
    <w:rsid w:val="36013C7C"/>
    <w:rsid w:val="361C228F"/>
    <w:rsid w:val="3628785A"/>
    <w:rsid w:val="36C721FA"/>
    <w:rsid w:val="36CA716E"/>
    <w:rsid w:val="37283F01"/>
    <w:rsid w:val="37381DB4"/>
    <w:rsid w:val="375C2D68"/>
    <w:rsid w:val="377F2A8B"/>
    <w:rsid w:val="37800CB8"/>
    <w:rsid w:val="378056EA"/>
    <w:rsid w:val="378648E5"/>
    <w:rsid w:val="378F7FC7"/>
    <w:rsid w:val="37DA7D0B"/>
    <w:rsid w:val="37F90D9E"/>
    <w:rsid w:val="38D155B2"/>
    <w:rsid w:val="3902165C"/>
    <w:rsid w:val="390B31DF"/>
    <w:rsid w:val="390E5EBF"/>
    <w:rsid w:val="392E0182"/>
    <w:rsid w:val="394F653F"/>
    <w:rsid w:val="396F7913"/>
    <w:rsid w:val="3987297D"/>
    <w:rsid w:val="39CA6929"/>
    <w:rsid w:val="39D646FE"/>
    <w:rsid w:val="3A064DE8"/>
    <w:rsid w:val="3A173499"/>
    <w:rsid w:val="3A24093B"/>
    <w:rsid w:val="3A901D8A"/>
    <w:rsid w:val="3AA20FB4"/>
    <w:rsid w:val="3AA73EEC"/>
    <w:rsid w:val="3ACD1DA9"/>
    <w:rsid w:val="3AFE37B2"/>
    <w:rsid w:val="3B5B0E29"/>
    <w:rsid w:val="3B5F4752"/>
    <w:rsid w:val="3B974891"/>
    <w:rsid w:val="3B9B4AD2"/>
    <w:rsid w:val="3BC56E39"/>
    <w:rsid w:val="3C211A2C"/>
    <w:rsid w:val="3C68447D"/>
    <w:rsid w:val="3CA115AD"/>
    <w:rsid w:val="3CBE720A"/>
    <w:rsid w:val="3D1D5CA3"/>
    <w:rsid w:val="3D234637"/>
    <w:rsid w:val="3D271155"/>
    <w:rsid w:val="3D361E88"/>
    <w:rsid w:val="3D4A6780"/>
    <w:rsid w:val="3D4E702A"/>
    <w:rsid w:val="3D835C1E"/>
    <w:rsid w:val="3DB17760"/>
    <w:rsid w:val="3DBD4EE9"/>
    <w:rsid w:val="3DD86B5C"/>
    <w:rsid w:val="3DF760B2"/>
    <w:rsid w:val="3DFE2091"/>
    <w:rsid w:val="3E037570"/>
    <w:rsid w:val="3E104487"/>
    <w:rsid w:val="3E162D85"/>
    <w:rsid w:val="3E486D7C"/>
    <w:rsid w:val="3E7A2C1B"/>
    <w:rsid w:val="3E7F160D"/>
    <w:rsid w:val="3E994DB5"/>
    <w:rsid w:val="3EA17085"/>
    <w:rsid w:val="3F1461F9"/>
    <w:rsid w:val="3F274471"/>
    <w:rsid w:val="3F3E3F33"/>
    <w:rsid w:val="3F5D0AB1"/>
    <w:rsid w:val="3F883455"/>
    <w:rsid w:val="3F983C5A"/>
    <w:rsid w:val="401F6B18"/>
    <w:rsid w:val="404C68FB"/>
    <w:rsid w:val="407735EF"/>
    <w:rsid w:val="40A75BD0"/>
    <w:rsid w:val="40A90ABF"/>
    <w:rsid w:val="40B11DFE"/>
    <w:rsid w:val="40D720C5"/>
    <w:rsid w:val="40DD55F9"/>
    <w:rsid w:val="410340C0"/>
    <w:rsid w:val="412071E1"/>
    <w:rsid w:val="412902C7"/>
    <w:rsid w:val="41911D83"/>
    <w:rsid w:val="41A34021"/>
    <w:rsid w:val="4279304D"/>
    <w:rsid w:val="429D413C"/>
    <w:rsid w:val="42CA554C"/>
    <w:rsid w:val="42CC75DE"/>
    <w:rsid w:val="43346E69"/>
    <w:rsid w:val="434A6768"/>
    <w:rsid w:val="43A57808"/>
    <w:rsid w:val="43C8388F"/>
    <w:rsid w:val="442130E2"/>
    <w:rsid w:val="447E50B7"/>
    <w:rsid w:val="44D974B9"/>
    <w:rsid w:val="44F30C9C"/>
    <w:rsid w:val="451C1963"/>
    <w:rsid w:val="457571C2"/>
    <w:rsid w:val="45BB465C"/>
    <w:rsid w:val="45BF5994"/>
    <w:rsid w:val="45E306D3"/>
    <w:rsid w:val="46075AE5"/>
    <w:rsid w:val="460F14C8"/>
    <w:rsid w:val="465A46A3"/>
    <w:rsid w:val="46AC2426"/>
    <w:rsid w:val="46CE7438"/>
    <w:rsid w:val="46F32B98"/>
    <w:rsid w:val="47046B53"/>
    <w:rsid w:val="475E6263"/>
    <w:rsid w:val="47602F3B"/>
    <w:rsid w:val="477912EF"/>
    <w:rsid w:val="479B5ECC"/>
    <w:rsid w:val="47A73FAC"/>
    <w:rsid w:val="47D1745E"/>
    <w:rsid w:val="47FF00AA"/>
    <w:rsid w:val="4802207E"/>
    <w:rsid w:val="48247180"/>
    <w:rsid w:val="48482BE1"/>
    <w:rsid w:val="485A3CE5"/>
    <w:rsid w:val="48627C96"/>
    <w:rsid w:val="48855EC5"/>
    <w:rsid w:val="48A42B8F"/>
    <w:rsid w:val="48DA6E56"/>
    <w:rsid w:val="48E832B0"/>
    <w:rsid w:val="49022A62"/>
    <w:rsid w:val="490966A2"/>
    <w:rsid w:val="49455AA2"/>
    <w:rsid w:val="495042D1"/>
    <w:rsid w:val="49DA375D"/>
    <w:rsid w:val="4A0C644A"/>
    <w:rsid w:val="4A3C63C5"/>
    <w:rsid w:val="4A857FAB"/>
    <w:rsid w:val="4AA64C7C"/>
    <w:rsid w:val="4AD944A7"/>
    <w:rsid w:val="4B356647"/>
    <w:rsid w:val="4B4306B7"/>
    <w:rsid w:val="4B7C233F"/>
    <w:rsid w:val="4BD016F9"/>
    <w:rsid w:val="4BD11C1C"/>
    <w:rsid w:val="4BD21FAF"/>
    <w:rsid w:val="4BD74376"/>
    <w:rsid w:val="4C643439"/>
    <w:rsid w:val="4C86601C"/>
    <w:rsid w:val="4C906211"/>
    <w:rsid w:val="4CB56582"/>
    <w:rsid w:val="4CB91FBE"/>
    <w:rsid w:val="4CD160F4"/>
    <w:rsid w:val="4CD36B6D"/>
    <w:rsid w:val="4D0C3260"/>
    <w:rsid w:val="4D111067"/>
    <w:rsid w:val="4D3D2DBF"/>
    <w:rsid w:val="4D434172"/>
    <w:rsid w:val="4D533169"/>
    <w:rsid w:val="4D7C5695"/>
    <w:rsid w:val="4D7F1274"/>
    <w:rsid w:val="4DD50948"/>
    <w:rsid w:val="4DF178CC"/>
    <w:rsid w:val="4E18654B"/>
    <w:rsid w:val="4E67584A"/>
    <w:rsid w:val="4E745F37"/>
    <w:rsid w:val="4EB53C57"/>
    <w:rsid w:val="4EC217CD"/>
    <w:rsid w:val="4EF37CE4"/>
    <w:rsid w:val="4F0708BF"/>
    <w:rsid w:val="4F5D32A4"/>
    <w:rsid w:val="4F5F371E"/>
    <w:rsid w:val="4F69637A"/>
    <w:rsid w:val="4F7C118A"/>
    <w:rsid w:val="4F7C7BCE"/>
    <w:rsid w:val="4F866E19"/>
    <w:rsid w:val="4F97411F"/>
    <w:rsid w:val="4FCE5FEA"/>
    <w:rsid w:val="4FE95F06"/>
    <w:rsid w:val="4FFB6510"/>
    <w:rsid w:val="501A195F"/>
    <w:rsid w:val="50A65535"/>
    <w:rsid w:val="50BB2978"/>
    <w:rsid w:val="51334056"/>
    <w:rsid w:val="513B0D15"/>
    <w:rsid w:val="51453FF0"/>
    <w:rsid w:val="517410ED"/>
    <w:rsid w:val="517E7EC2"/>
    <w:rsid w:val="518C7E71"/>
    <w:rsid w:val="51BE0836"/>
    <w:rsid w:val="51D84AD5"/>
    <w:rsid w:val="523A71B9"/>
    <w:rsid w:val="52594E4B"/>
    <w:rsid w:val="52887502"/>
    <w:rsid w:val="528F038A"/>
    <w:rsid w:val="52AC2A3F"/>
    <w:rsid w:val="52BE430B"/>
    <w:rsid w:val="530C26F9"/>
    <w:rsid w:val="53AF3AB1"/>
    <w:rsid w:val="543D36A4"/>
    <w:rsid w:val="546D18E3"/>
    <w:rsid w:val="547D7645"/>
    <w:rsid w:val="547F3CBD"/>
    <w:rsid w:val="54AB07CC"/>
    <w:rsid w:val="54BA7B42"/>
    <w:rsid w:val="54BE1369"/>
    <w:rsid w:val="55115A90"/>
    <w:rsid w:val="55145CAF"/>
    <w:rsid w:val="55545149"/>
    <w:rsid w:val="5568451C"/>
    <w:rsid w:val="55762D8F"/>
    <w:rsid w:val="55837FA1"/>
    <w:rsid w:val="55872C81"/>
    <w:rsid w:val="558F36F1"/>
    <w:rsid w:val="5597676F"/>
    <w:rsid w:val="55992B5C"/>
    <w:rsid w:val="55A14682"/>
    <w:rsid w:val="5605029D"/>
    <w:rsid w:val="56182B48"/>
    <w:rsid w:val="562C1C22"/>
    <w:rsid w:val="56563E0B"/>
    <w:rsid w:val="56666EE2"/>
    <w:rsid w:val="566969D2"/>
    <w:rsid w:val="56BA0167"/>
    <w:rsid w:val="57287759"/>
    <w:rsid w:val="572A5116"/>
    <w:rsid w:val="577D2BCD"/>
    <w:rsid w:val="57AD1CC8"/>
    <w:rsid w:val="57D165DD"/>
    <w:rsid w:val="58015A42"/>
    <w:rsid w:val="585466BD"/>
    <w:rsid w:val="5892726E"/>
    <w:rsid w:val="58EE7EB0"/>
    <w:rsid w:val="58EF1591"/>
    <w:rsid w:val="590C005A"/>
    <w:rsid w:val="591E2795"/>
    <w:rsid w:val="593962FA"/>
    <w:rsid w:val="5942262A"/>
    <w:rsid w:val="59567B09"/>
    <w:rsid w:val="597F7A95"/>
    <w:rsid w:val="59864BB0"/>
    <w:rsid w:val="59886098"/>
    <w:rsid w:val="599B50F5"/>
    <w:rsid w:val="59EC75B1"/>
    <w:rsid w:val="5A1F548E"/>
    <w:rsid w:val="5A3016A1"/>
    <w:rsid w:val="5A4A63B8"/>
    <w:rsid w:val="5A4C0E38"/>
    <w:rsid w:val="5A7616BE"/>
    <w:rsid w:val="5ABC1C03"/>
    <w:rsid w:val="5AD5565C"/>
    <w:rsid w:val="5B167964"/>
    <w:rsid w:val="5B69537B"/>
    <w:rsid w:val="5BAD55B3"/>
    <w:rsid w:val="5BD57325"/>
    <w:rsid w:val="5BD64622"/>
    <w:rsid w:val="5C0E6052"/>
    <w:rsid w:val="5C554BF7"/>
    <w:rsid w:val="5C7969B4"/>
    <w:rsid w:val="5C8065F2"/>
    <w:rsid w:val="5CAC61DD"/>
    <w:rsid w:val="5CB96626"/>
    <w:rsid w:val="5CD903A5"/>
    <w:rsid w:val="5CF918A9"/>
    <w:rsid w:val="5D322596"/>
    <w:rsid w:val="5D571653"/>
    <w:rsid w:val="5D83037A"/>
    <w:rsid w:val="5D963448"/>
    <w:rsid w:val="5DA9115B"/>
    <w:rsid w:val="5E1174B2"/>
    <w:rsid w:val="5E510B63"/>
    <w:rsid w:val="5E533800"/>
    <w:rsid w:val="5E53616E"/>
    <w:rsid w:val="5EA06D09"/>
    <w:rsid w:val="5F17110D"/>
    <w:rsid w:val="5F952807"/>
    <w:rsid w:val="5F9F5213"/>
    <w:rsid w:val="5FA02721"/>
    <w:rsid w:val="5FD41659"/>
    <w:rsid w:val="609D2505"/>
    <w:rsid w:val="60D11C97"/>
    <w:rsid w:val="60EB3F52"/>
    <w:rsid w:val="6106551E"/>
    <w:rsid w:val="61340273"/>
    <w:rsid w:val="61354081"/>
    <w:rsid w:val="613B204E"/>
    <w:rsid w:val="616927D7"/>
    <w:rsid w:val="61953656"/>
    <w:rsid w:val="6198593A"/>
    <w:rsid w:val="61A05BAA"/>
    <w:rsid w:val="61DA1E91"/>
    <w:rsid w:val="61FC3AC9"/>
    <w:rsid w:val="61FC7C57"/>
    <w:rsid w:val="62282EC2"/>
    <w:rsid w:val="6241216A"/>
    <w:rsid w:val="624A6500"/>
    <w:rsid w:val="629504EF"/>
    <w:rsid w:val="629A2968"/>
    <w:rsid w:val="62A52B40"/>
    <w:rsid w:val="6383220D"/>
    <w:rsid w:val="639340F6"/>
    <w:rsid w:val="63CC5CC8"/>
    <w:rsid w:val="63D62198"/>
    <w:rsid w:val="63E55195"/>
    <w:rsid w:val="641834D7"/>
    <w:rsid w:val="643150DC"/>
    <w:rsid w:val="645A0F91"/>
    <w:rsid w:val="64942E6C"/>
    <w:rsid w:val="649C33A0"/>
    <w:rsid w:val="649C3672"/>
    <w:rsid w:val="64AC56B4"/>
    <w:rsid w:val="65022802"/>
    <w:rsid w:val="65241F3A"/>
    <w:rsid w:val="654C7BEB"/>
    <w:rsid w:val="659613AB"/>
    <w:rsid w:val="65AA3E98"/>
    <w:rsid w:val="65C80923"/>
    <w:rsid w:val="65D36DDE"/>
    <w:rsid w:val="65D70D0B"/>
    <w:rsid w:val="65DA51F7"/>
    <w:rsid w:val="65E63FF5"/>
    <w:rsid w:val="65F44347"/>
    <w:rsid w:val="65FF6A0B"/>
    <w:rsid w:val="660D0EEF"/>
    <w:rsid w:val="661F1FFD"/>
    <w:rsid w:val="664257D1"/>
    <w:rsid w:val="668771C6"/>
    <w:rsid w:val="668B5702"/>
    <w:rsid w:val="66D32372"/>
    <w:rsid w:val="672957C5"/>
    <w:rsid w:val="673F5705"/>
    <w:rsid w:val="6784498F"/>
    <w:rsid w:val="67902011"/>
    <w:rsid w:val="679318E2"/>
    <w:rsid w:val="67B3016B"/>
    <w:rsid w:val="67C00D64"/>
    <w:rsid w:val="68190258"/>
    <w:rsid w:val="687C4343"/>
    <w:rsid w:val="6889467E"/>
    <w:rsid w:val="68985B3E"/>
    <w:rsid w:val="68C500F0"/>
    <w:rsid w:val="68D6493A"/>
    <w:rsid w:val="68DA3707"/>
    <w:rsid w:val="69555E41"/>
    <w:rsid w:val="695D0180"/>
    <w:rsid w:val="699A3A56"/>
    <w:rsid w:val="69A35FDF"/>
    <w:rsid w:val="6A0665BA"/>
    <w:rsid w:val="6A2E4437"/>
    <w:rsid w:val="6A412654"/>
    <w:rsid w:val="6A934D08"/>
    <w:rsid w:val="6AA3015F"/>
    <w:rsid w:val="6AC41FD2"/>
    <w:rsid w:val="6AD0683F"/>
    <w:rsid w:val="6B032AFA"/>
    <w:rsid w:val="6B1E5B86"/>
    <w:rsid w:val="6B6838B2"/>
    <w:rsid w:val="6B83149A"/>
    <w:rsid w:val="6B96571C"/>
    <w:rsid w:val="6BBB7CAD"/>
    <w:rsid w:val="6BE25CE1"/>
    <w:rsid w:val="6C1700C8"/>
    <w:rsid w:val="6C2146B4"/>
    <w:rsid w:val="6C71062A"/>
    <w:rsid w:val="6CA033A3"/>
    <w:rsid w:val="6CB22A29"/>
    <w:rsid w:val="6CB26F6C"/>
    <w:rsid w:val="6CD62437"/>
    <w:rsid w:val="6D341E7B"/>
    <w:rsid w:val="6D667B37"/>
    <w:rsid w:val="6D765B35"/>
    <w:rsid w:val="6D9043F0"/>
    <w:rsid w:val="6DA515AE"/>
    <w:rsid w:val="6DA62041"/>
    <w:rsid w:val="6E216CAE"/>
    <w:rsid w:val="6E240314"/>
    <w:rsid w:val="6E5A1A0C"/>
    <w:rsid w:val="6E7A11F2"/>
    <w:rsid w:val="6E9543B1"/>
    <w:rsid w:val="6EA36ACE"/>
    <w:rsid w:val="6EAE5461"/>
    <w:rsid w:val="6ECA25C6"/>
    <w:rsid w:val="6EDD7F81"/>
    <w:rsid w:val="6EFF7A7C"/>
    <w:rsid w:val="6F030D95"/>
    <w:rsid w:val="6F1722EE"/>
    <w:rsid w:val="6F1928EC"/>
    <w:rsid w:val="6F914147"/>
    <w:rsid w:val="70223A22"/>
    <w:rsid w:val="705C5FA2"/>
    <w:rsid w:val="70AD3060"/>
    <w:rsid w:val="70C81E51"/>
    <w:rsid w:val="70EC31B6"/>
    <w:rsid w:val="711F25FB"/>
    <w:rsid w:val="712024F2"/>
    <w:rsid w:val="7151645A"/>
    <w:rsid w:val="71A22901"/>
    <w:rsid w:val="722B4720"/>
    <w:rsid w:val="72331F17"/>
    <w:rsid w:val="7243196D"/>
    <w:rsid w:val="72593FD5"/>
    <w:rsid w:val="72617209"/>
    <w:rsid w:val="726C0D52"/>
    <w:rsid w:val="729D1A86"/>
    <w:rsid w:val="72A76231"/>
    <w:rsid w:val="72C2737E"/>
    <w:rsid w:val="72D3344B"/>
    <w:rsid w:val="73520AC2"/>
    <w:rsid w:val="735A30D2"/>
    <w:rsid w:val="73A262F5"/>
    <w:rsid w:val="74640AAD"/>
    <w:rsid w:val="746C5D7A"/>
    <w:rsid w:val="74A14767"/>
    <w:rsid w:val="74D3178F"/>
    <w:rsid w:val="74EC1BB2"/>
    <w:rsid w:val="74FC2929"/>
    <w:rsid w:val="754A2EAF"/>
    <w:rsid w:val="754D3F8D"/>
    <w:rsid w:val="7581743D"/>
    <w:rsid w:val="75C51B68"/>
    <w:rsid w:val="75F419BD"/>
    <w:rsid w:val="763063F1"/>
    <w:rsid w:val="763A43F3"/>
    <w:rsid w:val="764864EC"/>
    <w:rsid w:val="767F1702"/>
    <w:rsid w:val="76C41CC4"/>
    <w:rsid w:val="76C8615F"/>
    <w:rsid w:val="76DA2396"/>
    <w:rsid w:val="76F9066F"/>
    <w:rsid w:val="771816DB"/>
    <w:rsid w:val="772F6B60"/>
    <w:rsid w:val="773878D0"/>
    <w:rsid w:val="77616805"/>
    <w:rsid w:val="7763329E"/>
    <w:rsid w:val="77862D07"/>
    <w:rsid w:val="77A73268"/>
    <w:rsid w:val="77BC6FB5"/>
    <w:rsid w:val="77DF60B3"/>
    <w:rsid w:val="77F20DC0"/>
    <w:rsid w:val="781C78CE"/>
    <w:rsid w:val="783367FE"/>
    <w:rsid w:val="786A7C6C"/>
    <w:rsid w:val="78856B64"/>
    <w:rsid w:val="78944E1E"/>
    <w:rsid w:val="78F023DA"/>
    <w:rsid w:val="78FD06F4"/>
    <w:rsid w:val="79250169"/>
    <w:rsid w:val="79473D58"/>
    <w:rsid w:val="795922C4"/>
    <w:rsid w:val="795C1AA5"/>
    <w:rsid w:val="795E2293"/>
    <w:rsid w:val="797053A4"/>
    <w:rsid w:val="79833549"/>
    <w:rsid w:val="79857922"/>
    <w:rsid w:val="799F03AC"/>
    <w:rsid w:val="79B12988"/>
    <w:rsid w:val="79C310B6"/>
    <w:rsid w:val="79CB0CF0"/>
    <w:rsid w:val="79F27B08"/>
    <w:rsid w:val="79FB599E"/>
    <w:rsid w:val="79FE552F"/>
    <w:rsid w:val="7A007D00"/>
    <w:rsid w:val="7A0E77E5"/>
    <w:rsid w:val="7A3251AA"/>
    <w:rsid w:val="7A463AD6"/>
    <w:rsid w:val="7A467235"/>
    <w:rsid w:val="7A8A58E4"/>
    <w:rsid w:val="7AD85B58"/>
    <w:rsid w:val="7B2014A6"/>
    <w:rsid w:val="7B8E1002"/>
    <w:rsid w:val="7B9A28CE"/>
    <w:rsid w:val="7BEA31FC"/>
    <w:rsid w:val="7BF55F5A"/>
    <w:rsid w:val="7C376AA7"/>
    <w:rsid w:val="7C541672"/>
    <w:rsid w:val="7C5807CC"/>
    <w:rsid w:val="7CA6076F"/>
    <w:rsid w:val="7CB050A6"/>
    <w:rsid w:val="7CB75593"/>
    <w:rsid w:val="7CE06A51"/>
    <w:rsid w:val="7D4A0A5C"/>
    <w:rsid w:val="7D886D0E"/>
    <w:rsid w:val="7D9E2CE1"/>
    <w:rsid w:val="7DA939FA"/>
    <w:rsid w:val="7DC0212F"/>
    <w:rsid w:val="7DD847C5"/>
    <w:rsid w:val="7E1370A0"/>
    <w:rsid w:val="7E317E2E"/>
    <w:rsid w:val="7EC50D56"/>
    <w:rsid w:val="7EDC33FA"/>
    <w:rsid w:val="7EFF5614"/>
    <w:rsid w:val="7F132C5D"/>
    <w:rsid w:val="7F484B27"/>
    <w:rsid w:val="7F4D597C"/>
    <w:rsid w:val="7F5B161F"/>
    <w:rsid w:val="7FBA6D58"/>
    <w:rsid w:val="7FD40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7"/>
    <w:qFormat/>
    <w:uiPriority w:val="9"/>
    <w:pPr>
      <w:keepNext/>
      <w:keepLines/>
      <w:spacing w:before="340" w:after="330" w:line="500" w:lineRule="exact"/>
      <w:jc w:val="center"/>
      <w:outlineLvl w:val="0"/>
    </w:pPr>
    <w:rPr>
      <w:b/>
      <w:bCs/>
      <w:kern w:val="44"/>
      <w:sz w:val="36"/>
      <w:szCs w:val="36"/>
    </w:rPr>
  </w:style>
  <w:style w:type="paragraph" w:styleId="3">
    <w:name w:val="heading 2"/>
    <w:basedOn w:val="1"/>
    <w:next w:val="1"/>
    <w:link w:val="51"/>
    <w:qFormat/>
    <w:uiPriority w:val="0"/>
    <w:pPr>
      <w:keepNext/>
      <w:keepLines/>
      <w:spacing w:before="260" w:after="260" w:line="500" w:lineRule="exact"/>
      <w:jc w:val="center"/>
      <w:outlineLvl w:val="1"/>
    </w:pPr>
    <w:rPr>
      <w:rFonts w:ascii="Times New Roman" w:hAnsi="Times New Roman" w:cs="Times New Roman"/>
      <w:b/>
      <w:bCs/>
      <w:sz w:val="28"/>
      <w:szCs w:val="28"/>
    </w:rPr>
  </w:style>
  <w:style w:type="paragraph" w:styleId="4">
    <w:name w:val="heading 3"/>
    <w:basedOn w:val="1"/>
    <w:next w:val="1"/>
    <w:link w:val="44"/>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8"/>
    <w:qFormat/>
    <w:uiPriority w:val="0"/>
    <w:pPr>
      <w:jc w:val="left"/>
    </w:pPr>
  </w:style>
  <w:style w:type="paragraph" w:styleId="6">
    <w:name w:val="Body Text"/>
    <w:basedOn w:val="1"/>
    <w:qFormat/>
    <w:uiPriority w:val="1"/>
    <w:pPr>
      <w:spacing w:before="135"/>
      <w:ind w:left="120"/>
      <w:jc w:val="left"/>
    </w:pPr>
    <w:rPr>
      <w:rFonts w:ascii="宋体" w:hAnsi="宋体" w:eastAsia="宋体"/>
      <w:kern w:val="0"/>
      <w:sz w:val="24"/>
      <w:lang w:eastAsia="en-US"/>
    </w:rPr>
  </w:style>
  <w:style w:type="paragraph" w:styleId="7">
    <w:name w:val="Body Text Indent"/>
    <w:basedOn w:val="1"/>
    <w:qFormat/>
    <w:uiPriority w:val="0"/>
    <w:pPr>
      <w:spacing w:after="120"/>
      <w:ind w:left="420" w:leftChars="200"/>
    </w:pPr>
  </w:style>
  <w:style w:type="paragraph" w:styleId="8">
    <w:name w:val="toc 3"/>
    <w:basedOn w:val="1"/>
    <w:next w:val="1"/>
    <w:qFormat/>
    <w:uiPriority w:val="39"/>
    <w:pPr>
      <w:ind w:left="840" w:leftChars="400"/>
    </w:pPr>
  </w:style>
  <w:style w:type="paragraph" w:styleId="9">
    <w:name w:val="Plain Text"/>
    <w:basedOn w:val="1"/>
    <w:semiHidden/>
    <w:unhideWhenUsed/>
    <w:qFormat/>
    <w:uiPriority w:val="99"/>
    <w:rPr>
      <w:rFonts w:hAnsi="Courier New" w:cs="Courier New" w:asciiTheme="minorEastAsia"/>
    </w:rPr>
  </w:style>
  <w:style w:type="paragraph" w:styleId="10">
    <w:name w:val="Date"/>
    <w:basedOn w:val="1"/>
    <w:next w:val="1"/>
    <w:link w:val="45"/>
    <w:qFormat/>
    <w:uiPriority w:val="0"/>
    <w:pPr>
      <w:ind w:left="100" w:leftChars="2500"/>
    </w:pPr>
  </w:style>
  <w:style w:type="paragraph" w:styleId="11">
    <w:name w:val="Balloon Text"/>
    <w:basedOn w:val="1"/>
    <w:link w:val="46"/>
    <w:unhideWhenUsed/>
    <w:qFormat/>
    <w:uiPriority w:val="0"/>
    <w:rPr>
      <w:sz w:val="18"/>
      <w:szCs w:val="18"/>
    </w:rPr>
  </w:style>
  <w:style w:type="paragraph" w:styleId="12">
    <w:name w:val="footer"/>
    <w:basedOn w:val="1"/>
    <w:link w:val="38"/>
    <w:unhideWhenUsed/>
    <w:qFormat/>
    <w:uiPriority w:val="99"/>
    <w:pPr>
      <w:tabs>
        <w:tab w:val="center" w:pos="4153"/>
        <w:tab w:val="right" w:pos="8306"/>
      </w:tabs>
      <w:snapToGrid w:val="0"/>
      <w:jc w:val="left"/>
    </w:pPr>
    <w:rPr>
      <w:sz w:val="18"/>
      <w:szCs w:val="18"/>
    </w:rPr>
  </w:style>
  <w:style w:type="paragraph" w:styleId="13">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15">
    <w:name w:val="toc 2"/>
    <w:basedOn w:val="1"/>
    <w:next w:val="1"/>
    <w:unhideWhenUsed/>
    <w:qFormat/>
    <w:uiPriority w:val="39"/>
    <w:pPr>
      <w:ind w:left="420" w:leftChars="200"/>
    </w:pPr>
  </w:style>
  <w:style w:type="paragraph" w:styleId="16">
    <w:name w:val="Body Text 2"/>
    <w:basedOn w:val="1"/>
    <w:qFormat/>
    <w:uiPriority w:val="0"/>
    <w:pPr>
      <w:spacing w:line="300" w:lineRule="exact"/>
    </w:pPr>
    <w:rPr>
      <w:sz w:val="28"/>
      <w:szCs w:val="28"/>
    </w:rPr>
  </w:style>
  <w:style w:type="paragraph" w:styleId="17">
    <w:name w:val="HTML Preformatted"/>
    <w:basedOn w:val="1"/>
    <w:link w:val="4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8">
    <w:name w:val="Normal (Web)"/>
    <w:basedOn w:val="1"/>
    <w:qFormat/>
    <w:uiPriority w:val="0"/>
    <w:rPr>
      <w:sz w:val="24"/>
    </w:rPr>
  </w:style>
  <w:style w:type="paragraph" w:styleId="19">
    <w:name w:val="annotation subject"/>
    <w:basedOn w:val="5"/>
    <w:next w:val="5"/>
    <w:link w:val="49"/>
    <w:unhideWhenUsed/>
    <w:qFormat/>
    <w:uiPriority w:val="0"/>
    <w:rPr>
      <w:b/>
      <w:bCs/>
    </w:rPr>
  </w:style>
  <w:style w:type="paragraph" w:styleId="20">
    <w:name w:val="Body Text First Indent 2"/>
    <w:basedOn w:val="16"/>
    <w:qFormat/>
    <w:uiPriority w:val="0"/>
    <w:pPr>
      <w:spacing w:after="120" w:line="240" w:lineRule="auto"/>
      <w:ind w:left="420" w:leftChars="200" w:firstLine="420" w:firstLineChars="200"/>
    </w:pPr>
    <w:rPr>
      <w:sz w:val="21"/>
      <w:szCs w:val="21"/>
    </w:rPr>
  </w:style>
  <w:style w:type="table" w:styleId="22">
    <w:name w:val="Table Grid"/>
    <w:basedOn w:val="21"/>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page number"/>
    <w:basedOn w:val="23"/>
    <w:qFormat/>
    <w:uiPriority w:val="0"/>
  </w:style>
  <w:style w:type="character" w:styleId="25">
    <w:name w:val="FollowedHyperlink"/>
    <w:basedOn w:val="23"/>
    <w:unhideWhenUsed/>
    <w:qFormat/>
    <w:uiPriority w:val="0"/>
    <w:rPr>
      <w:color w:val="741274"/>
      <w:u w:val="single"/>
    </w:rPr>
  </w:style>
  <w:style w:type="character" w:styleId="26">
    <w:name w:val="Emphasis"/>
    <w:basedOn w:val="23"/>
    <w:qFormat/>
    <w:uiPriority w:val="0"/>
    <w:rPr>
      <w:color w:val="CC0000"/>
    </w:rPr>
  </w:style>
  <w:style w:type="character" w:styleId="27">
    <w:name w:val="Hyperlink"/>
    <w:basedOn w:val="23"/>
    <w:unhideWhenUsed/>
    <w:qFormat/>
    <w:uiPriority w:val="99"/>
    <w:rPr>
      <w:color w:val="0000FF"/>
      <w:u w:val="single"/>
    </w:rPr>
  </w:style>
  <w:style w:type="character" w:styleId="28">
    <w:name w:val="annotation reference"/>
    <w:basedOn w:val="23"/>
    <w:qFormat/>
    <w:uiPriority w:val="0"/>
    <w:rPr>
      <w:sz w:val="21"/>
      <w:szCs w:val="21"/>
    </w:rPr>
  </w:style>
  <w:style w:type="character" w:styleId="29">
    <w:name w:val="HTML Cite"/>
    <w:basedOn w:val="23"/>
    <w:unhideWhenUsed/>
    <w:qFormat/>
    <w:uiPriority w:val="0"/>
    <w:rPr>
      <w:color w:val="008000"/>
    </w:rPr>
  </w:style>
  <w:style w:type="paragraph" w:customStyle="1" w:styleId="3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1">
    <w:name w:val="样式 小四 首行缩进:  2 字符 段前: 0.5 行"/>
    <w:basedOn w:val="1"/>
    <w:qFormat/>
    <w:uiPriority w:val="0"/>
    <w:pPr>
      <w:spacing w:line="360" w:lineRule="auto"/>
      <w:ind w:firstLine="200" w:firstLineChars="200"/>
    </w:pPr>
    <w:rPr>
      <w:rFonts w:cs="宋体"/>
      <w:kern w:val="0"/>
      <w:sz w:val="24"/>
      <w:szCs w:val="20"/>
    </w:rPr>
  </w:style>
  <w:style w:type="paragraph" w:customStyle="1" w:styleId="32">
    <w:name w:val="Body text9"/>
    <w:basedOn w:val="1"/>
    <w:qFormat/>
    <w:uiPriority w:val="0"/>
    <w:pPr>
      <w:shd w:val="clear" w:color="auto" w:fill="FFFFFF"/>
      <w:spacing w:before="540" w:line="930" w:lineRule="exact"/>
      <w:ind w:hanging="1500"/>
      <w:jc w:val="distribute"/>
    </w:pPr>
    <w:rPr>
      <w:rFonts w:ascii="Arial Unicode MS" w:hAnsi="Arial Unicode MS" w:cs="Arial Unicode MS"/>
      <w:kern w:val="0"/>
      <w:sz w:val="45"/>
      <w:szCs w:val="45"/>
    </w:rPr>
  </w:style>
  <w:style w:type="paragraph" w:customStyle="1" w:styleId="33">
    <w:name w:val="First Paragraph"/>
    <w:basedOn w:val="6"/>
    <w:next w:val="6"/>
    <w:qFormat/>
    <w:uiPriority w:val="0"/>
    <w:pPr>
      <w:spacing w:before="180" w:after="180"/>
      <w:ind w:left="0"/>
      <w:jc w:val="both"/>
    </w:pPr>
    <w:rPr>
      <w:rFonts w:ascii="Times New Roman" w:hAnsi="Times New Roman"/>
      <w:kern w:val="2"/>
      <w:sz w:val="21"/>
      <w:lang w:eastAsia="zh-CN"/>
    </w:rPr>
  </w:style>
  <w:style w:type="paragraph" w:customStyle="1" w:styleId="34">
    <w:name w:val="封面正文"/>
    <w:qFormat/>
    <w:uiPriority w:val="0"/>
    <w:pPr>
      <w:jc w:val="both"/>
    </w:pPr>
    <w:rPr>
      <w:rFonts w:ascii="Times New Roman" w:hAnsi="Times New Roman" w:eastAsia="宋体" w:cs="Times New Roman"/>
      <w:sz w:val="21"/>
      <w:szCs w:val="22"/>
      <w:lang w:val="en-US" w:eastAsia="zh-CN" w:bidi="ar-SA"/>
    </w:rPr>
  </w:style>
  <w:style w:type="paragraph" w:customStyle="1" w:styleId="35">
    <w:name w:val="章标题"/>
    <w:next w:val="30"/>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37">
    <w:name w:val="标题 1 字符"/>
    <w:link w:val="2"/>
    <w:qFormat/>
    <w:uiPriority w:val="9"/>
    <w:rPr>
      <w:b/>
      <w:bCs/>
      <w:kern w:val="44"/>
      <w:sz w:val="36"/>
      <w:szCs w:val="36"/>
    </w:rPr>
  </w:style>
  <w:style w:type="character" w:customStyle="1" w:styleId="38">
    <w:name w:val="页脚 字符"/>
    <w:link w:val="12"/>
    <w:qFormat/>
    <w:uiPriority w:val="99"/>
    <w:rPr>
      <w:sz w:val="18"/>
      <w:szCs w:val="18"/>
    </w:rPr>
  </w:style>
  <w:style w:type="paragraph" w:customStyle="1" w:styleId="39">
    <w:name w:val="ordinary-output"/>
    <w:basedOn w:val="1"/>
    <w:qFormat/>
    <w:uiPriority w:val="0"/>
    <w:pPr>
      <w:widowControl/>
      <w:spacing w:before="100" w:beforeAutospacing="1" w:after="63" w:line="275" w:lineRule="atLeast"/>
      <w:jc w:val="left"/>
    </w:pPr>
    <w:rPr>
      <w:rFonts w:ascii="宋体" w:hAnsi="宋体" w:eastAsia="宋体" w:cs="宋体"/>
      <w:color w:val="333333"/>
      <w:kern w:val="0"/>
      <w:sz w:val="18"/>
      <w:szCs w:val="18"/>
    </w:rPr>
  </w:style>
  <w:style w:type="paragraph" w:customStyle="1" w:styleId="40">
    <w:name w:val="规程英文名称（封面）"/>
    <w:basedOn w:val="9"/>
    <w:qFormat/>
    <w:uiPriority w:val="0"/>
    <w:pPr>
      <w:widowControl/>
      <w:snapToGrid w:val="0"/>
      <w:spacing w:line="360" w:lineRule="auto"/>
      <w:ind w:left="178" w:leftChars="85"/>
      <w:jc w:val="center"/>
    </w:pPr>
    <w:rPr>
      <w:rFonts w:ascii="Times New Roman" w:hAnsi="Times New Roman" w:eastAsia="黑体" w:cs="Times New Roman"/>
      <w:kern w:val="0"/>
      <w:sz w:val="44"/>
      <w:szCs w:val="44"/>
    </w:rPr>
  </w:style>
  <w:style w:type="paragraph" w:customStyle="1" w:styleId="4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2">
    <w:name w:val="二级条标题"/>
    <w:basedOn w:val="43"/>
    <w:next w:val="30"/>
    <w:qFormat/>
    <w:uiPriority w:val="0"/>
    <w:pPr>
      <w:numPr>
        <w:ilvl w:val="2"/>
      </w:numPr>
      <w:spacing w:before="50" w:after="50"/>
      <w:outlineLvl w:val="3"/>
    </w:pPr>
  </w:style>
  <w:style w:type="paragraph" w:customStyle="1" w:styleId="43">
    <w:name w:val="一级条标题"/>
    <w:next w:val="30"/>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44">
    <w:name w:val="标题 3 字符"/>
    <w:basedOn w:val="23"/>
    <w:link w:val="4"/>
    <w:semiHidden/>
    <w:qFormat/>
    <w:uiPriority w:val="0"/>
    <w:rPr>
      <w:rFonts w:ascii="宋体" w:hAnsi="宋体"/>
      <w:b/>
      <w:sz w:val="27"/>
      <w:szCs w:val="27"/>
    </w:rPr>
  </w:style>
  <w:style w:type="character" w:customStyle="1" w:styleId="45">
    <w:name w:val="日期 字符"/>
    <w:basedOn w:val="23"/>
    <w:link w:val="10"/>
    <w:qFormat/>
    <w:uiPriority w:val="0"/>
    <w:rPr>
      <w:rFonts w:asciiTheme="minorHAnsi" w:hAnsiTheme="minorHAnsi" w:eastAsiaTheme="minorEastAsia" w:cstheme="minorBidi"/>
      <w:kern w:val="2"/>
      <w:sz w:val="21"/>
      <w:szCs w:val="24"/>
    </w:rPr>
  </w:style>
  <w:style w:type="character" w:customStyle="1" w:styleId="46">
    <w:name w:val="批注框文本 字符"/>
    <w:basedOn w:val="23"/>
    <w:link w:val="11"/>
    <w:qFormat/>
    <w:uiPriority w:val="0"/>
    <w:rPr>
      <w:rFonts w:asciiTheme="minorHAnsi" w:hAnsiTheme="minorHAnsi" w:eastAsiaTheme="minorEastAsia" w:cstheme="minorBidi"/>
      <w:kern w:val="2"/>
      <w:sz w:val="18"/>
      <w:szCs w:val="18"/>
    </w:rPr>
  </w:style>
  <w:style w:type="character" w:customStyle="1" w:styleId="47">
    <w:name w:val="HTML 预设格式 字符"/>
    <w:basedOn w:val="23"/>
    <w:link w:val="17"/>
    <w:qFormat/>
    <w:uiPriority w:val="0"/>
    <w:rPr>
      <w:rFonts w:ascii="宋体" w:hAnsi="宋体"/>
      <w:sz w:val="24"/>
      <w:szCs w:val="24"/>
    </w:rPr>
  </w:style>
  <w:style w:type="character" w:customStyle="1" w:styleId="48">
    <w:name w:val="批注文字 字符"/>
    <w:basedOn w:val="23"/>
    <w:link w:val="5"/>
    <w:qFormat/>
    <w:uiPriority w:val="0"/>
    <w:rPr>
      <w:rFonts w:asciiTheme="minorHAnsi" w:hAnsiTheme="minorHAnsi" w:eastAsiaTheme="minorEastAsia" w:cstheme="minorBidi"/>
      <w:kern w:val="2"/>
      <w:sz w:val="21"/>
      <w:szCs w:val="24"/>
    </w:rPr>
  </w:style>
  <w:style w:type="character" w:customStyle="1" w:styleId="49">
    <w:name w:val="批注主题 字符"/>
    <w:basedOn w:val="48"/>
    <w:link w:val="19"/>
    <w:qFormat/>
    <w:uiPriority w:val="0"/>
    <w:rPr>
      <w:rFonts w:asciiTheme="minorHAnsi" w:hAnsiTheme="minorHAnsi" w:eastAsiaTheme="minorEastAsia" w:cstheme="minorBidi"/>
      <w:b/>
      <w:bCs/>
      <w:kern w:val="2"/>
      <w:sz w:val="21"/>
      <w:szCs w:val="24"/>
    </w:rPr>
  </w:style>
  <w:style w:type="character" w:customStyle="1" w:styleId="50">
    <w:name w:val="页眉 字符"/>
    <w:basedOn w:val="23"/>
    <w:link w:val="13"/>
    <w:qFormat/>
    <w:uiPriority w:val="0"/>
    <w:rPr>
      <w:rFonts w:asciiTheme="minorHAnsi" w:hAnsiTheme="minorHAnsi" w:eastAsiaTheme="minorEastAsia" w:cstheme="minorBidi"/>
      <w:kern w:val="2"/>
      <w:sz w:val="18"/>
      <w:szCs w:val="18"/>
    </w:rPr>
  </w:style>
  <w:style w:type="character" w:customStyle="1" w:styleId="51">
    <w:name w:val="标题 2 字符"/>
    <w:basedOn w:val="23"/>
    <w:link w:val="3"/>
    <w:qFormat/>
    <w:uiPriority w:val="0"/>
    <w:rPr>
      <w:rFonts w:eastAsiaTheme="minorEastAsia"/>
      <w:b/>
      <w:bCs/>
      <w:kern w:val="2"/>
      <w:sz w:val="28"/>
      <w:szCs w:val="28"/>
    </w:rPr>
  </w:style>
  <w:style w:type="paragraph" w:customStyle="1" w:styleId="52">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styleId="53">
    <w:name w:val="Placeholder Text"/>
    <w:basedOn w:val="23"/>
    <w:unhideWhenUsed/>
    <w:qFormat/>
    <w:uiPriority w:val="99"/>
    <w:rPr>
      <w:color w:val="808080"/>
    </w:rPr>
  </w:style>
  <w:style w:type="paragraph" w:styleId="54">
    <w:name w:val="List Paragraph"/>
    <w:basedOn w:val="1"/>
    <w:unhideWhenUsed/>
    <w:qFormat/>
    <w:uiPriority w:val="99"/>
    <w:pPr>
      <w:ind w:firstLine="420" w:firstLineChars="200"/>
    </w:pPr>
  </w:style>
  <w:style w:type="character" w:customStyle="1" w:styleId="55">
    <w:name w:val="sugg-loading"/>
    <w:basedOn w:val="23"/>
    <w:qFormat/>
    <w:uiPriority w:val="0"/>
  </w:style>
  <w:style w:type="character" w:customStyle="1" w:styleId="56">
    <w:name w:val="page-cur"/>
    <w:basedOn w:val="23"/>
    <w:qFormat/>
    <w:uiPriority w:val="0"/>
    <w:rPr>
      <w:b/>
      <w:color w:val="333333"/>
      <w:bdr w:val="single" w:color="E5E5E5" w:sz="6" w:space="0"/>
      <w:shd w:val="clear" w:color="auto" w:fill="F2F2F2"/>
    </w:rPr>
  </w:style>
  <w:style w:type="paragraph" w:customStyle="1" w:styleId="57">
    <w:name w:val="Table Paragraph"/>
    <w:basedOn w:val="1"/>
    <w:autoRedefine/>
    <w:qFormat/>
    <w:uiPriority w:val="1"/>
    <w:pPr>
      <w:autoSpaceDE w:val="0"/>
      <w:autoSpaceDN w:val="0"/>
      <w:jc w:val="left"/>
    </w:pPr>
    <w:rPr>
      <w:rFonts w:ascii="宋体" w:hAnsi="宋体" w:cs="宋体"/>
      <w:kern w:val="0"/>
      <w:sz w:val="22"/>
      <w:szCs w:val="22"/>
      <w:lang w:eastAsia="en-US" w:bidi="en-US"/>
    </w:rPr>
  </w:style>
  <w:style w:type="paragraph" w:customStyle="1" w:styleId="58">
    <w:name w:val="列表段落2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2.xml"/><Relationship Id="rId16" Type="http://schemas.openxmlformats.org/officeDocument/2006/relationships/header" Target="header3.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874</Words>
  <Characters>2269</Characters>
  <Lines>180</Lines>
  <Paragraphs>50</Paragraphs>
  <TotalTime>0</TotalTime>
  <ScaleCrop>false</ScaleCrop>
  <LinksUpToDate>false</LinksUpToDate>
  <CharactersWithSpaces>2677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2022-03-22T09:02:00Z</dcterms:created>
  <dc:creator>张佳音</dc:creator>
  <cp:lastModifiedBy>吕东东</cp:lastModifiedBy>
  <cp:lastPrinted>2022-05-03T13:51:00Z</cp:lastPrinted>
  <dcterms:modified xsi:type="dcterms:W3CDTF">2025-09-04T00:46:36Z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9B855324038C4EADA37D2E31F26514D6_13</vt:lpwstr>
  </property>
  <property fmtid="{D5CDD505-2E9C-101B-9397-08002B2CF9AE}" pid="4" name="commondata">
    <vt:lpwstr>eyJoZGlkIjoiNGU5YTk2NWU3OTRhNTU0YjZlNWE0ODExMjY4YzM0MTgifQ==</vt:lpwstr>
  </property>
  <property fmtid="{D5CDD505-2E9C-101B-9397-08002B2CF9AE}" pid="5" name="KSOTemplateDocerSaveRecord">
    <vt:lpwstr>eyJoZGlkIjoiZWZjZGUyOWZlMjIyMzA2YzlmZjEwN2ZkZGRjNWM3YjEiLCJ1c2VySWQiOiIyNjcyMTY2NjIifQ==</vt:lpwstr>
  </property>
</Properties>
</file>