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DA61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74245F56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bookmarkStart w:id="0" w:name="_GoBack"/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农村住房用墙体材料通用技术条件</w:t>
      </w:r>
      <w:r>
        <w:rPr>
          <w:rFonts w:ascii="宋体" w:hAnsi="宋体"/>
          <w:b/>
          <w:bCs/>
          <w:sz w:val="28"/>
          <w:szCs w:val="32"/>
        </w:rPr>
        <w:t>》</w:t>
      </w:r>
      <w:bookmarkEnd w:id="0"/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423CBD05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5FEE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A8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655BF6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23A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40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6B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FB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FF61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E8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A2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AA9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E9CA42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0D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43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F6F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7235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6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E3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6CCE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CAB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E6A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134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481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82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46F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119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972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4B1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457A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D4D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8EA0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BF6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AD5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8FE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073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559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F75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23F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D29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AE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75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AA7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5B4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722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D39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D0A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502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A3E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3D5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80D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658CD23C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6FEAE00E">
      <w:pPr>
        <w:snapToGrid w:val="0"/>
        <w:spacing w:line="300" w:lineRule="auto"/>
        <w:ind w:firstLine="630" w:firstLineChars="300"/>
      </w:pPr>
      <w:r>
        <w:t xml:space="preserve"> </w:t>
      </w:r>
    </w:p>
    <w:p w14:paraId="1F1A1B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417449D8"/>
    <w:rsid w:val="65662818"/>
    <w:rsid w:val="65670EE8"/>
    <w:rsid w:val="68D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0</TotalTime>
  <ScaleCrop>false</ScaleCrop>
  <LinksUpToDate>false</LinksUpToDate>
  <CharactersWithSpaces>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梁瑞华</cp:lastModifiedBy>
  <dcterms:modified xsi:type="dcterms:W3CDTF">2025-09-19T10:05:53Z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eyJoZGlkIjoiMWQzODJkMDY0MjRjODVlMDY4MzQ4ZTJmOWEyN2Y3MmQiLCJ1c2VySWQiOiI0NDk2MTAzODMifQ==</vt:lpwstr>
  </property>
  <property fmtid="{D5CDD505-2E9C-101B-9397-08002B2CF9AE}" pid="4" name="ICV">
    <vt:lpwstr>02FC588D0D5849A4BE6A222D9C768056_12</vt:lpwstr>
  </property>
</Properties>
</file>